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1030" w14:textId="77777777" w:rsidR="00196958" w:rsidRPr="001C0E21" w:rsidRDefault="00196958" w:rsidP="00196958">
      <w:pPr>
        <w:jc w:val="center"/>
        <w:rPr>
          <w:rFonts w:ascii="Times New Roman" w:hAnsi="Times New Roman"/>
          <w:b/>
          <w:bCs/>
        </w:rPr>
      </w:pPr>
      <w:r w:rsidRPr="001C0E21">
        <w:rPr>
          <w:rFonts w:ascii="Times New Roman" w:hAnsi="Times New Roman"/>
          <w:b/>
          <w:bCs/>
        </w:rPr>
        <w:t>РОССИЙСКАЯ ФЕДЕРАЦИЯ</w:t>
      </w:r>
    </w:p>
    <w:p w14:paraId="5514C326" w14:textId="77777777" w:rsidR="00196958" w:rsidRPr="001C0E21" w:rsidRDefault="00196958" w:rsidP="00196958">
      <w:pPr>
        <w:jc w:val="center"/>
        <w:rPr>
          <w:rFonts w:ascii="Times New Roman" w:hAnsi="Times New Roman"/>
          <w:b/>
          <w:bCs/>
        </w:rPr>
      </w:pPr>
      <w:r w:rsidRPr="001C0E21">
        <w:rPr>
          <w:rFonts w:ascii="Times New Roman" w:hAnsi="Times New Roman"/>
          <w:b/>
          <w:bCs/>
        </w:rPr>
        <w:t>НИЖЕГОРОДСКАЯ ОБЛАСТЬ</w:t>
      </w:r>
    </w:p>
    <w:p w14:paraId="188F6E1C" w14:textId="5D11BB35" w:rsidR="00196958" w:rsidRPr="001C0E21" w:rsidRDefault="000768D5" w:rsidP="00196958">
      <w:pPr>
        <w:jc w:val="center"/>
        <w:rPr>
          <w:rFonts w:ascii="Times New Roman" w:hAnsi="Times New Roman"/>
          <w:b/>
          <w:bCs/>
        </w:rPr>
      </w:pPr>
      <w:r>
        <w:rPr>
          <w:rFonts w:ascii="Times New Roman" w:hAnsi="Times New Roman"/>
          <w:b/>
          <w:bCs/>
        </w:rPr>
        <w:t xml:space="preserve">ВОЛОДАРСКИЙ </w:t>
      </w:r>
      <w:r w:rsidR="00196958" w:rsidRPr="001C0E21">
        <w:rPr>
          <w:rFonts w:ascii="Times New Roman" w:hAnsi="Times New Roman"/>
          <w:b/>
          <w:bCs/>
        </w:rPr>
        <w:t>МУНИЦИПАЛЬНЫЙ ОКРУГ</w:t>
      </w:r>
    </w:p>
    <w:p w14:paraId="517FF1D3" w14:textId="77777777" w:rsidR="00196958" w:rsidRPr="001C0E21" w:rsidRDefault="00196958" w:rsidP="00196958">
      <w:pPr>
        <w:spacing w:line="360" w:lineRule="auto"/>
        <w:jc w:val="both"/>
        <w:rPr>
          <w:rFonts w:ascii="Times New Roman" w:hAnsi="Times New Roman"/>
        </w:rPr>
      </w:pPr>
    </w:p>
    <w:p w14:paraId="346D1AB2" w14:textId="77777777" w:rsidR="00196958" w:rsidRPr="001C0E21" w:rsidRDefault="00196958" w:rsidP="00196958">
      <w:pPr>
        <w:spacing w:line="360" w:lineRule="auto"/>
        <w:jc w:val="both"/>
        <w:rPr>
          <w:rFonts w:ascii="Times New Roman" w:hAnsi="Times New Roman"/>
          <w:b/>
          <w:bCs/>
        </w:rPr>
      </w:pPr>
    </w:p>
    <w:p w14:paraId="58A5FFD8" w14:textId="77777777" w:rsidR="00196958" w:rsidRPr="001C0E21" w:rsidRDefault="00196958" w:rsidP="00196958">
      <w:pPr>
        <w:spacing w:line="360" w:lineRule="auto"/>
        <w:ind w:left="-426"/>
        <w:jc w:val="center"/>
        <w:rPr>
          <w:rFonts w:ascii="Times New Roman" w:hAnsi="Times New Roman"/>
        </w:rPr>
      </w:pPr>
      <w:bookmarkStart w:id="0" w:name="_Hlk152067927"/>
      <w:r w:rsidRPr="001C0E21">
        <w:rPr>
          <w:rFonts w:ascii="Times New Roman" w:hAnsi="Times New Roman"/>
          <w:b/>
          <w:bCs/>
        </w:rPr>
        <w:t>МЕСТНЫЕ НОРМАТИВЫ</w:t>
      </w:r>
    </w:p>
    <w:p w14:paraId="7354F1DC" w14:textId="77777777" w:rsidR="00196958" w:rsidRPr="001C0E21" w:rsidRDefault="00196958" w:rsidP="00196958">
      <w:pPr>
        <w:spacing w:line="360" w:lineRule="auto"/>
        <w:ind w:left="-426"/>
        <w:jc w:val="center"/>
        <w:rPr>
          <w:rFonts w:ascii="Times New Roman" w:hAnsi="Times New Roman"/>
        </w:rPr>
      </w:pPr>
      <w:r w:rsidRPr="001C0E21">
        <w:rPr>
          <w:rFonts w:ascii="Times New Roman" w:hAnsi="Times New Roman"/>
          <w:b/>
          <w:bCs/>
        </w:rPr>
        <w:t>ГРАДОСТРОИТЕЛЬНОГО ПРОЕКТИРОВАНИЯ</w:t>
      </w:r>
    </w:p>
    <w:p w14:paraId="1CCF7072" w14:textId="63E04712" w:rsidR="00196958" w:rsidRPr="001C0E21" w:rsidRDefault="00196958" w:rsidP="00196958">
      <w:pPr>
        <w:spacing w:line="360" w:lineRule="auto"/>
        <w:ind w:left="-426"/>
        <w:jc w:val="center"/>
        <w:rPr>
          <w:rFonts w:ascii="Times New Roman" w:hAnsi="Times New Roman"/>
          <w:b/>
          <w:bCs/>
        </w:rPr>
      </w:pPr>
      <w:r w:rsidRPr="001C0E21">
        <w:rPr>
          <w:rFonts w:ascii="Times New Roman" w:hAnsi="Times New Roman"/>
          <w:b/>
          <w:bCs/>
        </w:rPr>
        <w:t>ВОЛОДАРСКОГО МУНИЦИПАЛЬНОГО ОКРУГА</w:t>
      </w:r>
    </w:p>
    <w:p w14:paraId="5D199210" w14:textId="77777777" w:rsidR="00196958" w:rsidRPr="001C0E21" w:rsidRDefault="00196958" w:rsidP="00196958">
      <w:pPr>
        <w:spacing w:line="360" w:lineRule="auto"/>
        <w:ind w:left="-426"/>
        <w:jc w:val="center"/>
        <w:rPr>
          <w:rFonts w:ascii="Times New Roman" w:hAnsi="Times New Roman"/>
          <w:b/>
          <w:bCs/>
        </w:rPr>
      </w:pPr>
      <w:r w:rsidRPr="001C0E21">
        <w:rPr>
          <w:rFonts w:ascii="Times New Roman" w:hAnsi="Times New Roman"/>
          <w:b/>
          <w:bCs/>
        </w:rPr>
        <w:t>НИЖЕГОРОДСКОЙ ОБЛАСТИ</w:t>
      </w:r>
    </w:p>
    <w:bookmarkEnd w:id="0"/>
    <w:p w14:paraId="3905690C" w14:textId="77777777" w:rsidR="00196958" w:rsidRPr="001C0E21" w:rsidRDefault="00196958" w:rsidP="00196958">
      <w:pPr>
        <w:spacing w:line="360" w:lineRule="auto"/>
        <w:jc w:val="center"/>
        <w:rPr>
          <w:rFonts w:ascii="Times New Roman" w:hAnsi="Times New Roman"/>
          <w:b/>
          <w:bCs/>
        </w:rPr>
      </w:pPr>
    </w:p>
    <w:p w14:paraId="1F9BC728" w14:textId="77777777" w:rsidR="00196958" w:rsidRPr="001C0E21" w:rsidRDefault="00196958" w:rsidP="00196958">
      <w:pPr>
        <w:spacing w:line="360" w:lineRule="auto"/>
        <w:jc w:val="center"/>
        <w:rPr>
          <w:rFonts w:ascii="Times New Roman" w:hAnsi="Times New Roman"/>
          <w:b/>
          <w:bCs/>
        </w:rPr>
      </w:pPr>
    </w:p>
    <w:p w14:paraId="3633FC2F" w14:textId="77777777" w:rsidR="00196958" w:rsidRPr="001C0E21" w:rsidRDefault="00196958" w:rsidP="00196958">
      <w:pPr>
        <w:spacing w:line="360" w:lineRule="auto"/>
        <w:rPr>
          <w:rFonts w:ascii="Times New Roman" w:hAnsi="Times New Roman"/>
          <w:b/>
          <w:bCs/>
        </w:rPr>
      </w:pPr>
    </w:p>
    <w:p w14:paraId="035E68D3" w14:textId="77777777" w:rsidR="00196958" w:rsidRPr="001C0E21" w:rsidRDefault="00196958" w:rsidP="00196958">
      <w:pPr>
        <w:spacing w:line="360" w:lineRule="auto"/>
        <w:jc w:val="center"/>
        <w:rPr>
          <w:rFonts w:ascii="Times New Roman" w:hAnsi="Times New Roman"/>
        </w:rPr>
      </w:pPr>
      <w:r w:rsidRPr="001C0E21">
        <w:rPr>
          <w:rFonts w:ascii="Times New Roman" w:hAnsi="Times New Roman"/>
          <w:b/>
          <w:bCs/>
        </w:rPr>
        <w:t>Том II</w:t>
      </w:r>
    </w:p>
    <w:p w14:paraId="57E820A5" w14:textId="77777777" w:rsidR="00196958" w:rsidRPr="001C0E21" w:rsidRDefault="00196958" w:rsidP="00196958">
      <w:pPr>
        <w:spacing w:line="360" w:lineRule="auto"/>
        <w:jc w:val="center"/>
        <w:rPr>
          <w:rFonts w:ascii="Times New Roman" w:hAnsi="Times New Roman"/>
        </w:rPr>
      </w:pPr>
      <w:r w:rsidRPr="001C0E21">
        <w:rPr>
          <w:rFonts w:ascii="Times New Roman" w:hAnsi="Times New Roman"/>
          <w:b/>
          <w:bCs/>
        </w:rPr>
        <w:t>Материалы по обоснованию</w:t>
      </w:r>
    </w:p>
    <w:p w14:paraId="7F394A68" w14:textId="77777777" w:rsidR="00196958" w:rsidRPr="001C0E21" w:rsidRDefault="00196958" w:rsidP="00196958">
      <w:pPr>
        <w:spacing w:line="240" w:lineRule="auto"/>
        <w:jc w:val="center"/>
        <w:rPr>
          <w:rFonts w:ascii="Times New Roman" w:hAnsi="Times New Roman"/>
          <w:b/>
          <w:bCs/>
          <w:sz w:val="24"/>
          <w:szCs w:val="24"/>
        </w:rPr>
      </w:pPr>
    </w:p>
    <w:p w14:paraId="53E86A45" w14:textId="77777777" w:rsidR="00196958" w:rsidRPr="001C0E21" w:rsidRDefault="00196958" w:rsidP="00196958">
      <w:pPr>
        <w:spacing w:line="240" w:lineRule="auto"/>
        <w:jc w:val="center"/>
        <w:rPr>
          <w:rFonts w:ascii="Times New Roman" w:hAnsi="Times New Roman"/>
          <w:b/>
          <w:bCs/>
          <w:sz w:val="24"/>
          <w:szCs w:val="24"/>
        </w:rPr>
      </w:pPr>
    </w:p>
    <w:p w14:paraId="1641C7E3" w14:textId="77777777" w:rsidR="00196958" w:rsidRPr="001C0E21" w:rsidRDefault="00196958" w:rsidP="00196958">
      <w:pPr>
        <w:spacing w:line="240" w:lineRule="auto"/>
        <w:jc w:val="center"/>
        <w:rPr>
          <w:rFonts w:ascii="Times New Roman" w:hAnsi="Times New Roman"/>
          <w:b/>
          <w:bCs/>
          <w:sz w:val="24"/>
          <w:szCs w:val="24"/>
        </w:rPr>
      </w:pPr>
    </w:p>
    <w:p w14:paraId="749E1BBD" w14:textId="77777777" w:rsidR="00196958" w:rsidRPr="001C0E21" w:rsidRDefault="00196958" w:rsidP="00196958">
      <w:pPr>
        <w:spacing w:line="240" w:lineRule="auto"/>
        <w:jc w:val="center"/>
        <w:rPr>
          <w:rFonts w:ascii="Times New Roman" w:hAnsi="Times New Roman"/>
          <w:b/>
          <w:bCs/>
          <w:sz w:val="24"/>
          <w:szCs w:val="24"/>
        </w:rPr>
      </w:pPr>
    </w:p>
    <w:p w14:paraId="709B1E6A" w14:textId="77777777" w:rsidR="00196958" w:rsidRPr="001C0E21" w:rsidRDefault="00196958" w:rsidP="00196958">
      <w:pPr>
        <w:spacing w:line="240" w:lineRule="auto"/>
        <w:jc w:val="center"/>
        <w:rPr>
          <w:rFonts w:ascii="Times New Roman" w:hAnsi="Times New Roman"/>
          <w:b/>
          <w:bCs/>
          <w:sz w:val="24"/>
          <w:szCs w:val="24"/>
        </w:rPr>
      </w:pPr>
    </w:p>
    <w:p w14:paraId="09EAB2FC" w14:textId="77777777" w:rsidR="00196958" w:rsidRPr="001C0E21" w:rsidRDefault="00196958" w:rsidP="00196958">
      <w:pPr>
        <w:spacing w:line="240" w:lineRule="auto"/>
        <w:jc w:val="center"/>
        <w:rPr>
          <w:rFonts w:ascii="Times New Roman" w:hAnsi="Times New Roman"/>
          <w:b/>
          <w:bCs/>
          <w:sz w:val="24"/>
          <w:szCs w:val="24"/>
        </w:rPr>
      </w:pPr>
    </w:p>
    <w:p w14:paraId="0BE1255F" w14:textId="77777777" w:rsidR="00196958" w:rsidRPr="001C0E21" w:rsidRDefault="00196958" w:rsidP="00196958">
      <w:pPr>
        <w:spacing w:line="240" w:lineRule="auto"/>
        <w:jc w:val="center"/>
        <w:rPr>
          <w:rFonts w:ascii="Times New Roman" w:hAnsi="Times New Roman"/>
          <w:b/>
          <w:bCs/>
          <w:sz w:val="24"/>
          <w:szCs w:val="24"/>
        </w:rPr>
      </w:pPr>
    </w:p>
    <w:p w14:paraId="57636D59" w14:textId="77777777" w:rsidR="00196958" w:rsidRDefault="00196958" w:rsidP="00196958">
      <w:pPr>
        <w:spacing w:line="240" w:lineRule="auto"/>
        <w:jc w:val="center"/>
        <w:rPr>
          <w:rFonts w:ascii="Times New Roman" w:hAnsi="Times New Roman"/>
          <w:b/>
          <w:bCs/>
          <w:sz w:val="24"/>
          <w:szCs w:val="24"/>
        </w:rPr>
      </w:pPr>
    </w:p>
    <w:p w14:paraId="1C66E63F" w14:textId="77777777" w:rsidR="00196958" w:rsidRDefault="00196958" w:rsidP="00196958">
      <w:pPr>
        <w:spacing w:line="240" w:lineRule="auto"/>
        <w:jc w:val="center"/>
        <w:rPr>
          <w:rFonts w:ascii="Times New Roman" w:hAnsi="Times New Roman"/>
          <w:b/>
          <w:bCs/>
          <w:sz w:val="24"/>
          <w:szCs w:val="24"/>
        </w:rPr>
      </w:pPr>
    </w:p>
    <w:p w14:paraId="329BBC7B" w14:textId="77777777" w:rsidR="00196958" w:rsidRDefault="00196958" w:rsidP="00196958">
      <w:pPr>
        <w:spacing w:line="240" w:lineRule="auto"/>
        <w:jc w:val="center"/>
        <w:rPr>
          <w:rFonts w:ascii="Times New Roman" w:hAnsi="Times New Roman"/>
          <w:b/>
          <w:bCs/>
          <w:sz w:val="24"/>
          <w:szCs w:val="24"/>
        </w:rPr>
      </w:pPr>
    </w:p>
    <w:p w14:paraId="1B9A7A00" w14:textId="77777777" w:rsidR="00196958" w:rsidRDefault="00196958" w:rsidP="00196958">
      <w:pPr>
        <w:spacing w:line="240" w:lineRule="auto"/>
        <w:jc w:val="center"/>
        <w:rPr>
          <w:rFonts w:ascii="Times New Roman" w:hAnsi="Times New Roman"/>
          <w:b/>
          <w:bCs/>
          <w:sz w:val="24"/>
          <w:szCs w:val="24"/>
        </w:rPr>
      </w:pPr>
    </w:p>
    <w:p w14:paraId="10471823" w14:textId="77777777" w:rsidR="00196958" w:rsidRDefault="00196958" w:rsidP="00196958">
      <w:pPr>
        <w:spacing w:line="240" w:lineRule="auto"/>
        <w:jc w:val="center"/>
        <w:rPr>
          <w:rFonts w:ascii="Times New Roman" w:hAnsi="Times New Roman"/>
          <w:b/>
          <w:bCs/>
          <w:sz w:val="24"/>
          <w:szCs w:val="24"/>
        </w:rPr>
      </w:pPr>
    </w:p>
    <w:p w14:paraId="1275AACB" w14:textId="77777777" w:rsidR="00196958" w:rsidRDefault="00196958" w:rsidP="00196958">
      <w:pPr>
        <w:spacing w:line="240" w:lineRule="auto"/>
        <w:jc w:val="center"/>
        <w:rPr>
          <w:rFonts w:ascii="Times New Roman" w:hAnsi="Times New Roman"/>
          <w:b/>
          <w:bCs/>
          <w:sz w:val="24"/>
          <w:szCs w:val="24"/>
        </w:rPr>
      </w:pPr>
    </w:p>
    <w:p w14:paraId="3EC6979F" w14:textId="77777777" w:rsidR="00196958" w:rsidRDefault="00196958" w:rsidP="001C0E21">
      <w:pPr>
        <w:spacing w:line="240" w:lineRule="auto"/>
        <w:rPr>
          <w:rFonts w:ascii="Times New Roman" w:hAnsi="Times New Roman"/>
          <w:b/>
          <w:bCs/>
          <w:sz w:val="24"/>
          <w:szCs w:val="24"/>
        </w:rPr>
      </w:pPr>
    </w:p>
    <w:p w14:paraId="5DADA874" w14:textId="795BCE8F" w:rsidR="006B5A50" w:rsidRDefault="00196958" w:rsidP="00196958">
      <w:pPr>
        <w:jc w:val="center"/>
        <w:rPr>
          <w:rFonts w:ascii="Times New Roman" w:hAnsi="Times New Roman"/>
          <w:b/>
          <w:bCs/>
          <w:sz w:val="24"/>
          <w:szCs w:val="24"/>
        </w:rPr>
      </w:pPr>
      <w:r w:rsidRPr="00D95397">
        <w:rPr>
          <w:rFonts w:ascii="Times New Roman" w:hAnsi="Times New Roman"/>
          <w:b/>
          <w:bCs/>
          <w:sz w:val="24"/>
          <w:szCs w:val="24"/>
        </w:rPr>
        <w:t>20</w:t>
      </w:r>
      <w:r>
        <w:rPr>
          <w:rFonts w:ascii="Times New Roman" w:hAnsi="Times New Roman"/>
          <w:b/>
          <w:bCs/>
          <w:sz w:val="24"/>
          <w:szCs w:val="24"/>
        </w:rPr>
        <w:t>25</w:t>
      </w:r>
    </w:p>
    <w:sdt>
      <w:sdtPr>
        <w:id w:val="1415517720"/>
        <w:docPartObj>
          <w:docPartGallery w:val="Table of Contents"/>
          <w:docPartUnique/>
        </w:docPartObj>
      </w:sdtPr>
      <w:sdtEndPr>
        <w:rPr>
          <w:rFonts w:ascii="Times New Roman" w:hAnsi="Times New Roman"/>
          <w:sz w:val="24"/>
          <w:szCs w:val="24"/>
        </w:rPr>
      </w:sdtEndPr>
      <w:sdtContent>
        <w:p w14:paraId="26482E27" w14:textId="55C2B894" w:rsidR="007141C2" w:rsidRPr="001C0E21" w:rsidRDefault="007141C2" w:rsidP="001C0E21">
          <w:pPr>
            <w:jc w:val="center"/>
            <w:rPr>
              <w:rFonts w:ascii="Times New Roman" w:hAnsi="Times New Roman"/>
              <w:b/>
              <w:bCs/>
            </w:rPr>
          </w:pPr>
          <w:r w:rsidRPr="001C0E21">
            <w:rPr>
              <w:rFonts w:ascii="Times New Roman" w:hAnsi="Times New Roman"/>
              <w:b/>
              <w:bCs/>
            </w:rPr>
            <w:t>Оглавление</w:t>
          </w:r>
        </w:p>
        <w:p w14:paraId="39E8BDDE" w14:textId="354A4EE2" w:rsidR="00ED532F" w:rsidRPr="00ED532F" w:rsidRDefault="007E6FBA" w:rsidP="00ED532F">
          <w:pPr>
            <w:pStyle w:val="11"/>
            <w:tabs>
              <w:tab w:val="right" w:leader="dot" w:pos="9769"/>
            </w:tabs>
            <w:spacing w:line="240" w:lineRule="auto"/>
            <w:jc w:val="both"/>
            <w:rPr>
              <w:rFonts w:ascii="Times New Roman" w:eastAsiaTheme="minorEastAsia" w:hAnsi="Times New Roman"/>
              <w:noProof/>
              <w:sz w:val="24"/>
              <w:szCs w:val="24"/>
            </w:rPr>
          </w:pPr>
          <w:r w:rsidRPr="00ED532F">
            <w:rPr>
              <w:rFonts w:ascii="Times New Roman" w:hAnsi="Times New Roman"/>
              <w:sz w:val="24"/>
              <w:szCs w:val="24"/>
            </w:rPr>
            <w:fldChar w:fldCharType="begin"/>
          </w:r>
          <w:r w:rsidRPr="00ED532F">
            <w:rPr>
              <w:rFonts w:ascii="Times New Roman" w:hAnsi="Times New Roman"/>
              <w:sz w:val="24"/>
              <w:szCs w:val="24"/>
            </w:rPr>
            <w:instrText xml:space="preserve"> TOC \o "1-3" \h \z \u </w:instrText>
          </w:r>
          <w:r w:rsidRPr="00ED532F">
            <w:rPr>
              <w:rFonts w:ascii="Times New Roman" w:hAnsi="Times New Roman"/>
              <w:sz w:val="24"/>
              <w:szCs w:val="24"/>
            </w:rPr>
            <w:fldChar w:fldCharType="separate"/>
          </w:r>
          <w:hyperlink w:anchor="_Toc212643952"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US"/>
              </w:rPr>
              <w:t>I</w:t>
            </w:r>
            <w:r w:rsidR="00ED532F" w:rsidRPr="00ED532F">
              <w:rPr>
                <w:rStyle w:val="af"/>
                <w:rFonts w:ascii="Times New Roman" w:hAnsi="Times New Roman"/>
                <w:noProof/>
                <w:sz w:val="24"/>
                <w:szCs w:val="24"/>
              </w:rPr>
              <w:t>. Общие положения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_Toc212643952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w:t>
            </w:r>
            <w:r w:rsidR="00ED532F" w:rsidRPr="00ED532F">
              <w:rPr>
                <w:rFonts w:ascii="Times New Roman" w:hAnsi="Times New Roman"/>
                <w:noProof/>
                <w:webHidden/>
                <w:sz w:val="24"/>
                <w:szCs w:val="24"/>
              </w:rPr>
              <w:fldChar w:fldCharType="end"/>
            </w:r>
          </w:hyperlink>
        </w:p>
        <w:p w14:paraId="30C8B368" w14:textId="4F6046CD"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53" w:history="1">
            <w:r w:rsidR="00ED532F" w:rsidRPr="00ED532F">
              <w:rPr>
                <w:rStyle w:val="af"/>
                <w:rFonts w:ascii="Times New Roman" w:hAnsi="Times New Roman"/>
                <w:noProof/>
                <w:sz w:val="24"/>
                <w:szCs w:val="24"/>
              </w:rPr>
              <w:t>Глава 1. Назначение и область применения местных нормативов градостроительного проектирования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_Toc212643953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w:t>
            </w:r>
            <w:r w:rsidR="00ED532F" w:rsidRPr="00ED532F">
              <w:rPr>
                <w:rFonts w:ascii="Times New Roman" w:hAnsi="Times New Roman"/>
                <w:noProof/>
                <w:webHidden/>
                <w:sz w:val="24"/>
                <w:szCs w:val="24"/>
              </w:rPr>
              <w:fldChar w:fldCharType="end"/>
            </w:r>
          </w:hyperlink>
        </w:p>
        <w:p w14:paraId="1E977ABE" w14:textId="10C41B69"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54" w:history="1">
            <w:r w:rsidR="00ED532F" w:rsidRPr="00ED532F">
              <w:rPr>
                <w:rStyle w:val="af"/>
                <w:rFonts w:ascii="Times New Roman" w:hAnsi="Times New Roman"/>
                <w:noProof/>
                <w:sz w:val="24"/>
                <w:szCs w:val="24"/>
              </w:rPr>
              <w:t>Глава 2. Термины и определения, применяемые (используемые) в Нормативах градостроительного проектирования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_Toc212643954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8</w:t>
            </w:r>
            <w:r w:rsidR="00ED532F" w:rsidRPr="00ED532F">
              <w:rPr>
                <w:rFonts w:ascii="Times New Roman" w:hAnsi="Times New Roman"/>
                <w:noProof/>
                <w:webHidden/>
                <w:sz w:val="24"/>
                <w:szCs w:val="24"/>
              </w:rPr>
              <w:fldChar w:fldCharType="end"/>
            </w:r>
          </w:hyperlink>
        </w:p>
        <w:p w14:paraId="344C9C52" w14:textId="46D2094B"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55" w:history="1">
            <w:r w:rsidR="00ED532F" w:rsidRPr="00ED532F">
              <w:rPr>
                <w:rStyle w:val="af"/>
                <w:rFonts w:ascii="Times New Roman" w:hAnsi="Times New Roman"/>
                <w:noProof/>
                <w:sz w:val="24"/>
                <w:szCs w:val="24"/>
              </w:rPr>
              <w:t>Глава 3. Планировка территории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_Toc212643955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14</w:t>
            </w:r>
            <w:r w:rsidR="00ED532F" w:rsidRPr="00ED532F">
              <w:rPr>
                <w:rFonts w:ascii="Times New Roman" w:hAnsi="Times New Roman"/>
                <w:noProof/>
                <w:webHidden/>
                <w:sz w:val="24"/>
                <w:szCs w:val="24"/>
              </w:rPr>
              <w:fldChar w:fldCharType="end"/>
            </w:r>
          </w:hyperlink>
        </w:p>
        <w:p w14:paraId="7A15D2B2" w14:textId="66A6623C"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56" w:history="1">
            <w:r w:rsidR="00ED532F" w:rsidRPr="00ED532F">
              <w:rPr>
                <w:rStyle w:val="af"/>
                <w:rFonts w:ascii="Times New Roman" w:hAnsi="Times New Roman"/>
                <w:noProof/>
                <w:sz w:val="24"/>
                <w:szCs w:val="24"/>
              </w:rPr>
              <w:t>Глава 4. Территориальное планирование</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_Toc212643956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15</w:t>
            </w:r>
            <w:r w:rsidR="00ED532F" w:rsidRPr="00ED532F">
              <w:rPr>
                <w:rFonts w:ascii="Times New Roman" w:hAnsi="Times New Roman"/>
                <w:noProof/>
                <w:webHidden/>
                <w:sz w:val="24"/>
                <w:szCs w:val="24"/>
              </w:rPr>
              <w:fldChar w:fldCharType="end"/>
            </w:r>
          </w:hyperlink>
        </w:p>
        <w:p w14:paraId="3240FFDC" w14:textId="3F45C882"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57" w:history="1">
            <w:r w:rsidR="00ED532F" w:rsidRPr="00ED532F">
              <w:rPr>
                <w:rStyle w:val="af"/>
                <w:rFonts w:ascii="Times New Roman" w:hAnsi="Times New Roman"/>
                <w:noProof/>
                <w:sz w:val="24"/>
                <w:szCs w:val="24"/>
              </w:rPr>
              <w:t>Раздел II. Исходные данные для разработки местных нормативов градостроительного проектирования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_Toc212643957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17</w:t>
            </w:r>
            <w:r w:rsidR="00ED532F" w:rsidRPr="00ED532F">
              <w:rPr>
                <w:rFonts w:ascii="Times New Roman" w:hAnsi="Times New Roman"/>
                <w:noProof/>
                <w:webHidden/>
                <w:sz w:val="24"/>
                <w:szCs w:val="24"/>
              </w:rPr>
              <w:fldChar w:fldCharType="end"/>
            </w:r>
          </w:hyperlink>
        </w:p>
        <w:p w14:paraId="02A464E1" w14:textId="2BEFB195"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58" w:history="1">
            <w:r w:rsidR="00ED532F" w:rsidRPr="00ED532F">
              <w:rPr>
                <w:rStyle w:val="af"/>
                <w:rFonts w:ascii="Times New Roman" w:hAnsi="Times New Roman"/>
                <w:noProof/>
                <w:sz w:val="24"/>
                <w:szCs w:val="24"/>
              </w:rPr>
              <w:t>Глава 5. Общая информация о Володарском муниципальном округе Нижегородской области. Административно-территориальное устройство</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_Toc212643958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17</w:t>
            </w:r>
            <w:r w:rsidR="00ED532F" w:rsidRPr="00ED532F">
              <w:rPr>
                <w:rFonts w:ascii="Times New Roman" w:hAnsi="Times New Roman"/>
                <w:noProof/>
                <w:webHidden/>
                <w:sz w:val="24"/>
                <w:szCs w:val="24"/>
              </w:rPr>
              <w:fldChar w:fldCharType="end"/>
            </w:r>
          </w:hyperlink>
        </w:p>
        <w:p w14:paraId="77BEC9ED" w14:textId="32FC53F9"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59" w:history="1">
            <w:r w:rsidR="00ED532F" w:rsidRPr="00ED532F">
              <w:rPr>
                <w:rStyle w:val="af"/>
                <w:rFonts w:ascii="Times New Roman" w:hAnsi="Times New Roman"/>
                <w:noProof/>
                <w:sz w:val="24"/>
                <w:szCs w:val="24"/>
              </w:rPr>
              <w:t>Глава 6. Социально-демографический состав и плотность населения для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_Toc212643959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24</w:t>
            </w:r>
            <w:r w:rsidR="00ED532F" w:rsidRPr="00ED532F">
              <w:rPr>
                <w:rFonts w:ascii="Times New Roman" w:hAnsi="Times New Roman"/>
                <w:noProof/>
                <w:webHidden/>
                <w:sz w:val="24"/>
                <w:szCs w:val="24"/>
              </w:rPr>
              <w:fldChar w:fldCharType="end"/>
            </w:r>
          </w:hyperlink>
        </w:p>
        <w:p w14:paraId="6D558029" w14:textId="2DC658B6"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60" w:history="1">
            <w:r w:rsidR="00ED532F" w:rsidRPr="00ED532F">
              <w:rPr>
                <w:rStyle w:val="af"/>
                <w:rFonts w:ascii="Times New Roman" w:hAnsi="Times New Roman"/>
                <w:noProof/>
                <w:sz w:val="24"/>
                <w:szCs w:val="24"/>
              </w:rPr>
              <w:t>Глава 7. Сведения о планах и программах комплексного социально-экономического развития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_Toc212643960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w:t>
            </w:r>
            <w:r w:rsidR="00ED532F" w:rsidRPr="00ED532F">
              <w:rPr>
                <w:rFonts w:ascii="Times New Roman" w:hAnsi="Times New Roman"/>
                <w:noProof/>
                <w:webHidden/>
                <w:sz w:val="24"/>
                <w:szCs w:val="24"/>
              </w:rPr>
              <w:fldChar w:fldCharType="end"/>
            </w:r>
          </w:hyperlink>
        </w:p>
        <w:p w14:paraId="0422876E" w14:textId="754B6116"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61" w:history="1">
            <w:r w:rsidR="00ED532F" w:rsidRPr="00ED532F">
              <w:rPr>
                <w:rStyle w:val="af"/>
                <w:rFonts w:ascii="Times New Roman" w:hAnsi="Times New Roman"/>
                <w:noProof/>
                <w:sz w:val="24"/>
                <w:szCs w:val="24"/>
              </w:rPr>
              <w:t>Глава 8. Перечень документов территориального планирования, действие которых распространяется на территорию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_Toc212643961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2</w:t>
            </w:r>
            <w:r w:rsidR="00ED532F" w:rsidRPr="00ED532F">
              <w:rPr>
                <w:rFonts w:ascii="Times New Roman" w:hAnsi="Times New Roman"/>
                <w:noProof/>
                <w:webHidden/>
                <w:sz w:val="24"/>
                <w:szCs w:val="24"/>
              </w:rPr>
              <w:fldChar w:fldCharType="end"/>
            </w:r>
          </w:hyperlink>
        </w:p>
        <w:p w14:paraId="3BB2350B" w14:textId="78285F83"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62"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US"/>
              </w:rPr>
              <w:t>III</w:t>
            </w:r>
            <w:r w:rsidR="00ED532F" w:rsidRPr="00ED532F">
              <w:rPr>
                <w:rStyle w:val="af"/>
                <w:rFonts w:ascii="Times New Roman" w:hAnsi="Times New Roman"/>
                <w:noProof/>
                <w:sz w:val="24"/>
                <w:szCs w:val="24"/>
              </w:rPr>
              <w:t>. Материалы по обоснованию расчетных показателей местных нормативов градостроительного проектирования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_Toc212643962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5</w:t>
            </w:r>
            <w:r w:rsidR="00ED532F" w:rsidRPr="00ED532F">
              <w:rPr>
                <w:rFonts w:ascii="Times New Roman" w:hAnsi="Times New Roman"/>
                <w:noProof/>
                <w:webHidden/>
                <w:sz w:val="24"/>
                <w:szCs w:val="24"/>
              </w:rPr>
              <w:fldChar w:fldCharType="end"/>
            </w:r>
          </w:hyperlink>
        </w:p>
        <w:p w14:paraId="3EA9B5AC" w14:textId="54A1B2D7"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63" w:history="1">
            <w:r w:rsidR="00ED532F" w:rsidRPr="00ED532F">
              <w:rPr>
                <w:rStyle w:val="af"/>
                <w:rFonts w:ascii="Times New Roman" w:hAnsi="Times New Roman"/>
                <w:noProof/>
                <w:sz w:val="24"/>
                <w:szCs w:val="24"/>
              </w:rPr>
              <w:t>Глава 9. Обоснование видов объектов местного значения муниципального округа, для которых определяются расчетные показатели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_Toc212643963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5</w:t>
            </w:r>
            <w:r w:rsidR="00ED532F" w:rsidRPr="00ED532F">
              <w:rPr>
                <w:rFonts w:ascii="Times New Roman" w:hAnsi="Times New Roman"/>
                <w:noProof/>
                <w:webHidden/>
                <w:sz w:val="24"/>
                <w:szCs w:val="24"/>
              </w:rPr>
              <w:fldChar w:fldCharType="end"/>
            </w:r>
          </w:hyperlink>
        </w:p>
        <w:p w14:paraId="0FAB56B0" w14:textId="4D6F1956"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64"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US"/>
              </w:rPr>
              <w:t>IV</w:t>
            </w:r>
            <w:r w:rsidR="00ED532F" w:rsidRPr="00ED532F">
              <w:rPr>
                <w:rStyle w:val="af"/>
                <w:rFonts w:ascii="Times New Roman" w:hAnsi="Times New Roman"/>
                <w:noProof/>
                <w:sz w:val="24"/>
                <w:szCs w:val="24"/>
              </w:rPr>
              <w:t>. Объекты электроснабжения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_Toc212643964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8</w:t>
            </w:r>
            <w:r w:rsidR="00ED532F" w:rsidRPr="00ED532F">
              <w:rPr>
                <w:rFonts w:ascii="Times New Roman" w:hAnsi="Times New Roman"/>
                <w:noProof/>
                <w:webHidden/>
                <w:sz w:val="24"/>
                <w:szCs w:val="24"/>
              </w:rPr>
              <w:fldChar w:fldCharType="end"/>
            </w:r>
          </w:hyperlink>
        </w:p>
        <w:p w14:paraId="3B295130" w14:textId="3C1938F8"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65" w:history="1">
            <w:r w:rsidR="00ED532F" w:rsidRPr="00ED532F">
              <w:rPr>
                <w:rStyle w:val="af"/>
                <w:rFonts w:ascii="Times New Roman" w:hAnsi="Times New Roman"/>
                <w:noProof/>
                <w:sz w:val="24"/>
                <w:szCs w:val="24"/>
              </w:rPr>
              <w:t>Глава 10. Расчетные показатели минимально допустимого уровня обеспеченности объектами электроснабжения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_Toc212643965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9</w:t>
            </w:r>
            <w:r w:rsidR="00ED532F" w:rsidRPr="00ED532F">
              <w:rPr>
                <w:rFonts w:ascii="Times New Roman" w:hAnsi="Times New Roman"/>
                <w:noProof/>
                <w:webHidden/>
                <w:sz w:val="24"/>
                <w:szCs w:val="24"/>
              </w:rPr>
              <w:fldChar w:fldCharType="end"/>
            </w:r>
          </w:hyperlink>
        </w:p>
        <w:p w14:paraId="3B1C8191" w14:textId="7CEA68E7"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66" w:history="1">
            <w:r w:rsidR="00ED532F" w:rsidRPr="00ED532F">
              <w:rPr>
                <w:rStyle w:val="af"/>
                <w:rFonts w:ascii="Times New Roman" w:hAnsi="Times New Roman"/>
                <w:noProof/>
                <w:sz w:val="24"/>
                <w:szCs w:val="24"/>
              </w:rPr>
              <w:t>Глава 11. Расчетные показатели максимально допустимого уровня территориальной доступности объектов электроснабжения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_Toc212643966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11</w:t>
            </w:r>
            <w:r w:rsidR="00ED532F" w:rsidRPr="00ED532F">
              <w:rPr>
                <w:rFonts w:ascii="Times New Roman" w:hAnsi="Times New Roman"/>
                <w:noProof/>
                <w:webHidden/>
                <w:sz w:val="24"/>
                <w:szCs w:val="24"/>
              </w:rPr>
              <w:fldChar w:fldCharType="end"/>
            </w:r>
          </w:hyperlink>
        </w:p>
        <w:p w14:paraId="4FA37D6E" w14:textId="44610A91"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67"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US"/>
              </w:rPr>
              <w:t>V</w:t>
            </w:r>
            <w:r w:rsidR="00ED532F" w:rsidRPr="00ED532F">
              <w:rPr>
                <w:rStyle w:val="af"/>
                <w:rFonts w:ascii="Times New Roman" w:hAnsi="Times New Roman"/>
                <w:noProof/>
                <w:sz w:val="24"/>
                <w:szCs w:val="24"/>
              </w:rPr>
              <w:t>. Объекты газоснабжения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_Toc212643967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11</w:t>
            </w:r>
            <w:r w:rsidR="00ED532F" w:rsidRPr="00ED532F">
              <w:rPr>
                <w:rFonts w:ascii="Times New Roman" w:hAnsi="Times New Roman"/>
                <w:noProof/>
                <w:webHidden/>
                <w:sz w:val="24"/>
                <w:szCs w:val="24"/>
              </w:rPr>
              <w:fldChar w:fldCharType="end"/>
            </w:r>
          </w:hyperlink>
        </w:p>
        <w:p w14:paraId="4E0FB210" w14:textId="64A84733"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68" w:history="1">
            <w:r w:rsidR="00ED532F" w:rsidRPr="00ED532F">
              <w:rPr>
                <w:rStyle w:val="af"/>
                <w:rFonts w:ascii="Times New Roman" w:hAnsi="Times New Roman"/>
                <w:noProof/>
                <w:sz w:val="24"/>
                <w:szCs w:val="24"/>
              </w:rPr>
              <w:t>Глава 12. Расчетные показатели минимально допустимого уровня обеспеченности объектами газоснабжения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_Toc212643968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12</w:t>
            </w:r>
            <w:r w:rsidR="00ED532F" w:rsidRPr="00ED532F">
              <w:rPr>
                <w:rFonts w:ascii="Times New Roman" w:hAnsi="Times New Roman"/>
                <w:noProof/>
                <w:webHidden/>
                <w:sz w:val="24"/>
                <w:szCs w:val="24"/>
              </w:rPr>
              <w:fldChar w:fldCharType="end"/>
            </w:r>
          </w:hyperlink>
        </w:p>
        <w:p w14:paraId="4B2EE621" w14:textId="3BC835EE"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69" w:history="1">
            <w:r w:rsidR="00ED532F" w:rsidRPr="00ED532F">
              <w:rPr>
                <w:rStyle w:val="af"/>
                <w:rFonts w:ascii="Times New Roman" w:hAnsi="Times New Roman"/>
                <w:noProof/>
                <w:sz w:val="24"/>
                <w:szCs w:val="24"/>
              </w:rPr>
              <w:t>Глава 13. Расчетные показатели максимально допустимого уровня территориальной доступности объектов газоснабжения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_Toc212643969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15</w:t>
            </w:r>
            <w:r w:rsidR="00ED532F" w:rsidRPr="00ED532F">
              <w:rPr>
                <w:rFonts w:ascii="Times New Roman" w:hAnsi="Times New Roman"/>
                <w:noProof/>
                <w:webHidden/>
                <w:sz w:val="24"/>
                <w:szCs w:val="24"/>
              </w:rPr>
              <w:fldChar w:fldCharType="end"/>
            </w:r>
          </w:hyperlink>
        </w:p>
        <w:p w14:paraId="613F636B" w14:textId="797D8E53"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70"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US"/>
              </w:rPr>
              <w:t>VI</w:t>
            </w:r>
            <w:r w:rsidR="00ED532F" w:rsidRPr="00ED532F">
              <w:rPr>
                <w:rStyle w:val="af"/>
                <w:rFonts w:ascii="Times New Roman" w:hAnsi="Times New Roman"/>
                <w:noProof/>
                <w:sz w:val="24"/>
                <w:szCs w:val="24"/>
              </w:rPr>
              <w:t>. Объекты теплоснабжения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_Toc212643970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15</w:t>
            </w:r>
            <w:r w:rsidR="00ED532F" w:rsidRPr="00ED532F">
              <w:rPr>
                <w:rFonts w:ascii="Times New Roman" w:hAnsi="Times New Roman"/>
                <w:noProof/>
                <w:webHidden/>
                <w:sz w:val="24"/>
                <w:szCs w:val="24"/>
              </w:rPr>
              <w:fldChar w:fldCharType="end"/>
            </w:r>
          </w:hyperlink>
        </w:p>
        <w:p w14:paraId="57D5DB22" w14:textId="3DD92B78"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71" w:history="1">
            <w:r w:rsidR="00ED532F" w:rsidRPr="00ED532F">
              <w:rPr>
                <w:rStyle w:val="af"/>
                <w:rFonts w:ascii="Times New Roman" w:hAnsi="Times New Roman"/>
                <w:noProof/>
                <w:sz w:val="24"/>
                <w:szCs w:val="24"/>
              </w:rPr>
              <w:t>Глава 14. Расчетные показатели минимально допустимого уровня обеспеченности объектами теплоснабжения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_Toc212643971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16</w:t>
            </w:r>
            <w:r w:rsidR="00ED532F" w:rsidRPr="00ED532F">
              <w:rPr>
                <w:rFonts w:ascii="Times New Roman" w:hAnsi="Times New Roman"/>
                <w:noProof/>
                <w:webHidden/>
                <w:sz w:val="24"/>
                <w:szCs w:val="24"/>
              </w:rPr>
              <w:fldChar w:fldCharType="end"/>
            </w:r>
          </w:hyperlink>
        </w:p>
        <w:p w14:paraId="42448A55" w14:textId="0130C383"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72" w:history="1">
            <w:r w:rsidR="00ED532F" w:rsidRPr="00ED532F">
              <w:rPr>
                <w:rStyle w:val="af"/>
                <w:rFonts w:ascii="Times New Roman" w:hAnsi="Times New Roman"/>
                <w:noProof/>
                <w:sz w:val="24"/>
                <w:szCs w:val="24"/>
              </w:rPr>
              <w:t>Глава 15. Расчетные показатели максимально допустимого уровня территориальной доступности объектов теплоснабжения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_Toc212643972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18</w:t>
            </w:r>
            <w:r w:rsidR="00ED532F" w:rsidRPr="00ED532F">
              <w:rPr>
                <w:rFonts w:ascii="Times New Roman" w:hAnsi="Times New Roman"/>
                <w:noProof/>
                <w:webHidden/>
                <w:sz w:val="24"/>
                <w:szCs w:val="24"/>
              </w:rPr>
              <w:fldChar w:fldCharType="end"/>
            </w:r>
          </w:hyperlink>
        </w:p>
        <w:p w14:paraId="5A7BB6B2" w14:textId="2C1457B9"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73" w:history="1">
            <w:r w:rsidR="00ED532F" w:rsidRPr="00ED532F">
              <w:rPr>
                <w:rStyle w:val="af"/>
                <w:rFonts w:ascii="Times New Roman" w:hAnsi="Times New Roman"/>
                <w:noProof/>
                <w:sz w:val="24"/>
                <w:szCs w:val="24"/>
              </w:rPr>
              <w:t>Раздел V</w:t>
            </w:r>
            <w:r w:rsidR="00ED532F" w:rsidRPr="00ED532F">
              <w:rPr>
                <w:rStyle w:val="af"/>
                <w:rFonts w:ascii="Times New Roman" w:hAnsi="Times New Roman"/>
                <w:noProof/>
                <w:sz w:val="24"/>
                <w:szCs w:val="24"/>
                <w:lang w:val="en-CA"/>
              </w:rPr>
              <w:t>II</w:t>
            </w:r>
            <w:r w:rsidR="00ED532F" w:rsidRPr="00ED532F">
              <w:rPr>
                <w:rStyle w:val="af"/>
                <w:rFonts w:ascii="Times New Roman" w:hAnsi="Times New Roman"/>
                <w:noProof/>
                <w:sz w:val="24"/>
                <w:szCs w:val="24"/>
              </w:rPr>
              <w:t>. Объекты водоснабжения и водоотведения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_Toc212643973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18</w:t>
            </w:r>
            <w:r w:rsidR="00ED532F" w:rsidRPr="00ED532F">
              <w:rPr>
                <w:rFonts w:ascii="Times New Roman" w:hAnsi="Times New Roman"/>
                <w:noProof/>
                <w:webHidden/>
                <w:sz w:val="24"/>
                <w:szCs w:val="24"/>
              </w:rPr>
              <w:fldChar w:fldCharType="end"/>
            </w:r>
          </w:hyperlink>
        </w:p>
        <w:p w14:paraId="571CA002" w14:textId="0866CD4F"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74" w:history="1">
            <w:r w:rsidR="00ED532F" w:rsidRPr="00ED532F">
              <w:rPr>
                <w:rStyle w:val="af"/>
                <w:rFonts w:ascii="Times New Roman" w:hAnsi="Times New Roman"/>
                <w:noProof/>
                <w:sz w:val="24"/>
                <w:szCs w:val="24"/>
              </w:rPr>
              <w:t>Глава 16. Расчетные показатели минимально допустимого уровня обеспеченности объектами водоснабжения и водоотведения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_Toc212643974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19</w:t>
            </w:r>
            <w:r w:rsidR="00ED532F" w:rsidRPr="00ED532F">
              <w:rPr>
                <w:rFonts w:ascii="Times New Roman" w:hAnsi="Times New Roman"/>
                <w:noProof/>
                <w:webHidden/>
                <w:sz w:val="24"/>
                <w:szCs w:val="24"/>
              </w:rPr>
              <w:fldChar w:fldCharType="end"/>
            </w:r>
          </w:hyperlink>
        </w:p>
        <w:p w14:paraId="0033424D" w14:textId="0AD9CC62"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75" w:history="1">
            <w:r w:rsidR="00ED532F" w:rsidRPr="00ED532F">
              <w:rPr>
                <w:rStyle w:val="af"/>
                <w:rFonts w:ascii="Times New Roman" w:hAnsi="Times New Roman"/>
                <w:noProof/>
                <w:sz w:val="24"/>
                <w:szCs w:val="24"/>
              </w:rPr>
              <w:t>Глава 17. Расчетные показатели максимально допустимого уровня территориальной доступности объектов водоснабжения и водоотведения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_Toc212643975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24</w:t>
            </w:r>
            <w:r w:rsidR="00ED532F" w:rsidRPr="00ED532F">
              <w:rPr>
                <w:rFonts w:ascii="Times New Roman" w:hAnsi="Times New Roman"/>
                <w:noProof/>
                <w:webHidden/>
                <w:sz w:val="24"/>
                <w:szCs w:val="24"/>
              </w:rPr>
              <w:fldChar w:fldCharType="end"/>
            </w:r>
          </w:hyperlink>
        </w:p>
        <w:p w14:paraId="498321B8" w14:textId="0882FD41"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76"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US"/>
              </w:rPr>
              <w:t>V</w:t>
            </w:r>
            <w:r w:rsidR="00ED532F" w:rsidRPr="00ED532F">
              <w:rPr>
                <w:rStyle w:val="af"/>
                <w:rFonts w:ascii="Times New Roman" w:hAnsi="Times New Roman"/>
                <w:noProof/>
                <w:sz w:val="24"/>
                <w:szCs w:val="24"/>
              </w:rPr>
              <w:t>I</w:t>
            </w:r>
            <w:r w:rsidR="00ED532F" w:rsidRPr="00ED532F">
              <w:rPr>
                <w:rStyle w:val="af"/>
                <w:rFonts w:ascii="Times New Roman" w:hAnsi="Times New Roman"/>
                <w:noProof/>
                <w:sz w:val="24"/>
                <w:szCs w:val="24"/>
                <w:lang w:val="en-CA"/>
              </w:rPr>
              <w:t>II</w:t>
            </w:r>
            <w:r w:rsidR="00ED532F" w:rsidRPr="00ED532F">
              <w:rPr>
                <w:rStyle w:val="af"/>
                <w:rFonts w:ascii="Times New Roman" w:hAnsi="Times New Roman"/>
                <w:noProof/>
                <w:sz w:val="24"/>
                <w:szCs w:val="24"/>
              </w:rPr>
              <w:t>. Объекты автомобильного транспорта</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_Toc212643976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24</w:t>
            </w:r>
            <w:r w:rsidR="00ED532F" w:rsidRPr="00ED532F">
              <w:rPr>
                <w:rFonts w:ascii="Times New Roman" w:hAnsi="Times New Roman"/>
                <w:noProof/>
                <w:webHidden/>
                <w:sz w:val="24"/>
                <w:szCs w:val="24"/>
              </w:rPr>
              <w:fldChar w:fldCharType="end"/>
            </w:r>
          </w:hyperlink>
        </w:p>
        <w:p w14:paraId="46B16DF4" w14:textId="6C06C864"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77" w:history="1">
            <w:r w:rsidR="00ED532F" w:rsidRPr="00ED532F">
              <w:rPr>
                <w:rStyle w:val="af"/>
                <w:rFonts w:ascii="Times New Roman" w:hAnsi="Times New Roman"/>
                <w:noProof/>
                <w:sz w:val="24"/>
                <w:szCs w:val="24"/>
              </w:rPr>
              <w:t>Глава 18.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автомобильных дорог</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_Toc212643977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24</w:t>
            </w:r>
            <w:r w:rsidR="00ED532F" w:rsidRPr="00ED532F">
              <w:rPr>
                <w:rFonts w:ascii="Times New Roman" w:hAnsi="Times New Roman"/>
                <w:noProof/>
                <w:webHidden/>
                <w:sz w:val="24"/>
                <w:szCs w:val="24"/>
              </w:rPr>
              <w:fldChar w:fldCharType="end"/>
            </w:r>
          </w:hyperlink>
        </w:p>
        <w:p w14:paraId="1FD41743" w14:textId="22537955"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78" w:history="1">
            <w:r w:rsidR="00ED532F" w:rsidRPr="00ED532F">
              <w:rPr>
                <w:rStyle w:val="af"/>
                <w:rFonts w:ascii="Times New Roman" w:hAnsi="Times New Roman"/>
                <w:noProof/>
                <w:sz w:val="24"/>
                <w:szCs w:val="24"/>
              </w:rPr>
              <w:t>Глава 19. Расчетные показатели минимально допустимого уровня обеспеченности и максимально допустимого уровня территориальной доступности искусственных дорожных сооружений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_Toc212643978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39</w:t>
            </w:r>
            <w:r w:rsidR="00ED532F" w:rsidRPr="00ED532F">
              <w:rPr>
                <w:rFonts w:ascii="Times New Roman" w:hAnsi="Times New Roman"/>
                <w:noProof/>
                <w:webHidden/>
                <w:sz w:val="24"/>
                <w:szCs w:val="24"/>
              </w:rPr>
              <w:fldChar w:fldCharType="end"/>
            </w:r>
          </w:hyperlink>
        </w:p>
        <w:p w14:paraId="268D3537" w14:textId="19B98D7A"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79" w:history="1">
            <w:r w:rsidR="00ED532F" w:rsidRPr="00ED532F">
              <w:rPr>
                <w:rStyle w:val="af"/>
                <w:rFonts w:ascii="Times New Roman" w:hAnsi="Times New Roman"/>
                <w:noProof/>
                <w:sz w:val="24"/>
                <w:szCs w:val="24"/>
              </w:rPr>
              <w:t>Глава 20. Расчетные показатели минимально допустимого уровня обеспеченности и максимально допустимого уровня территориальной доступности защитных дорожных сооружений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_Toc212643979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39</w:t>
            </w:r>
            <w:r w:rsidR="00ED532F" w:rsidRPr="00ED532F">
              <w:rPr>
                <w:rFonts w:ascii="Times New Roman" w:hAnsi="Times New Roman"/>
                <w:noProof/>
                <w:webHidden/>
                <w:sz w:val="24"/>
                <w:szCs w:val="24"/>
              </w:rPr>
              <w:fldChar w:fldCharType="end"/>
            </w:r>
          </w:hyperlink>
        </w:p>
        <w:p w14:paraId="123F4A96" w14:textId="72F87673"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80" w:history="1">
            <w:r w:rsidR="00ED532F" w:rsidRPr="00ED532F">
              <w:rPr>
                <w:rStyle w:val="af"/>
                <w:rFonts w:ascii="Times New Roman" w:hAnsi="Times New Roman"/>
                <w:noProof/>
                <w:sz w:val="24"/>
                <w:szCs w:val="24"/>
              </w:rPr>
              <w:t>Глава 21. Расчетные показатели минимально допустимого уровня обеспеченности и максимально допустимого уровня территориальной доступности производственных объектов, используемых при капитальном ремонте, ремонте, содержании автомобильных дорог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_Toc212643980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40</w:t>
            </w:r>
            <w:r w:rsidR="00ED532F" w:rsidRPr="00ED532F">
              <w:rPr>
                <w:rFonts w:ascii="Times New Roman" w:hAnsi="Times New Roman"/>
                <w:noProof/>
                <w:webHidden/>
                <w:sz w:val="24"/>
                <w:szCs w:val="24"/>
              </w:rPr>
              <w:fldChar w:fldCharType="end"/>
            </w:r>
          </w:hyperlink>
        </w:p>
        <w:p w14:paraId="211D1A89" w14:textId="2DCC9ED5"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81" w:history="1">
            <w:r w:rsidR="00ED532F" w:rsidRPr="00ED532F">
              <w:rPr>
                <w:rStyle w:val="af"/>
                <w:rFonts w:ascii="Times New Roman" w:hAnsi="Times New Roman"/>
                <w:noProof/>
                <w:sz w:val="24"/>
                <w:szCs w:val="24"/>
              </w:rPr>
              <w:t>Глава 22. Расчетные показатели минимально допустимого уровня обеспеченности и максимально допустимого уровня территориальной доступности элементов обустройства автомобильных дорог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_Toc212643981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41</w:t>
            </w:r>
            <w:r w:rsidR="00ED532F" w:rsidRPr="00ED532F">
              <w:rPr>
                <w:rFonts w:ascii="Times New Roman" w:hAnsi="Times New Roman"/>
                <w:noProof/>
                <w:webHidden/>
                <w:sz w:val="24"/>
                <w:szCs w:val="24"/>
              </w:rPr>
              <w:fldChar w:fldCharType="end"/>
            </w:r>
          </w:hyperlink>
        </w:p>
        <w:p w14:paraId="748FBC87" w14:textId="05191539"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82" w:history="1">
            <w:r w:rsidR="00ED532F" w:rsidRPr="00ED532F">
              <w:rPr>
                <w:rStyle w:val="af"/>
                <w:rFonts w:ascii="Times New Roman" w:hAnsi="Times New Roman"/>
                <w:noProof/>
                <w:sz w:val="24"/>
                <w:szCs w:val="24"/>
              </w:rPr>
              <w:t>Глава 23. Расчетные показатели минимально допустимого уровня обеспеченности объектами транспортных услуг и транспортного обслуживания населения и максимально допустимого уровня их доступности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_Toc212643982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42</w:t>
            </w:r>
            <w:r w:rsidR="00ED532F" w:rsidRPr="00ED532F">
              <w:rPr>
                <w:rFonts w:ascii="Times New Roman" w:hAnsi="Times New Roman"/>
                <w:noProof/>
                <w:webHidden/>
                <w:sz w:val="24"/>
                <w:szCs w:val="24"/>
              </w:rPr>
              <w:fldChar w:fldCharType="end"/>
            </w:r>
          </w:hyperlink>
        </w:p>
        <w:p w14:paraId="4940812D" w14:textId="47ADD134"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83" w:history="1">
            <w:r w:rsidR="00ED532F" w:rsidRPr="00ED532F">
              <w:rPr>
                <w:rStyle w:val="af"/>
                <w:rFonts w:ascii="Times New Roman" w:hAnsi="Times New Roman"/>
                <w:noProof/>
                <w:sz w:val="24"/>
                <w:szCs w:val="24"/>
              </w:rPr>
              <w:t>Глава 24. Расчетные показатели минимально допустимого уровня обеспеченности автовокзалами и автостанциями и максимально допустимого уровня их доступности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_Toc212643983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43</w:t>
            </w:r>
            <w:r w:rsidR="00ED532F" w:rsidRPr="00ED532F">
              <w:rPr>
                <w:rFonts w:ascii="Times New Roman" w:hAnsi="Times New Roman"/>
                <w:noProof/>
                <w:webHidden/>
                <w:sz w:val="24"/>
                <w:szCs w:val="24"/>
              </w:rPr>
              <w:fldChar w:fldCharType="end"/>
            </w:r>
          </w:hyperlink>
        </w:p>
        <w:p w14:paraId="4AA8782F" w14:textId="0E980426"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84"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US"/>
              </w:rPr>
              <w:t>IX</w:t>
            </w:r>
            <w:r w:rsidR="00ED532F" w:rsidRPr="00ED532F">
              <w:rPr>
                <w:rStyle w:val="af"/>
                <w:rFonts w:ascii="Times New Roman" w:hAnsi="Times New Roman"/>
                <w:noProof/>
                <w:sz w:val="24"/>
                <w:szCs w:val="24"/>
              </w:rPr>
              <w:t>. Объекты образования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_Toc212643984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46</w:t>
            </w:r>
            <w:r w:rsidR="00ED532F" w:rsidRPr="00ED532F">
              <w:rPr>
                <w:rFonts w:ascii="Times New Roman" w:hAnsi="Times New Roman"/>
                <w:noProof/>
                <w:webHidden/>
                <w:sz w:val="24"/>
                <w:szCs w:val="24"/>
              </w:rPr>
              <w:fldChar w:fldCharType="end"/>
            </w:r>
          </w:hyperlink>
        </w:p>
        <w:p w14:paraId="3C177EF0" w14:textId="583BAF04"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85" w:history="1">
            <w:r w:rsidR="00ED532F" w:rsidRPr="00ED532F">
              <w:rPr>
                <w:rStyle w:val="af"/>
                <w:rFonts w:ascii="Times New Roman" w:hAnsi="Times New Roman"/>
                <w:noProof/>
                <w:sz w:val="24"/>
                <w:szCs w:val="24"/>
              </w:rPr>
              <w:t>Глава 25. Расчетные показатели минимально допустимого уровня обеспеченности объектами образования местного значения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_Toc212643985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46</w:t>
            </w:r>
            <w:r w:rsidR="00ED532F" w:rsidRPr="00ED532F">
              <w:rPr>
                <w:rFonts w:ascii="Times New Roman" w:hAnsi="Times New Roman"/>
                <w:noProof/>
                <w:webHidden/>
                <w:sz w:val="24"/>
                <w:szCs w:val="24"/>
              </w:rPr>
              <w:fldChar w:fldCharType="end"/>
            </w:r>
          </w:hyperlink>
        </w:p>
        <w:p w14:paraId="6C6D8B2F" w14:textId="58E51CD8"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86" w:history="1">
            <w:r w:rsidR="00ED532F" w:rsidRPr="00ED532F">
              <w:rPr>
                <w:rStyle w:val="af"/>
                <w:rFonts w:ascii="Times New Roman" w:hAnsi="Times New Roman"/>
                <w:noProof/>
                <w:sz w:val="24"/>
                <w:szCs w:val="24"/>
              </w:rPr>
              <w:t>Глава 26. Расчетные показатели максимально допустимого уровня территориальной доступности объектов образования местного значения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_Toc212643986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53</w:t>
            </w:r>
            <w:r w:rsidR="00ED532F" w:rsidRPr="00ED532F">
              <w:rPr>
                <w:rFonts w:ascii="Times New Roman" w:hAnsi="Times New Roman"/>
                <w:noProof/>
                <w:webHidden/>
                <w:sz w:val="24"/>
                <w:szCs w:val="24"/>
              </w:rPr>
              <w:fldChar w:fldCharType="end"/>
            </w:r>
          </w:hyperlink>
        </w:p>
        <w:p w14:paraId="41818DA6" w14:textId="0864A55B"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87"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CA"/>
              </w:rPr>
              <w:t>X</w:t>
            </w:r>
            <w:r w:rsidR="00ED532F" w:rsidRPr="00ED532F">
              <w:rPr>
                <w:rStyle w:val="af"/>
                <w:rFonts w:ascii="Times New Roman" w:hAnsi="Times New Roman"/>
                <w:noProof/>
                <w:sz w:val="24"/>
                <w:szCs w:val="24"/>
              </w:rPr>
              <w:t>. Объекты здравоохранения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_Toc212643987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54</w:t>
            </w:r>
            <w:r w:rsidR="00ED532F" w:rsidRPr="00ED532F">
              <w:rPr>
                <w:rFonts w:ascii="Times New Roman" w:hAnsi="Times New Roman"/>
                <w:noProof/>
                <w:webHidden/>
                <w:sz w:val="24"/>
                <w:szCs w:val="24"/>
              </w:rPr>
              <w:fldChar w:fldCharType="end"/>
            </w:r>
          </w:hyperlink>
        </w:p>
        <w:p w14:paraId="2223F1A6" w14:textId="5B89AD3C"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88" w:history="1">
            <w:r w:rsidR="00ED532F" w:rsidRPr="00ED532F">
              <w:rPr>
                <w:rStyle w:val="af"/>
                <w:rFonts w:ascii="Times New Roman" w:hAnsi="Times New Roman"/>
                <w:noProof/>
                <w:sz w:val="24"/>
                <w:szCs w:val="24"/>
              </w:rPr>
              <w:t xml:space="preserve">Глава 27. Расчетные показатели минимально допустимого уровня обеспеченности объектов здравоохранения местного значения для населения </w:t>
            </w:r>
            <w:r w:rsidR="004B20EE">
              <w:rPr>
                <w:rStyle w:val="af"/>
                <w:rFonts w:ascii="Times New Roman" w:hAnsi="Times New Roman"/>
                <w:noProof/>
                <w:sz w:val="24"/>
                <w:szCs w:val="24"/>
              </w:rPr>
              <w:t xml:space="preserve">Володарского </w:t>
            </w:r>
            <w:r w:rsidR="00ED532F" w:rsidRPr="00ED532F">
              <w:rPr>
                <w:rStyle w:val="af"/>
                <w:rFonts w:ascii="Times New Roman" w:hAnsi="Times New Roman"/>
                <w:noProof/>
                <w:sz w:val="24"/>
                <w:szCs w:val="24"/>
              </w:rPr>
              <w:t>муниципального округа</w:t>
            </w:r>
            <w:r w:rsidR="004B20EE">
              <w:rPr>
                <w:rStyle w:val="af"/>
                <w:rFonts w:ascii="Times New Roman" w:hAnsi="Times New Roman"/>
                <w:noProof/>
                <w:sz w:val="24"/>
                <w:szCs w:val="24"/>
              </w:rPr>
              <w:t xml:space="preserve"> </w:t>
            </w:r>
            <w:r w:rsidR="00ED532F" w:rsidRPr="00ED532F">
              <w:rPr>
                <w:rStyle w:val="af"/>
                <w:rFonts w:ascii="Times New Roman" w:hAnsi="Times New Roman"/>
                <w:noProof/>
                <w:sz w:val="24"/>
                <w:szCs w:val="24"/>
              </w:rPr>
              <w:t>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_Toc212643988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54</w:t>
            </w:r>
            <w:r w:rsidR="00ED532F" w:rsidRPr="00ED532F">
              <w:rPr>
                <w:rFonts w:ascii="Times New Roman" w:hAnsi="Times New Roman"/>
                <w:noProof/>
                <w:webHidden/>
                <w:sz w:val="24"/>
                <w:szCs w:val="24"/>
              </w:rPr>
              <w:fldChar w:fldCharType="end"/>
            </w:r>
          </w:hyperlink>
        </w:p>
        <w:p w14:paraId="57FA26B3" w14:textId="487F5B7D"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89" w:history="1">
            <w:r w:rsidR="00ED532F" w:rsidRPr="00ED532F">
              <w:rPr>
                <w:rStyle w:val="af"/>
                <w:rFonts w:ascii="Times New Roman" w:hAnsi="Times New Roman"/>
                <w:noProof/>
                <w:sz w:val="24"/>
                <w:szCs w:val="24"/>
              </w:rPr>
              <w:t>Глава 28. Расчетные показатели максимально допустимого уровня территориальной доступности объектов здравоохранения местного значения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_Toc212643989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55</w:t>
            </w:r>
            <w:r w:rsidR="00ED532F" w:rsidRPr="00ED532F">
              <w:rPr>
                <w:rFonts w:ascii="Times New Roman" w:hAnsi="Times New Roman"/>
                <w:noProof/>
                <w:webHidden/>
                <w:sz w:val="24"/>
                <w:szCs w:val="24"/>
              </w:rPr>
              <w:fldChar w:fldCharType="end"/>
            </w:r>
          </w:hyperlink>
        </w:p>
        <w:p w14:paraId="32AB801D" w14:textId="7C230532"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90"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US"/>
              </w:rPr>
              <w:t>XI</w:t>
            </w:r>
            <w:r w:rsidR="00ED532F" w:rsidRPr="00ED532F">
              <w:rPr>
                <w:rStyle w:val="af"/>
                <w:rFonts w:ascii="Times New Roman" w:hAnsi="Times New Roman"/>
                <w:noProof/>
                <w:sz w:val="24"/>
                <w:szCs w:val="24"/>
              </w:rPr>
              <w:t>. Объекты физической культуры и спорта</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_Toc212643990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56</w:t>
            </w:r>
            <w:r w:rsidR="00ED532F" w:rsidRPr="00ED532F">
              <w:rPr>
                <w:rFonts w:ascii="Times New Roman" w:hAnsi="Times New Roman"/>
                <w:noProof/>
                <w:webHidden/>
                <w:sz w:val="24"/>
                <w:szCs w:val="24"/>
              </w:rPr>
              <w:fldChar w:fldCharType="end"/>
            </w:r>
          </w:hyperlink>
        </w:p>
        <w:p w14:paraId="785E9F44" w14:textId="08A763F4"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91" w:history="1">
            <w:r w:rsidR="00ED532F" w:rsidRPr="00ED532F">
              <w:rPr>
                <w:rStyle w:val="af"/>
                <w:rFonts w:ascii="Times New Roman" w:hAnsi="Times New Roman"/>
                <w:noProof/>
                <w:sz w:val="24"/>
                <w:szCs w:val="24"/>
              </w:rPr>
              <w:t>Глава 29. Расчетные показатели минимально допустимого уровня обеспеченности объектами физической культуры и массового спорта местного значения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_Toc212643991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56</w:t>
            </w:r>
            <w:r w:rsidR="00ED532F" w:rsidRPr="00ED532F">
              <w:rPr>
                <w:rFonts w:ascii="Times New Roman" w:hAnsi="Times New Roman"/>
                <w:noProof/>
                <w:webHidden/>
                <w:sz w:val="24"/>
                <w:szCs w:val="24"/>
              </w:rPr>
              <w:fldChar w:fldCharType="end"/>
            </w:r>
          </w:hyperlink>
        </w:p>
        <w:p w14:paraId="6110DF86" w14:textId="06C9B423"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92" w:history="1">
            <w:r w:rsidR="00ED532F" w:rsidRPr="00ED532F">
              <w:rPr>
                <w:rStyle w:val="af"/>
                <w:rFonts w:ascii="Times New Roman" w:hAnsi="Times New Roman"/>
                <w:noProof/>
                <w:sz w:val="24"/>
                <w:szCs w:val="24"/>
              </w:rPr>
              <w:t>Глава 30. Расчетные показатели максимально допустимого уровня территориальной доступности объектов физической культуры и массового спорта местного значения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_Toc212643992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58</w:t>
            </w:r>
            <w:r w:rsidR="00ED532F" w:rsidRPr="00ED532F">
              <w:rPr>
                <w:rFonts w:ascii="Times New Roman" w:hAnsi="Times New Roman"/>
                <w:noProof/>
                <w:webHidden/>
                <w:sz w:val="24"/>
                <w:szCs w:val="24"/>
              </w:rPr>
              <w:fldChar w:fldCharType="end"/>
            </w:r>
          </w:hyperlink>
        </w:p>
        <w:p w14:paraId="5F5C0034" w14:textId="252C02F3"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93" w:history="1">
            <w:r w:rsidR="00ED532F" w:rsidRPr="00ED532F">
              <w:rPr>
                <w:rStyle w:val="af"/>
                <w:rFonts w:ascii="Times New Roman" w:hAnsi="Times New Roman"/>
                <w:noProof/>
                <w:kern w:val="32"/>
                <w:sz w:val="24"/>
                <w:szCs w:val="24"/>
                <w:lang w:eastAsia="x-none"/>
              </w:rPr>
              <w:t xml:space="preserve">Раздел </w:t>
            </w:r>
            <w:r w:rsidR="00ED532F" w:rsidRPr="00ED532F">
              <w:rPr>
                <w:rStyle w:val="af"/>
                <w:rFonts w:ascii="Times New Roman" w:hAnsi="Times New Roman"/>
                <w:noProof/>
                <w:kern w:val="32"/>
                <w:sz w:val="24"/>
                <w:szCs w:val="24"/>
                <w:lang w:val="en-US" w:eastAsia="x-none"/>
              </w:rPr>
              <w:t>XII</w:t>
            </w:r>
            <w:r w:rsidR="00ED532F" w:rsidRPr="00ED532F">
              <w:rPr>
                <w:rStyle w:val="af"/>
                <w:rFonts w:ascii="Times New Roman" w:hAnsi="Times New Roman"/>
                <w:noProof/>
                <w:kern w:val="32"/>
                <w:sz w:val="24"/>
                <w:szCs w:val="24"/>
                <w:lang w:eastAsia="x-none"/>
              </w:rPr>
              <w:t>. Объекты торгово-бытового и коммунального назначения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_Toc212643993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58</w:t>
            </w:r>
            <w:r w:rsidR="00ED532F" w:rsidRPr="00ED532F">
              <w:rPr>
                <w:rFonts w:ascii="Times New Roman" w:hAnsi="Times New Roman"/>
                <w:noProof/>
                <w:webHidden/>
                <w:sz w:val="24"/>
                <w:szCs w:val="24"/>
              </w:rPr>
              <w:fldChar w:fldCharType="end"/>
            </w:r>
          </w:hyperlink>
        </w:p>
        <w:p w14:paraId="6780B3A3" w14:textId="72A740A7"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94" w:history="1">
            <w:r w:rsidR="00ED532F" w:rsidRPr="00ED532F">
              <w:rPr>
                <w:rStyle w:val="af"/>
                <w:rFonts w:ascii="Times New Roman" w:hAnsi="Times New Roman"/>
                <w:noProof/>
                <w:sz w:val="24"/>
                <w:szCs w:val="24"/>
              </w:rPr>
              <w:t>Глава 31. Расчетные показатели минимально допустимого уровня обеспеченности объектами торгово-бытового и коммунального назначения местного значения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_Toc212643994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58</w:t>
            </w:r>
            <w:r w:rsidR="00ED532F" w:rsidRPr="00ED532F">
              <w:rPr>
                <w:rFonts w:ascii="Times New Roman" w:hAnsi="Times New Roman"/>
                <w:noProof/>
                <w:webHidden/>
                <w:sz w:val="24"/>
                <w:szCs w:val="24"/>
              </w:rPr>
              <w:fldChar w:fldCharType="end"/>
            </w:r>
          </w:hyperlink>
        </w:p>
        <w:p w14:paraId="4F7871DE" w14:textId="5D81DE9A"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95" w:history="1">
            <w:r w:rsidR="00ED532F" w:rsidRPr="00ED532F">
              <w:rPr>
                <w:rStyle w:val="af"/>
                <w:rFonts w:ascii="Times New Roman" w:hAnsi="Times New Roman"/>
                <w:noProof/>
                <w:sz w:val="24"/>
                <w:szCs w:val="24"/>
              </w:rPr>
              <w:t>Глава 32. Расчетные показатели максимально допустимого уровня территориальной доступности объектов торгово-бытового и коммунального назначения местного значения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_Toc212643995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60</w:t>
            </w:r>
            <w:r w:rsidR="00ED532F" w:rsidRPr="00ED532F">
              <w:rPr>
                <w:rFonts w:ascii="Times New Roman" w:hAnsi="Times New Roman"/>
                <w:noProof/>
                <w:webHidden/>
                <w:sz w:val="24"/>
                <w:szCs w:val="24"/>
              </w:rPr>
              <w:fldChar w:fldCharType="end"/>
            </w:r>
          </w:hyperlink>
        </w:p>
        <w:p w14:paraId="5AB542F0" w14:textId="3AADB2E8"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96"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US"/>
              </w:rPr>
              <w:t>XIII</w:t>
            </w:r>
            <w:r w:rsidR="00ED532F" w:rsidRPr="00ED532F">
              <w:rPr>
                <w:rStyle w:val="af"/>
                <w:rFonts w:ascii="Times New Roman" w:hAnsi="Times New Roman"/>
                <w:noProof/>
                <w:sz w:val="24"/>
                <w:szCs w:val="24"/>
              </w:rPr>
              <w:t>. Объекты культуры и искусства</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_Toc212643996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61</w:t>
            </w:r>
            <w:r w:rsidR="00ED532F" w:rsidRPr="00ED532F">
              <w:rPr>
                <w:rFonts w:ascii="Times New Roman" w:hAnsi="Times New Roman"/>
                <w:noProof/>
                <w:webHidden/>
                <w:sz w:val="24"/>
                <w:szCs w:val="24"/>
              </w:rPr>
              <w:fldChar w:fldCharType="end"/>
            </w:r>
          </w:hyperlink>
        </w:p>
        <w:p w14:paraId="76D5E39A" w14:textId="29B0BE08"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97" w:history="1">
            <w:r w:rsidR="00ED532F" w:rsidRPr="00ED532F">
              <w:rPr>
                <w:rStyle w:val="af"/>
                <w:rFonts w:ascii="Times New Roman" w:hAnsi="Times New Roman"/>
                <w:noProof/>
                <w:sz w:val="24"/>
                <w:szCs w:val="24"/>
              </w:rPr>
              <w:t>Глава 33. Расчетные показатели минимально допустимого уровня обеспеченности объектами культуры, досуга, художественного творчества местного значения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_Toc212643997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61</w:t>
            </w:r>
            <w:r w:rsidR="00ED532F" w:rsidRPr="00ED532F">
              <w:rPr>
                <w:rFonts w:ascii="Times New Roman" w:hAnsi="Times New Roman"/>
                <w:noProof/>
                <w:webHidden/>
                <w:sz w:val="24"/>
                <w:szCs w:val="24"/>
              </w:rPr>
              <w:fldChar w:fldCharType="end"/>
            </w:r>
          </w:hyperlink>
        </w:p>
        <w:p w14:paraId="068972CD" w14:textId="7AB30D9F"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3998" w:history="1">
            <w:r w:rsidR="00ED532F" w:rsidRPr="00ED532F">
              <w:rPr>
                <w:rStyle w:val="af"/>
                <w:rFonts w:ascii="Times New Roman" w:hAnsi="Times New Roman"/>
                <w:noProof/>
                <w:sz w:val="24"/>
                <w:szCs w:val="24"/>
              </w:rPr>
              <w:t>Глава 34. Расчетные показатели максимально допустимого уровня территориальной доступности объектов культуры, досуга и художественного творчества местного значения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_Toc212643998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62</w:t>
            </w:r>
            <w:r w:rsidR="00ED532F" w:rsidRPr="00ED532F">
              <w:rPr>
                <w:rFonts w:ascii="Times New Roman" w:hAnsi="Times New Roman"/>
                <w:noProof/>
                <w:webHidden/>
                <w:sz w:val="24"/>
                <w:szCs w:val="24"/>
              </w:rPr>
              <w:fldChar w:fldCharType="end"/>
            </w:r>
          </w:hyperlink>
        </w:p>
        <w:p w14:paraId="6205CCA8" w14:textId="290731FF"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3999"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US"/>
              </w:rPr>
              <w:t>XIV</w:t>
            </w:r>
            <w:r w:rsidR="00ED532F" w:rsidRPr="00ED532F">
              <w:rPr>
                <w:rStyle w:val="af"/>
                <w:rFonts w:ascii="Times New Roman" w:hAnsi="Times New Roman"/>
                <w:noProof/>
                <w:sz w:val="24"/>
                <w:szCs w:val="24"/>
              </w:rPr>
              <w:t>. Объекты, предназначенные для утилизации и переработки бытовых и промышленных отходов</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_Toc212643999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62</w:t>
            </w:r>
            <w:r w:rsidR="00ED532F" w:rsidRPr="00ED532F">
              <w:rPr>
                <w:rFonts w:ascii="Times New Roman" w:hAnsi="Times New Roman"/>
                <w:noProof/>
                <w:webHidden/>
                <w:sz w:val="24"/>
                <w:szCs w:val="24"/>
              </w:rPr>
              <w:fldChar w:fldCharType="end"/>
            </w:r>
          </w:hyperlink>
        </w:p>
        <w:p w14:paraId="13892CFD" w14:textId="23911D82"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00" w:history="1">
            <w:r w:rsidR="00ED532F" w:rsidRPr="00ED532F">
              <w:rPr>
                <w:rStyle w:val="af"/>
                <w:rFonts w:ascii="Times New Roman" w:hAnsi="Times New Roman"/>
                <w:noProof/>
                <w:sz w:val="24"/>
                <w:szCs w:val="24"/>
              </w:rPr>
              <w:t>Глава 35. Показатели обеспеченности и доступности объектов, относящихся к области сбор, транспортирование, обработка, утилизация, обезвреживание, захоронение твердых коммунальных отходов</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_Toc212644000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62</w:t>
            </w:r>
            <w:r w:rsidR="00ED532F" w:rsidRPr="00ED532F">
              <w:rPr>
                <w:rFonts w:ascii="Times New Roman" w:hAnsi="Times New Roman"/>
                <w:noProof/>
                <w:webHidden/>
                <w:sz w:val="24"/>
                <w:szCs w:val="24"/>
              </w:rPr>
              <w:fldChar w:fldCharType="end"/>
            </w:r>
          </w:hyperlink>
        </w:p>
        <w:p w14:paraId="108FA53A" w14:textId="6F13A56A"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01" w:history="1">
            <w:r w:rsidR="00ED532F" w:rsidRPr="00ED532F">
              <w:rPr>
                <w:rStyle w:val="af"/>
                <w:rFonts w:ascii="Times New Roman" w:hAnsi="Times New Roman"/>
                <w:noProof/>
                <w:sz w:val="24"/>
                <w:szCs w:val="24"/>
              </w:rPr>
              <w:t>Глава 36. Размещение снегоприемных пунктов</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_Toc212644001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63</w:t>
            </w:r>
            <w:r w:rsidR="00ED532F" w:rsidRPr="00ED532F">
              <w:rPr>
                <w:rFonts w:ascii="Times New Roman" w:hAnsi="Times New Roman"/>
                <w:noProof/>
                <w:webHidden/>
                <w:sz w:val="24"/>
                <w:szCs w:val="24"/>
              </w:rPr>
              <w:fldChar w:fldCharType="end"/>
            </w:r>
          </w:hyperlink>
        </w:p>
        <w:p w14:paraId="71C26833" w14:textId="0D480348"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02" w:history="1">
            <w:r w:rsidR="00ED532F" w:rsidRPr="00ED532F">
              <w:rPr>
                <w:rStyle w:val="af"/>
                <w:rFonts w:ascii="Times New Roman" w:hAnsi="Times New Roman"/>
                <w:noProof/>
                <w:sz w:val="24"/>
                <w:szCs w:val="24"/>
              </w:rPr>
              <w:t>Глава 37. Размещение полигонов твердых коммунальных отходов</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_Toc212644002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64</w:t>
            </w:r>
            <w:r w:rsidR="00ED532F" w:rsidRPr="00ED532F">
              <w:rPr>
                <w:rFonts w:ascii="Times New Roman" w:hAnsi="Times New Roman"/>
                <w:noProof/>
                <w:webHidden/>
                <w:sz w:val="24"/>
                <w:szCs w:val="24"/>
              </w:rPr>
              <w:fldChar w:fldCharType="end"/>
            </w:r>
          </w:hyperlink>
        </w:p>
        <w:p w14:paraId="4A246D54" w14:textId="471358F5"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03" w:history="1">
            <w:r w:rsidR="00ED532F" w:rsidRPr="00ED532F">
              <w:rPr>
                <w:rStyle w:val="af"/>
                <w:rFonts w:ascii="Times New Roman" w:hAnsi="Times New Roman"/>
                <w:noProof/>
                <w:sz w:val="24"/>
                <w:szCs w:val="24"/>
              </w:rPr>
              <w:t>Раздел X</w:t>
            </w:r>
            <w:r w:rsidR="00ED532F" w:rsidRPr="00ED532F">
              <w:rPr>
                <w:rStyle w:val="af"/>
                <w:rFonts w:ascii="Times New Roman" w:hAnsi="Times New Roman"/>
                <w:noProof/>
                <w:sz w:val="24"/>
                <w:szCs w:val="24"/>
                <w:lang w:val="en-US"/>
              </w:rPr>
              <w:t>V</w:t>
            </w:r>
            <w:r w:rsidR="00ED532F" w:rsidRPr="00ED532F">
              <w:rPr>
                <w:rStyle w:val="af"/>
                <w:rFonts w:ascii="Times New Roman" w:hAnsi="Times New Roman"/>
                <w:noProof/>
                <w:sz w:val="24"/>
                <w:szCs w:val="24"/>
              </w:rPr>
              <w:t>. Объекты, включая земельные участки, предназначенные для организации ритуальных услуг и содержания мест захоронения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_Toc212644003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66</w:t>
            </w:r>
            <w:r w:rsidR="00ED532F" w:rsidRPr="00ED532F">
              <w:rPr>
                <w:rFonts w:ascii="Times New Roman" w:hAnsi="Times New Roman"/>
                <w:noProof/>
                <w:webHidden/>
                <w:sz w:val="24"/>
                <w:szCs w:val="24"/>
              </w:rPr>
              <w:fldChar w:fldCharType="end"/>
            </w:r>
          </w:hyperlink>
        </w:p>
        <w:p w14:paraId="728312A5" w14:textId="1848DA87"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04" w:history="1">
            <w:r w:rsidR="00ED532F" w:rsidRPr="00ED532F">
              <w:rPr>
                <w:rStyle w:val="af"/>
                <w:rFonts w:ascii="Times New Roman" w:hAnsi="Times New Roman"/>
                <w:noProof/>
                <w:sz w:val="24"/>
                <w:szCs w:val="24"/>
              </w:rPr>
              <w:t>Глава 38. Общие положения по объектам, включая земельные участки, предназначенные для организации ритуальных услуг и содержания мест захоронения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_Toc212644004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66</w:t>
            </w:r>
            <w:r w:rsidR="00ED532F" w:rsidRPr="00ED532F">
              <w:rPr>
                <w:rFonts w:ascii="Times New Roman" w:hAnsi="Times New Roman"/>
                <w:noProof/>
                <w:webHidden/>
                <w:sz w:val="24"/>
                <w:szCs w:val="24"/>
              </w:rPr>
              <w:fldChar w:fldCharType="end"/>
            </w:r>
          </w:hyperlink>
        </w:p>
        <w:p w14:paraId="296F29B2" w14:textId="5BCC6640"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05" w:history="1">
            <w:r w:rsidR="00ED532F" w:rsidRPr="00ED532F">
              <w:rPr>
                <w:rStyle w:val="af"/>
                <w:rFonts w:ascii="Times New Roman" w:hAnsi="Times New Roman"/>
                <w:noProof/>
                <w:sz w:val="24"/>
                <w:szCs w:val="24"/>
              </w:rPr>
              <w:t>Глава 39. Расчетные показатели минимально допустимого уровня обеспеченности объектами, предназначенными для организации ритуальных услуг и мест захоронения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_Toc212644005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67</w:t>
            </w:r>
            <w:r w:rsidR="00ED532F" w:rsidRPr="00ED532F">
              <w:rPr>
                <w:rFonts w:ascii="Times New Roman" w:hAnsi="Times New Roman"/>
                <w:noProof/>
                <w:webHidden/>
                <w:sz w:val="24"/>
                <w:szCs w:val="24"/>
              </w:rPr>
              <w:fldChar w:fldCharType="end"/>
            </w:r>
          </w:hyperlink>
        </w:p>
        <w:p w14:paraId="289F5EEB" w14:textId="5F4B1E8C"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06" w:history="1">
            <w:r w:rsidR="00ED532F" w:rsidRPr="00ED532F">
              <w:rPr>
                <w:rStyle w:val="af"/>
                <w:rFonts w:ascii="Times New Roman" w:hAnsi="Times New Roman"/>
                <w:noProof/>
                <w:sz w:val="24"/>
                <w:szCs w:val="24"/>
              </w:rPr>
              <w:t>Глава 40. Расчетные показатели максимально допустимого уровня территориальной доступности объектов, предназначенных для организации ритуальных услуг и мест захоронения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_Toc212644006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68</w:t>
            </w:r>
            <w:r w:rsidR="00ED532F" w:rsidRPr="00ED532F">
              <w:rPr>
                <w:rFonts w:ascii="Times New Roman" w:hAnsi="Times New Roman"/>
                <w:noProof/>
                <w:webHidden/>
                <w:sz w:val="24"/>
                <w:szCs w:val="24"/>
              </w:rPr>
              <w:fldChar w:fldCharType="end"/>
            </w:r>
          </w:hyperlink>
        </w:p>
        <w:p w14:paraId="05091B44" w14:textId="2723BE84"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07" w:history="1">
            <w:r w:rsidR="00ED532F" w:rsidRPr="00ED532F">
              <w:rPr>
                <w:rStyle w:val="af"/>
                <w:rFonts w:ascii="Times New Roman" w:hAnsi="Times New Roman"/>
                <w:noProof/>
                <w:sz w:val="24"/>
                <w:szCs w:val="24"/>
              </w:rPr>
              <w:t>Раздел X</w:t>
            </w:r>
            <w:r w:rsidR="00ED532F" w:rsidRPr="00ED532F">
              <w:rPr>
                <w:rStyle w:val="af"/>
                <w:rFonts w:ascii="Times New Roman" w:hAnsi="Times New Roman"/>
                <w:noProof/>
                <w:sz w:val="24"/>
                <w:szCs w:val="24"/>
                <w:lang w:val="en-CA"/>
              </w:rPr>
              <w:t>VI</w:t>
            </w:r>
            <w:r w:rsidR="00ED532F" w:rsidRPr="00ED532F">
              <w:rPr>
                <w:rStyle w:val="af"/>
                <w:rFonts w:ascii="Times New Roman" w:hAnsi="Times New Roman"/>
                <w:noProof/>
                <w:sz w:val="24"/>
                <w:szCs w:val="24"/>
              </w:rPr>
              <w:t>. Показатели обеспеченности и доступности объектов благоустройства территории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_Toc212644007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69</w:t>
            </w:r>
            <w:r w:rsidR="00ED532F" w:rsidRPr="00ED532F">
              <w:rPr>
                <w:rFonts w:ascii="Times New Roman" w:hAnsi="Times New Roman"/>
                <w:noProof/>
                <w:webHidden/>
                <w:sz w:val="24"/>
                <w:szCs w:val="24"/>
              </w:rPr>
              <w:fldChar w:fldCharType="end"/>
            </w:r>
          </w:hyperlink>
        </w:p>
        <w:p w14:paraId="4967B487" w14:textId="2DAF4F04"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08" w:history="1">
            <w:r w:rsidR="00ED532F" w:rsidRPr="00ED532F">
              <w:rPr>
                <w:rStyle w:val="af"/>
                <w:rFonts w:ascii="Times New Roman" w:hAnsi="Times New Roman"/>
                <w:noProof/>
                <w:sz w:val="24"/>
                <w:szCs w:val="24"/>
              </w:rPr>
              <w:t>Глава 41.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благоустройства</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_Toc212644008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69</w:t>
            </w:r>
            <w:r w:rsidR="00ED532F" w:rsidRPr="00ED532F">
              <w:rPr>
                <w:rFonts w:ascii="Times New Roman" w:hAnsi="Times New Roman"/>
                <w:noProof/>
                <w:webHidden/>
                <w:sz w:val="24"/>
                <w:szCs w:val="24"/>
              </w:rPr>
              <w:fldChar w:fldCharType="end"/>
            </w:r>
          </w:hyperlink>
        </w:p>
        <w:p w14:paraId="2A857B0E" w14:textId="27F4203A"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09" w:history="1">
            <w:r w:rsidR="00ED532F" w:rsidRPr="00ED532F">
              <w:rPr>
                <w:rStyle w:val="af"/>
                <w:rFonts w:ascii="Times New Roman" w:eastAsia="Calibri" w:hAnsi="Times New Roman"/>
                <w:noProof/>
                <w:sz w:val="24"/>
                <w:szCs w:val="24"/>
              </w:rPr>
              <w:t>Глава 42. Расчетные показатели уровня озеленения территорий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_Toc212644009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70</w:t>
            </w:r>
            <w:r w:rsidR="00ED532F" w:rsidRPr="00ED532F">
              <w:rPr>
                <w:rFonts w:ascii="Times New Roman" w:hAnsi="Times New Roman"/>
                <w:noProof/>
                <w:webHidden/>
                <w:sz w:val="24"/>
                <w:szCs w:val="24"/>
              </w:rPr>
              <w:fldChar w:fldCharType="end"/>
            </w:r>
          </w:hyperlink>
        </w:p>
        <w:p w14:paraId="5DCEA405" w14:textId="1ADB0BB6"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10" w:history="1">
            <w:r w:rsidR="00ED532F" w:rsidRPr="00ED532F">
              <w:rPr>
                <w:rStyle w:val="af"/>
                <w:rFonts w:ascii="Times New Roman" w:hAnsi="Times New Roman"/>
                <w:noProof/>
                <w:sz w:val="24"/>
                <w:szCs w:val="24"/>
              </w:rPr>
              <w:t>Раздел X</w:t>
            </w:r>
            <w:r w:rsidR="00ED532F" w:rsidRPr="00ED532F">
              <w:rPr>
                <w:rStyle w:val="af"/>
                <w:rFonts w:ascii="Times New Roman" w:hAnsi="Times New Roman"/>
                <w:noProof/>
                <w:sz w:val="24"/>
                <w:szCs w:val="24"/>
                <w:lang w:val="en-US"/>
              </w:rPr>
              <w:t>VII</w:t>
            </w:r>
            <w:r w:rsidR="00ED532F" w:rsidRPr="00ED532F">
              <w:rPr>
                <w:rStyle w:val="af"/>
                <w:rFonts w:ascii="Times New Roman" w:hAnsi="Times New Roman"/>
                <w:noProof/>
                <w:sz w:val="24"/>
                <w:szCs w:val="24"/>
              </w:rPr>
              <w:t>. Объекты, необходимые для предупреждения чрезвычайных ситуаций межмуниципального характера, стихийных бедствий, эпидемий и ликвидации их последствий</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_Toc212644010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72</w:t>
            </w:r>
            <w:r w:rsidR="00ED532F" w:rsidRPr="00ED532F">
              <w:rPr>
                <w:rFonts w:ascii="Times New Roman" w:hAnsi="Times New Roman"/>
                <w:noProof/>
                <w:webHidden/>
                <w:sz w:val="24"/>
                <w:szCs w:val="24"/>
              </w:rPr>
              <w:fldChar w:fldCharType="end"/>
            </w:r>
          </w:hyperlink>
        </w:p>
        <w:p w14:paraId="5B774F26" w14:textId="6DB622FA"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11" w:history="1">
            <w:r w:rsidR="00ED532F" w:rsidRPr="00ED532F">
              <w:rPr>
                <w:rStyle w:val="af"/>
                <w:rFonts w:ascii="Times New Roman" w:hAnsi="Times New Roman"/>
                <w:noProof/>
                <w:sz w:val="24"/>
                <w:szCs w:val="24"/>
              </w:rPr>
              <w:t>Глава 43. Защитные сооружения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_Toc212644011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72</w:t>
            </w:r>
            <w:r w:rsidR="00ED532F" w:rsidRPr="00ED532F">
              <w:rPr>
                <w:rFonts w:ascii="Times New Roman" w:hAnsi="Times New Roman"/>
                <w:noProof/>
                <w:webHidden/>
                <w:sz w:val="24"/>
                <w:szCs w:val="24"/>
              </w:rPr>
              <w:fldChar w:fldCharType="end"/>
            </w:r>
          </w:hyperlink>
        </w:p>
        <w:p w14:paraId="0B243DE6" w14:textId="72500E8C"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12" w:history="1">
            <w:r w:rsidR="00ED532F" w:rsidRPr="00ED532F">
              <w:rPr>
                <w:rStyle w:val="af"/>
                <w:rFonts w:ascii="Times New Roman" w:hAnsi="Times New Roman"/>
                <w:noProof/>
                <w:sz w:val="24"/>
                <w:szCs w:val="24"/>
              </w:rPr>
              <w:t>Глава 44. Объекты по обеспечению безопасности на водных объектах</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_Toc212644012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72</w:t>
            </w:r>
            <w:r w:rsidR="00ED532F" w:rsidRPr="00ED532F">
              <w:rPr>
                <w:rFonts w:ascii="Times New Roman" w:hAnsi="Times New Roman"/>
                <w:noProof/>
                <w:webHidden/>
                <w:sz w:val="24"/>
                <w:szCs w:val="24"/>
              </w:rPr>
              <w:fldChar w:fldCharType="end"/>
            </w:r>
          </w:hyperlink>
        </w:p>
        <w:p w14:paraId="086752E9" w14:textId="4F1F6174"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13" w:history="1">
            <w:r w:rsidR="00ED532F" w:rsidRPr="00ED532F">
              <w:rPr>
                <w:rStyle w:val="af"/>
                <w:rFonts w:ascii="Times New Roman" w:hAnsi="Times New Roman"/>
                <w:noProof/>
                <w:sz w:val="24"/>
                <w:szCs w:val="24"/>
              </w:rPr>
              <w:t>Глава 45. Объекты по профилактике терроризма и экстремизма</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_Toc212644013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73</w:t>
            </w:r>
            <w:r w:rsidR="00ED532F" w:rsidRPr="00ED532F">
              <w:rPr>
                <w:rFonts w:ascii="Times New Roman" w:hAnsi="Times New Roman"/>
                <w:noProof/>
                <w:webHidden/>
                <w:sz w:val="24"/>
                <w:szCs w:val="24"/>
              </w:rPr>
              <w:fldChar w:fldCharType="end"/>
            </w:r>
          </w:hyperlink>
        </w:p>
        <w:p w14:paraId="7EE46A84" w14:textId="1E96FFAC"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14" w:history="1">
            <w:r w:rsidR="00ED532F" w:rsidRPr="00ED532F">
              <w:rPr>
                <w:rStyle w:val="af"/>
                <w:rFonts w:ascii="Times New Roman" w:hAnsi="Times New Roman"/>
                <w:noProof/>
                <w:sz w:val="24"/>
                <w:szCs w:val="24"/>
              </w:rPr>
              <w:t>Глава 46. Расчетные показатели минимально допустимого уровня обеспеченности объектов, необходимых для предупреждения чрезвычайных ситуаций</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_Toc212644014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73</w:t>
            </w:r>
            <w:r w:rsidR="00ED532F" w:rsidRPr="00ED532F">
              <w:rPr>
                <w:rFonts w:ascii="Times New Roman" w:hAnsi="Times New Roman"/>
                <w:noProof/>
                <w:webHidden/>
                <w:sz w:val="24"/>
                <w:szCs w:val="24"/>
              </w:rPr>
              <w:fldChar w:fldCharType="end"/>
            </w:r>
          </w:hyperlink>
        </w:p>
        <w:p w14:paraId="1BD73ACC" w14:textId="7079B4F1"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15" w:history="1">
            <w:r w:rsidR="00ED532F" w:rsidRPr="00ED532F">
              <w:rPr>
                <w:rStyle w:val="af"/>
                <w:rFonts w:ascii="Times New Roman" w:hAnsi="Times New Roman"/>
                <w:noProof/>
                <w:sz w:val="24"/>
                <w:szCs w:val="24"/>
              </w:rPr>
              <w:t>Глава 47. Расчетные показатели максимально допустимого уровня территориальной доступности объектов, необходимых для предупреждения чрезвычайных ситуаций различного характера</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_Toc212644015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74</w:t>
            </w:r>
            <w:r w:rsidR="00ED532F" w:rsidRPr="00ED532F">
              <w:rPr>
                <w:rFonts w:ascii="Times New Roman" w:hAnsi="Times New Roman"/>
                <w:noProof/>
                <w:webHidden/>
                <w:sz w:val="24"/>
                <w:szCs w:val="24"/>
              </w:rPr>
              <w:fldChar w:fldCharType="end"/>
            </w:r>
          </w:hyperlink>
        </w:p>
        <w:p w14:paraId="2AF76CDE" w14:textId="395A7689"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16" w:history="1">
            <w:r w:rsidR="00ED532F" w:rsidRPr="00ED532F">
              <w:rPr>
                <w:rStyle w:val="af"/>
                <w:rFonts w:ascii="Times New Roman" w:hAnsi="Times New Roman"/>
                <w:noProof/>
                <w:sz w:val="24"/>
                <w:szCs w:val="24"/>
              </w:rPr>
              <w:t>Раздел X</w:t>
            </w:r>
            <w:r w:rsidR="00ED532F" w:rsidRPr="00ED532F">
              <w:rPr>
                <w:rStyle w:val="af"/>
                <w:rFonts w:ascii="Times New Roman" w:hAnsi="Times New Roman"/>
                <w:noProof/>
                <w:sz w:val="24"/>
                <w:szCs w:val="24"/>
                <w:lang w:val="en-US"/>
              </w:rPr>
              <w:t>VIII</w:t>
            </w:r>
            <w:r w:rsidR="00ED532F" w:rsidRPr="00ED532F">
              <w:rPr>
                <w:rStyle w:val="af"/>
                <w:rFonts w:ascii="Times New Roman" w:hAnsi="Times New Roman"/>
                <w:noProof/>
                <w:sz w:val="24"/>
                <w:szCs w:val="24"/>
              </w:rPr>
              <w:t>. Объекты связи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_Toc212644016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74</w:t>
            </w:r>
            <w:r w:rsidR="00ED532F" w:rsidRPr="00ED532F">
              <w:rPr>
                <w:rFonts w:ascii="Times New Roman" w:hAnsi="Times New Roman"/>
                <w:noProof/>
                <w:webHidden/>
                <w:sz w:val="24"/>
                <w:szCs w:val="24"/>
              </w:rPr>
              <w:fldChar w:fldCharType="end"/>
            </w:r>
          </w:hyperlink>
        </w:p>
        <w:p w14:paraId="7118426F" w14:textId="46B7EADE"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17" w:history="1">
            <w:r w:rsidR="00ED532F" w:rsidRPr="00ED532F">
              <w:rPr>
                <w:rStyle w:val="af"/>
                <w:rFonts w:ascii="Times New Roman" w:hAnsi="Times New Roman"/>
                <w:noProof/>
                <w:sz w:val="24"/>
                <w:szCs w:val="24"/>
              </w:rPr>
              <w:t>Глава 48. Расчетные показатели минимально допустимого уровня обеспеченности объектами связи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_Toc212644017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75</w:t>
            </w:r>
            <w:r w:rsidR="00ED532F" w:rsidRPr="00ED532F">
              <w:rPr>
                <w:rFonts w:ascii="Times New Roman" w:hAnsi="Times New Roman"/>
                <w:noProof/>
                <w:webHidden/>
                <w:sz w:val="24"/>
                <w:szCs w:val="24"/>
              </w:rPr>
              <w:fldChar w:fldCharType="end"/>
            </w:r>
          </w:hyperlink>
        </w:p>
        <w:p w14:paraId="4AB98898" w14:textId="3923BA12"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18" w:history="1">
            <w:r w:rsidR="00ED532F" w:rsidRPr="00ED532F">
              <w:rPr>
                <w:rStyle w:val="af"/>
                <w:rFonts w:ascii="Times New Roman" w:hAnsi="Times New Roman"/>
                <w:noProof/>
                <w:sz w:val="24"/>
                <w:szCs w:val="24"/>
              </w:rPr>
              <w:t>Глава 49. Расчетные показатели максимально допустимого уровня территориальной доступности объектов связи для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_Toc212644018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75</w:t>
            </w:r>
            <w:r w:rsidR="00ED532F" w:rsidRPr="00ED532F">
              <w:rPr>
                <w:rFonts w:ascii="Times New Roman" w:hAnsi="Times New Roman"/>
                <w:noProof/>
                <w:webHidden/>
                <w:sz w:val="24"/>
                <w:szCs w:val="24"/>
              </w:rPr>
              <w:fldChar w:fldCharType="end"/>
            </w:r>
          </w:hyperlink>
        </w:p>
        <w:p w14:paraId="4ABA1B31" w14:textId="430A93D9"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19" w:history="1">
            <w:r w:rsidR="00ED532F" w:rsidRPr="00ED532F">
              <w:rPr>
                <w:rStyle w:val="af"/>
                <w:rFonts w:ascii="Times New Roman" w:hAnsi="Times New Roman"/>
                <w:noProof/>
                <w:sz w:val="24"/>
                <w:szCs w:val="24"/>
              </w:rPr>
              <w:t>Раздел X</w:t>
            </w:r>
            <w:r w:rsidR="00ED532F" w:rsidRPr="00ED532F">
              <w:rPr>
                <w:rStyle w:val="af"/>
                <w:rFonts w:ascii="Times New Roman" w:hAnsi="Times New Roman"/>
                <w:noProof/>
                <w:sz w:val="24"/>
                <w:szCs w:val="24"/>
                <w:lang w:val="en-US"/>
              </w:rPr>
              <w:t>IX</w:t>
            </w:r>
            <w:r w:rsidR="00ED532F" w:rsidRPr="00ED532F">
              <w:rPr>
                <w:rStyle w:val="af"/>
                <w:rFonts w:ascii="Times New Roman" w:hAnsi="Times New Roman"/>
                <w:noProof/>
                <w:sz w:val="24"/>
                <w:szCs w:val="24"/>
              </w:rPr>
              <w:t>. Объекты услуг общественного питания, торговли и бытового обслуживания населения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_Toc212644019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76</w:t>
            </w:r>
            <w:r w:rsidR="00ED532F" w:rsidRPr="00ED532F">
              <w:rPr>
                <w:rFonts w:ascii="Times New Roman" w:hAnsi="Times New Roman"/>
                <w:noProof/>
                <w:webHidden/>
                <w:sz w:val="24"/>
                <w:szCs w:val="24"/>
              </w:rPr>
              <w:fldChar w:fldCharType="end"/>
            </w:r>
          </w:hyperlink>
        </w:p>
        <w:p w14:paraId="60B1F6D3" w14:textId="56363FF9"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20" w:history="1">
            <w:r w:rsidR="00ED532F" w:rsidRPr="00ED532F">
              <w:rPr>
                <w:rStyle w:val="af"/>
                <w:rFonts w:ascii="Times New Roman" w:hAnsi="Times New Roman"/>
                <w:noProof/>
                <w:sz w:val="24"/>
                <w:szCs w:val="24"/>
              </w:rPr>
              <w:t>Глава 50. Расчетные показатели минимально допустимого уровня обеспеченности объектами общественного питания, торговли и бытового обслуживания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_Toc212644020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76</w:t>
            </w:r>
            <w:r w:rsidR="00ED532F" w:rsidRPr="00ED532F">
              <w:rPr>
                <w:rFonts w:ascii="Times New Roman" w:hAnsi="Times New Roman"/>
                <w:noProof/>
                <w:webHidden/>
                <w:sz w:val="24"/>
                <w:szCs w:val="24"/>
              </w:rPr>
              <w:fldChar w:fldCharType="end"/>
            </w:r>
          </w:hyperlink>
        </w:p>
        <w:p w14:paraId="2656D632" w14:textId="2EBBB65B"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21" w:history="1">
            <w:r w:rsidR="00ED532F" w:rsidRPr="00ED532F">
              <w:rPr>
                <w:rStyle w:val="af"/>
                <w:rFonts w:ascii="Times New Roman" w:hAnsi="Times New Roman"/>
                <w:noProof/>
                <w:sz w:val="24"/>
                <w:szCs w:val="24"/>
              </w:rPr>
              <w:t>Глава 51. Расчетные показатели максимально допустимого уровня территориальной доступности объектов общественного питания, торговли и бытового обслуживания населения Володарского муниципального округа Нижегородской области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_Toc212644021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76</w:t>
            </w:r>
            <w:r w:rsidR="00ED532F" w:rsidRPr="00ED532F">
              <w:rPr>
                <w:rFonts w:ascii="Times New Roman" w:hAnsi="Times New Roman"/>
                <w:noProof/>
                <w:webHidden/>
                <w:sz w:val="24"/>
                <w:szCs w:val="24"/>
              </w:rPr>
              <w:fldChar w:fldCharType="end"/>
            </w:r>
          </w:hyperlink>
        </w:p>
        <w:p w14:paraId="6C63F1F6" w14:textId="73A2B377"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22" w:history="1">
            <w:r w:rsidR="00ED532F" w:rsidRPr="00ED532F">
              <w:rPr>
                <w:rStyle w:val="af"/>
                <w:rFonts w:ascii="Times New Roman" w:hAnsi="Times New Roman"/>
                <w:noProof/>
                <w:sz w:val="24"/>
                <w:szCs w:val="24"/>
              </w:rPr>
              <w:t>Раздел X</w:t>
            </w:r>
            <w:r w:rsidR="00ED532F" w:rsidRPr="00ED532F">
              <w:rPr>
                <w:rStyle w:val="af"/>
                <w:rFonts w:ascii="Times New Roman" w:hAnsi="Times New Roman"/>
                <w:noProof/>
                <w:sz w:val="24"/>
                <w:szCs w:val="24"/>
                <w:lang w:val="en-US"/>
              </w:rPr>
              <w:t>X</w:t>
            </w:r>
            <w:r w:rsidR="00ED532F" w:rsidRPr="00ED532F">
              <w:rPr>
                <w:rStyle w:val="af"/>
                <w:rFonts w:ascii="Times New Roman" w:hAnsi="Times New Roman"/>
                <w:noProof/>
                <w:sz w:val="24"/>
                <w:szCs w:val="24"/>
              </w:rPr>
              <w:t>. Особо охраняемые природные территории местного значения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_Toc212644022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77</w:t>
            </w:r>
            <w:r w:rsidR="00ED532F" w:rsidRPr="00ED532F">
              <w:rPr>
                <w:rFonts w:ascii="Times New Roman" w:hAnsi="Times New Roman"/>
                <w:noProof/>
                <w:webHidden/>
                <w:sz w:val="24"/>
                <w:szCs w:val="24"/>
              </w:rPr>
              <w:fldChar w:fldCharType="end"/>
            </w:r>
          </w:hyperlink>
        </w:p>
        <w:p w14:paraId="5146543D" w14:textId="7C397E12"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23" w:history="1">
            <w:r w:rsidR="00ED532F" w:rsidRPr="00ED532F">
              <w:rPr>
                <w:rStyle w:val="af"/>
                <w:rFonts w:ascii="Times New Roman" w:hAnsi="Times New Roman"/>
                <w:noProof/>
                <w:sz w:val="24"/>
                <w:szCs w:val="24"/>
              </w:rPr>
              <w:t>Раздел X</w:t>
            </w:r>
            <w:r w:rsidR="00ED532F" w:rsidRPr="00ED532F">
              <w:rPr>
                <w:rStyle w:val="af"/>
                <w:rFonts w:ascii="Times New Roman" w:hAnsi="Times New Roman"/>
                <w:noProof/>
                <w:sz w:val="24"/>
                <w:szCs w:val="24"/>
                <w:lang w:val="en-US"/>
              </w:rPr>
              <w:t>XI</w:t>
            </w:r>
            <w:r w:rsidR="00ED532F" w:rsidRPr="00ED532F">
              <w:rPr>
                <w:rStyle w:val="af"/>
                <w:rFonts w:ascii="Times New Roman" w:hAnsi="Times New Roman"/>
                <w:noProof/>
                <w:sz w:val="24"/>
                <w:szCs w:val="24"/>
              </w:rPr>
              <w:t>. Территории объектов культурного наследия местного значения. Объекты культурного наследия местного (муниципального) значения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_Toc212644023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99</w:t>
            </w:r>
            <w:r w:rsidR="00ED532F" w:rsidRPr="00ED532F">
              <w:rPr>
                <w:rFonts w:ascii="Times New Roman" w:hAnsi="Times New Roman"/>
                <w:noProof/>
                <w:webHidden/>
                <w:sz w:val="24"/>
                <w:szCs w:val="24"/>
              </w:rPr>
              <w:fldChar w:fldCharType="end"/>
            </w:r>
          </w:hyperlink>
        </w:p>
        <w:p w14:paraId="121A9B54" w14:textId="41F9FCC4"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24" w:history="1">
            <w:r w:rsidR="00ED532F" w:rsidRPr="00ED532F">
              <w:rPr>
                <w:rStyle w:val="af"/>
                <w:rFonts w:ascii="Times New Roman" w:hAnsi="Times New Roman"/>
                <w:noProof/>
                <w:sz w:val="24"/>
                <w:szCs w:val="24"/>
              </w:rPr>
              <w:t>Раздел X</w:t>
            </w:r>
            <w:r w:rsidR="00ED532F" w:rsidRPr="00ED532F">
              <w:rPr>
                <w:rStyle w:val="af"/>
                <w:rFonts w:ascii="Times New Roman" w:hAnsi="Times New Roman"/>
                <w:noProof/>
                <w:sz w:val="24"/>
                <w:szCs w:val="24"/>
                <w:lang w:val="en-US"/>
              </w:rPr>
              <w:t>XII</w:t>
            </w:r>
            <w:r w:rsidR="00ED532F" w:rsidRPr="00ED532F">
              <w:rPr>
                <w:rStyle w:val="af"/>
                <w:rFonts w:ascii="Times New Roman" w:hAnsi="Times New Roman"/>
                <w:noProof/>
                <w:sz w:val="24"/>
                <w:szCs w:val="24"/>
              </w:rPr>
              <w:t>. Обеспечение доступности жилых объектов и объектов социальной инфраструктуры для инвалидов и маломобильных групп населения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_Toc212644024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101</w:t>
            </w:r>
            <w:r w:rsidR="00ED532F" w:rsidRPr="00ED532F">
              <w:rPr>
                <w:rFonts w:ascii="Times New Roman" w:hAnsi="Times New Roman"/>
                <w:noProof/>
                <w:webHidden/>
                <w:sz w:val="24"/>
                <w:szCs w:val="24"/>
              </w:rPr>
              <w:fldChar w:fldCharType="end"/>
            </w:r>
          </w:hyperlink>
        </w:p>
        <w:p w14:paraId="21C59FF6" w14:textId="1FEB94A0"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25" w:history="1">
            <w:r w:rsidR="00ED532F" w:rsidRPr="00ED532F">
              <w:rPr>
                <w:rStyle w:val="af"/>
                <w:rFonts w:ascii="Times New Roman" w:hAnsi="Times New Roman"/>
                <w:noProof/>
                <w:sz w:val="24"/>
                <w:szCs w:val="24"/>
              </w:rPr>
              <w:t>Раздел X</w:t>
            </w:r>
            <w:r w:rsidR="00ED532F" w:rsidRPr="00ED532F">
              <w:rPr>
                <w:rStyle w:val="af"/>
                <w:rFonts w:ascii="Times New Roman" w:hAnsi="Times New Roman"/>
                <w:noProof/>
                <w:sz w:val="24"/>
                <w:szCs w:val="24"/>
                <w:lang w:val="en-US"/>
              </w:rPr>
              <w:t>XIII</w:t>
            </w:r>
            <w:r w:rsidR="00ED532F" w:rsidRPr="00ED532F">
              <w:rPr>
                <w:rStyle w:val="af"/>
                <w:rFonts w:ascii="Times New Roman" w:hAnsi="Times New Roman"/>
                <w:noProof/>
                <w:sz w:val="24"/>
                <w:szCs w:val="24"/>
              </w:rPr>
              <w:t>. Территориальные ограничения градостроительной деятельности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_Toc212644025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101</w:t>
            </w:r>
            <w:r w:rsidR="00ED532F" w:rsidRPr="00ED532F">
              <w:rPr>
                <w:rFonts w:ascii="Times New Roman" w:hAnsi="Times New Roman"/>
                <w:noProof/>
                <w:webHidden/>
                <w:sz w:val="24"/>
                <w:szCs w:val="24"/>
              </w:rPr>
              <w:fldChar w:fldCharType="end"/>
            </w:r>
          </w:hyperlink>
        </w:p>
        <w:p w14:paraId="35966DEB" w14:textId="53513C3E"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26" w:history="1">
            <w:r w:rsidR="00ED532F" w:rsidRPr="00ED532F">
              <w:rPr>
                <w:rStyle w:val="af"/>
                <w:rFonts w:ascii="Times New Roman" w:hAnsi="Times New Roman"/>
                <w:noProof/>
                <w:sz w:val="24"/>
                <w:szCs w:val="24"/>
              </w:rPr>
              <w:t>Глава 52. Водоохранные зоны</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_Toc212644026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101</w:t>
            </w:r>
            <w:r w:rsidR="00ED532F" w:rsidRPr="00ED532F">
              <w:rPr>
                <w:rFonts w:ascii="Times New Roman" w:hAnsi="Times New Roman"/>
                <w:noProof/>
                <w:webHidden/>
                <w:sz w:val="24"/>
                <w:szCs w:val="24"/>
              </w:rPr>
              <w:fldChar w:fldCharType="end"/>
            </w:r>
          </w:hyperlink>
        </w:p>
        <w:p w14:paraId="6703AA22" w14:textId="65E4F6AF"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27" w:history="1">
            <w:r w:rsidR="00ED532F" w:rsidRPr="00ED532F">
              <w:rPr>
                <w:rStyle w:val="af"/>
                <w:rFonts w:ascii="Times New Roman" w:hAnsi="Times New Roman"/>
                <w:noProof/>
                <w:sz w:val="24"/>
                <w:szCs w:val="24"/>
              </w:rPr>
              <w:t>Глава 53. Зоны санитарной охраны источников питьевого водоснабжения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_Toc212644027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102</w:t>
            </w:r>
            <w:r w:rsidR="00ED532F" w:rsidRPr="00ED532F">
              <w:rPr>
                <w:rFonts w:ascii="Times New Roman" w:hAnsi="Times New Roman"/>
                <w:noProof/>
                <w:webHidden/>
                <w:sz w:val="24"/>
                <w:szCs w:val="24"/>
              </w:rPr>
              <w:fldChar w:fldCharType="end"/>
            </w:r>
          </w:hyperlink>
        </w:p>
        <w:p w14:paraId="12A2CB6C" w14:textId="5DD94F42"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28" w:history="1">
            <w:r w:rsidR="00ED532F" w:rsidRPr="00ED532F">
              <w:rPr>
                <w:rStyle w:val="af"/>
                <w:rFonts w:ascii="Times New Roman" w:hAnsi="Times New Roman"/>
                <w:noProof/>
                <w:sz w:val="24"/>
                <w:szCs w:val="24"/>
              </w:rPr>
              <w:t>Глава 54. Сейсмическая активность</w:t>
            </w:r>
            <w:r w:rsidR="00ED532F" w:rsidRPr="00ED532F">
              <w:rPr>
                <w:rStyle w:val="af"/>
                <w:rFonts w:ascii="Times New Roman" w:hAnsi="Times New Roman"/>
                <w:i/>
                <w:noProof/>
                <w:sz w:val="24"/>
                <w:szCs w:val="24"/>
              </w:rPr>
              <w:t>.</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_Toc212644028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104</w:t>
            </w:r>
            <w:r w:rsidR="00ED532F" w:rsidRPr="00ED532F">
              <w:rPr>
                <w:rFonts w:ascii="Times New Roman" w:hAnsi="Times New Roman"/>
                <w:noProof/>
                <w:webHidden/>
                <w:sz w:val="24"/>
                <w:szCs w:val="24"/>
              </w:rPr>
              <w:fldChar w:fldCharType="end"/>
            </w:r>
          </w:hyperlink>
        </w:p>
        <w:p w14:paraId="0A62A563" w14:textId="657130F0"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29" w:history="1">
            <w:r w:rsidR="00ED532F" w:rsidRPr="00ED532F">
              <w:rPr>
                <w:rStyle w:val="af"/>
                <w:rFonts w:ascii="Times New Roman" w:hAnsi="Times New Roman"/>
                <w:noProof/>
                <w:sz w:val="24"/>
                <w:szCs w:val="24"/>
              </w:rPr>
              <w:t>Глава 55. Иные зоны с особыми условиями использования территории.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_Toc212644029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104</w:t>
            </w:r>
            <w:r w:rsidR="00ED532F" w:rsidRPr="00ED532F">
              <w:rPr>
                <w:rFonts w:ascii="Times New Roman" w:hAnsi="Times New Roman"/>
                <w:noProof/>
                <w:webHidden/>
                <w:sz w:val="24"/>
                <w:szCs w:val="24"/>
              </w:rPr>
              <w:fldChar w:fldCharType="end"/>
            </w:r>
          </w:hyperlink>
        </w:p>
        <w:p w14:paraId="056F6E75" w14:textId="42496DC4"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30" w:history="1">
            <w:r w:rsidR="00ED532F" w:rsidRPr="00ED532F">
              <w:rPr>
                <w:rStyle w:val="af"/>
                <w:rFonts w:ascii="Times New Roman" w:hAnsi="Times New Roman"/>
                <w:noProof/>
                <w:sz w:val="24"/>
                <w:szCs w:val="24"/>
              </w:rPr>
              <w:t>Раздел X</w:t>
            </w:r>
            <w:r w:rsidR="00ED532F" w:rsidRPr="00ED532F">
              <w:rPr>
                <w:rStyle w:val="af"/>
                <w:rFonts w:ascii="Times New Roman" w:hAnsi="Times New Roman"/>
                <w:noProof/>
                <w:sz w:val="24"/>
                <w:szCs w:val="24"/>
                <w:lang w:val="en-US"/>
              </w:rPr>
              <w:t>XIV</w:t>
            </w:r>
            <w:r w:rsidR="00ED532F" w:rsidRPr="00ED532F">
              <w:rPr>
                <w:rStyle w:val="af"/>
                <w:rFonts w:ascii="Times New Roman" w:hAnsi="Times New Roman"/>
                <w:noProof/>
                <w:sz w:val="24"/>
                <w:szCs w:val="24"/>
              </w:rPr>
              <w:t>. Мероприятия по инженерной подготовке территории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_Toc212644030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104</w:t>
            </w:r>
            <w:r w:rsidR="00ED532F" w:rsidRPr="00ED532F">
              <w:rPr>
                <w:rFonts w:ascii="Times New Roman" w:hAnsi="Times New Roman"/>
                <w:noProof/>
                <w:webHidden/>
                <w:sz w:val="24"/>
                <w:szCs w:val="24"/>
              </w:rPr>
              <w:fldChar w:fldCharType="end"/>
            </w:r>
          </w:hyperlink>
        </w:p>
        <w:p w14:paraId="1EED276B" w14:textId="50EC8DD3"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31" w:history="1">
            <w:r w:rsidR="00ED532F" w:rsidRPr="00ED532F">
              <w:rPr>
                <w:rStyle w:val="af"/>
                <w:rFonts w:ascii="Times New Roman" w:hAnsi="Times New Roman"/>
                <w:noProof/>
                <w:sz w:val="24"/>
                <w:szCs w:val="24"/>
              </w:rPr>
              <w:t>Глава 56. Инженерная подготовка</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_Toc212644031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104</w:t>
            </w:r>
            <w:r w:rsidR="00ED532F" w:rsidRPr="00ED532F">
              <w:rPr>
                <w:rFonts w:ascii="Times New Roman" w:hAnsi="Times New Roman"/>
                <w:noProof/>
                <w:webHidden/>
                <w:sz w:val="24"/>
                <w:szCs w:val="24"/>
              </w:rPr>
              <w:fldChar w:fldCharType="end"/>
            </w:r>
          </w:hyperlink>
        </w:p>
        <w:p w14:paraId="0B0DEE18" w14:textId="75697AC1"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32" w:history="1">
            <w:r w:rsidR="00ED532F" w:rsidRPr="00ED532F">
              <w:rPr>
                <w:rStyle w:val="af"/>
                <w:rFonts w:ascii="Times New Roman" w:hAnsi="Times New Roman"/>
                <w:noProof/>
                <w:sz w:val="24"/>
                <w:szCs w:val="24"/>
              </w:rPr>
              <w:t>Глава 57. Инженерная защита</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_Toc212644032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106</w:t>
            </w:r>
            <w:r w:rsidR="00ED532F" w:rsidRPr="00ED532F">
              <w:rPr>
                <w:rFonts w:ascii="Times New Roman" w:hAnsi="Times New Roman"/>
                <w:noProof/>
                <w:webHidden/>
                <w:sz w:val="24"/>
                <w:szCs w:val="24"/>
              </w:rPr>
              <w:fldChar w:fldCharType="end"/>
            </w:r>
          </w:hyperlink>
        </w:p>
        <w:p w14:paraId="3073C75E" w14:textId="42FFEC0F"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33" w:history="1">
            <w:r w:rsidR="00ED532F" w:rsidRPr="00ED532F">
              <w:rPr>
                <w:rStyle w:val="af"/>
                <w:rFonts w:ascii="Times New Roman" w:hAnsi="Times New Roman"/>
                <w:noProof/>
                <w:sz w:val="24"/>
                <w:szCs w:val="24"/>
              </w:rPr>
              <w:t>Глава 58. Противооползневые и противообвальные сооружения и мероприятия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_Toc212644033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109</w:t>
            </w:r>
            <w:r w:rsidR="00ED532F" w:rsidRPr="00ED532F">
              <w:rPr>
                <w:rFonts w:ascii="Times New Roman" w:hAnsi="Times New Roman"/>
                <w:noProof/>
                <w:webHidden/>
                <w:sz w:val="24"/>
                <w:szCs w:val="24"/>
              </w:rPr>
              <w:fldChar w:fldCharType="end"/>
            </w:r>
          </w:hyperlink>
        </w:p>
        <w:p w14:paraId="64B420E9" w14:textId="4C2BB86D"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34" w:history="1">
            <w:r w:rsidR="00ED532F" w:rsidRPr="00ED532F">
              <w:rPr>
                <w:rStyle w:val="af"/>
                <w:rFonts w:ascii="Times New Roman" w:hAnsi="Times New Roman"/>
                <w:noProof/>
                <w:sz w:val="24"/>
                <w:szCs w:val="24"/>
              </w:rPr>
              <w:t>Глава 59. Сооружения и мероприятия для защиты от затопления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_Toc212644034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110</w:t>
            </w:r>
            <w:r w:rsidR="00ED532F" w:rsidRPr="00ED532F">
              <w:rPr>
                <w:rFonts w:ascii="Times New Roman" w:hAnsi="Times New Roman"/>
                <w:noProof/>
                <w:webHidden/>
                <w:sz w:val="24"/>
                <w:szCs w:val="24"/>
              </w:rPr>
              <w:fldChar w:fldCharType="end"/>
            </w:r>
          </w:hyperlink>
        </w:p>
        <w:p w14:paraId="6D5F7A96" w14:textId="28D70E9A"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35" w:history="1">
            <w:r w:rsidR="00ED532F" w:rsidRPr="00ED532F">
              <w:rPr>
                <w:rStyle w:val="af"/>
                <w:rFonts w:ascii="Times New Roman" w:hAnsi="Times New Roman"/>
                <w:noProof/>
                <w:sz w:val="24"/>
                <w:szCs w:val="24"/>
              </w:rPr>
              <w:t>Глава 60. Берегозащитные сооружения и мероприятия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_Toc212644035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111</w:t>
            </w:r>
            <w:r w:rsidR="00ED532F" w:rsidRPr="00ED532F">
              <w:rPr>
                <w:rFonts w:ascii="Times New Roman" w:hAnsi="Times New Roman"/>
                <w:noProof/>
                <w:webHidden/>
                <w:sz w:val="24"/>
                <w:szCs w:val="24"/>
              </w:rPr>
              <w:fldChar w:fldCharType="end"/>
            </w:r>
          </w:hyperlink>
        </w:p>
        <w:p w14:paraId="02EEB492" w14:textId="0F4F047A"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36" w:history="1">
            <w:r w:rsidR="00ED532F" w:rsidRPr="00ED532F">
              <w:rPr>
                <w:rStyle w:val="af"/>
                <w:rFonts w:ascii="Times New Roman" w:hAnsi="Times New Roman"/>
                <w:noProof/>
                <w:sz w:val="24"/>
                <w:szCs w:val="24"/>
              </w:rPr>
              <w:t>Глава 61. Мероприятия для защиты от морозного пучения грунтов.</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_Toc212644036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112</w:t>
            </w:r>
            <w:r w:rsidR="00ED532F" w:rsidRPr="00ED532F">
              <w:rPr>
                <w:rFonts w:ascii="Times New Roman" w:hAnsi="Times New Roman"/>
                <w:noProof/>
                <w:webHidden/>
                <w:sz w:val="24"/>
                <w:szCs w:val="24"/>
              </w:rPr>
              <w:fldChar w:fldCharType="end"/>
            </w:r>
          </w:hyperlink>
        </w:p>
        <w:p w14:paraId="1A92040E" w14:textId="686A1739"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37" w:history="1">
            <w:r w:rsidR="00ED532F" w:rsidRPr="00ED532F">
              <w:rPr>
                <w:rStyle w:val="af"/>
                <w:rFonts w:ascii="Times New Roman" w:hAnsi="Times New Roman"/>
                <w:noProof/>
                <w:sz w:val="24"/>
                <w:szCs w:val="24"/>
              </w:rPr>
              <w:t>Раздел XX</w:t>
            </w:r>
            <w:r w:rsidR="00ED532F" w:rsidRPr="00ED532F">
              <w:rPr>
                <w:rStyle w:val="af"/>
                <w:rFonts w:ascii="Times New Roman" w:hAnsi="Times New Roman"/>
                <w:noProof/>
                <w:sz w:val="24"/>
                <w:szCs w:val="24"/>
                <w:lang w:val="en-US"/>
              </w:rPr>
              <w:t>V</w:t>
            </w:r>
            <w:r w:rsidR="00ED532F" w:rsidRPr="00ED532F">
              <w:rPr>
                <w:rStyle w:val="af"/>
                <w:rFonts w:ascii="Times New Roman" w:hAnsi="Times New Roman"/>
                <w:noProof/>
                <w:sz w:val="24"/>
                <w:szCs w:val="24"/>
              </w:rPr>
              <w:t>. Охрана окружающей среды</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_Toc212644037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112</w:t>
            </w:r>
            <w:r w:rsidR="00ED532F" w:rsidRPr="00ED532F">
              <w:rPr>
                <w:rFonts w:ascii="Times New Roman" w:hAnsi="Times New Roman"/>
                <w:noProof/>
                <w:webHidden/>
                <w:sz w:val="24"/>
                <w:szCs w:val="24"/>
              </w:rPr>
              <w:fldChar w:fldCharType="end"/>
            </w:r>
          </w:hyperlink>
        </w:p>
        <w:p w14:paraId="6EB25DB5" w14:textId="1A7E3C10"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38" w:history="1">
            <w:r w:rsidR="00ED532F" w:rsidRPr="00ED532F">
              <w:rPr>
                <w:rStyle w:val="af"/>
                <w:rFonts w:ascii="Times New Roman" w:hAnsi="Times New Roman"/>
                <w:noProof/>
                <w:sz w:val="24"/>
                <w:szCs w:val="24"/>
              </w:rPr>
              <w:t>Глава 62. Общие требования по охране окружающей среды</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_Toc212644038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112</w:t>
            </w:r>
            <w:r w:rsidR="00ED532F" w:rsidRPr="00ED532F">
              <w:rPr>
                <w:rFonts w:ascii="Times New Roman" w:hAnsi="Times New Roman"/>
                <w:noProof/>
                <w:webHidden/>
                <w:sz w:val="24"/>
                <w:szCs w:val="24"/>
              </w:rPr>
              <w:fldChar w:fldCharType="end"/>
            </w:r>
          </w:hyperlink>
        </w:p>
        <w:p w14:paraId="4BC1EAAE" w14:textId="720C0A08"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39" w:history="1">
            <w:r w:rsidR="00ED532F" w:rsidRPr="00ED532F">
              <w:rPr>
                <w:rStyle w:val="af"/>
                <w:rFonts w:ascii="Times New Roman" w:hAnsi="Times New Roman"/>
                <w:noProof/>
                <w:sz w:val="24"/>
                <w:szCs w:val="24"/>
              </w:rPr>
              <w:t>Глава 63. Охрана атмосферного воздуха</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_Toc212644039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114</w:t>
            </w:r>
            <w:r w:rsidR="00ED532F" w:rsidRPr="00ED532F">
              <w:rPr>
                <w:rFonts w:ascii="Times New Roman" w:hAnsi="Times New Roman"/>
                <w:noProof/>
                <w:webHidden/>
                <w:sz w:val="24"/>
                <w:szCs w:val="24"/>
              </w:rPr>
              <w:fldChar w:fldCharType="end"/>
            </w:r>
          </w:hyperlink>
        </w:p>
        <w:p w14:paraId="6954EDD9" w14:textId="7036DE31"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40" w:history="1">
            <w:r w:rsidR="00ED532F" w:rsidRPr="00ED532F">
              <w:rPr>
                <w:rStyle w:val="af"/>
                <w:rFonts w:ascii="Times New Roman" w:hAnsi="Times New Roman"/>
                <w:noProof/>
                <w:sz w:val="24"/>
                <w:szCs w:val="24"/>
              </w:rPr>
              <w:t>Глава 64. Охрана водных объектов</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_Toc212644040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116</w:t>
            </w:r>
            <w:r w:rsidR="00ED532F" w:rsidRPr="00ED532F">
              <w:rPr>
                <w:rFonts w:ascii="Times New Roman" w:hAnsi="Times New Roman"/>
                <w:noProof/>
                <w:webHidden/>
                <w:sz w:val="24"/>
                <w:szCs w:val="24"/>
              </w:rPr>
              <w:fldChar w:fldCharType="end"/>
            </w:r>
          </w:hyperlink>
        </w:p>
        <w:p w14:paraId="7A359976" w14:textId="3316F9BC"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41" w:history="1">
            <w:r w:rsidR="00ED532F" w:rsidRPr="00ED532F">
              <w:rPr>
                <w:rStyle w:val="af"/>
                <w:rFonts w:ascii="Times New Roman" w:hAnsi="Times New Roman"/>
                <w:noProof/>
                <w:sz w:val="24"/>
                <w:szCs w:val="24"/>
              </w:rPr>
              <w:t xml:space="preserve">Раздел </w:t>
            </w:r>
            <w:r w:rsidR="00ED532F" w:rsidRPr="00ED532F">
              <w:rPr>
                <w:rStyle w:val="af"/>
                <w:rFonts w:ascii="Times New Roman" w:hAnsi="Times New Roman"/>
                <w:noProof/>
                <w:sz w:val="24"/>
                <w:szCs w:val="24"/>
                <w:lang w:val="en-US"/>
              </w:rPr>
              <w:t>XXVI</w:t>
            </w:r>
            <w:r w:rsidR="00ED532F" w:rsidRPr="00ED532F">
              <w:rPr>
                <w:rStyle w:val="af"/>
                <w:rFonts w:ascii="Times New Roman" w:hAnsi="Times New Roman"/>
                <w:noProof/>
                <w:sz w:val="24"/>
                <w:szCs w:val="24"/>
              </w:rPr>
              <w:t>. Противопожарные требования</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_Toc212644041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120</w:t>
            </w:r>
            <w:r w:rsidR="00ED532F" w:rsidRPr="00ED532F">
              <w:rPr>
                <w:rFonts w:ascii="Times New Roman" w:hAnsi="Times New Roman"/>
                <w:noProof/>
                <w:webHidden/>
                <w:sz w:val="24"/>
                <w:szCs w:val="24"/>
              </w:rPr>
              <w:fldChar w:fldCharType="end"/>
            </w:r>
          </w:hyperlink>
        </w:p>
        <w:p w14:paraId="754D38D4" w14:textId="65521236"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42" w:history="1">
            <w:r w:rsidR="00ED532F" w:rsidRPr="00ED532F">
              <w:rPr>
                <w:rStyle w:val="af"/>
                <w:rFonts w:ascii="Times New Roman" w:hAnsi="Times New Roman"/>
                <w:noProof/>
                <w:sz w:val="24"/>
                <w:szCs w:val="24"/>
              </w:rPr>
              <w:t>Глава 65. Общие положения по противопожарным требованиям</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_Toc212644042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120</w:t>
            </w:r>
            <w:r w:rsidR="00ED532F" w:rsidRPr="00ED532F">
              <w:rPr>
                <w:rFonts w:ascii="Times New Roman" w:hAnsi="Times New Roman"/>
                <w:noProof/>
                <w:webHidden/>
                <w:sz w:val="24"/>
                <w:szCs w:val="24"/>
              </w:rPr>
              <w:fldChar w:fldCharType="end"/>
            </w:r>
          </w:hyperlink>
        </w:p>
        <w:p w14:paraId="2E8A0BB0" w14:textId="2167DB99"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43" w:history="1">
            <w:r w:rsidR="00ED532F" w:rsidRPr="00ED532F">
              <w:rPr>
                <w:rStyle w:val="af"/>
                <w:rFonts w:ascii="Times New Roman" w:hAnsi="Times New Roman"/>
                <w:noProof/>
                <w:sz w:val="24"/>
                <w:szCs w:val="24"/>
              </w:rPr>
              <w:t>Глава 66. Требования по противопожарным разрывам между зданиями и сооружениями</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_Toc212644043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120</w:t>
            </w:r>
            <w:r w:rsidR="00ED532F" w:rsidRPr="00ED532F">
              <w:rPr>
                <w:rFonts w:ascii="Times New Roman" w:hAnsi="Times New Roman"/>
                <w:noProof/>
                <w:webHidden/>
                <w:sz w:val="24"/>
                <w:szCs w:val="24"/>
              </w:rPr>
              <w:fldChar w:fldCharType="end"/>
            </w:r>
          </w:hyperlink>
        </w:p>
        <w:p w14:paraId="00EF1D5B" w14:textId="1133F22E"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44" w:history="1">
            <w:r w:rsidR="00ED532F" w:rsidRPr="00ED532F">
              <w:rPr>
                <w:rStyle w:val="af"/>
                <w:rFonts w:ascii="Times New Roman" w:hAnsi="Times New Roman"/>
                <w:noProof/>
                <w:sz w:val="24"/>
                <w:szCs w:val="24"/>
              </w:rPr>
              <w:t>Глава 67. Требования к проездам пожарных машин к зданиям и сооружениям</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_Toc212644044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124</w:t>
            </w:r>
            <w:r w:rsidR="00ED532F" w:rsidRPr="00ED532F">
              <w:rPr>
                <w:rFonts w:ascii="Times New Roman" w:hAnsi="Times New Roman"/>
                <w:noProof/>
                <w:webHidden/>
                <w:sz w:val="24"/>
                <w:szCs w:val="24"/>
              </w:rPr>
              <w:fldChar w:fldCharType="end"/>
            </w:r>
          </w:hyperlink>
        </w:p>
        <w:p w14:paraId="7045EB4C" w14:textId="432C9D7F" w:rsidR="00ED532F" w:rsidRPr="00ED532F" w:rsidRDefault="00782142" w:rsidP="00ED532F">
          <w:pPr>
            <w:pStyle w:val="21"/>
            <w:tabs>
              <w:tab w:val="right" w:leader="dot" w:pos="9769"/>
            </w:tabs>
            <w:spacing w:line="240" w:lineRule="auto"/>
            <w:jc w:val="both"/>
            <w:rPr>
              <w:rFonts w:ascii="Times New Roman" w:eastAsiaTheme="minorEastAsia" w:hAnsi="Times New Roman"/>
              <w:noProof/>
              <w:sz w:val="24"/>
              <w:szCs w:val="24"/>
            </w:rPr>
          </w:pPr>
          <w:hyperlink w:anchor="_Toc212644045" w:history="1">
            <w:r w:rsidR="00ED532F" w:rsidRPr="00ED532F">
              <w:rPr>
                <w:rStyle w:val="af"/>
                <w:rFonts w:ascii="Times New Roman" w:hAnsi="Times New Roman"/>
                <w:noProof/>
                <w:sz w:val="24"/>
                <w:szCs w:val="24"/>
              </w:rPr>
              <w:t>Глава 68. Требования к размещению пожарных водоемов и гидрантов</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_Toc212644045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126</w:t>
            </w:r>
            <w:r w:rsidR="00ED532F" w:rsidRPr="00ED532F">
              <w:rPr>
                <w:rFonts w:ascii="Times New Roman" w:hAnsi="Times New Roman"/>
                <w:noProof/>
                <w:webHidden/>
                <w:sz w:val="24"/>
                <w:szCs w:val="24"/>
              </w:rPr>
              <w:fldChar w:fldCharType="end"/>
            </w:r>
          </w:hyperlink>
        </w:p>
        <w:p w14:paraId="4560A823" w14:textId="03E655EF" w:rsidR="00ED532F" w:rsidRPr="00ED532F" w:rsidRDefault="00782142" w:rsidP="00ED532F">
          <w:pPr>
            <w:pStyle w:val="11"/>
            <w:tabs>
              <w:tab w:val="right" w:leader="dot" w:pos="9769"/>
            </w:tabs>
            <w:spacing w:line="240" w:lineRule="auto"/>
            <w:jc w:val="both"/>
            <w:rPr>
              <w:rFonts w:ascii="Times New Roman" w:eastAsiaTheme="minorEastAsia" w:hAnsi="Times New Roman"/>
              <w:noProof/>
              <w:sz w:val="24"/>
              <w:szCs w:val="24"/>
            </w:rPr>
          </w:pPr>
          <w:hyperlink w:anchor="_Toc212644046" w:history="1">
            <w:r w:rsidR="00ED532F" w:rsidRPr="00ED532F">
              <w:rPr>
                <w:rStyle w:val="af"/>
                <w:rFonts w:ascii="Times New Roman" w:hAnsi="Times New Roman"/>
                <w:noProof/>
                <w:sz w:val="24"/>
                <w:szCs w:val="24"/>
              </w:rPr>
              <w:t>Раздел XX</w:t>
            </w:r>
            <w:r w:rsidR="00ED532F" w:rsidRPr="00ED532F">
              <w:rPr>
                <w:rStyle w:val="af"/>
                <w:rFonts w:ascii="Times New Roman" w:hAnsi="Times New Roman"/>
                <w:noProof/>
                <w:sz w:val="24"/>
                <w:szCs w:val="24"/>
                <w:lang w:val="en-US"/>
              </w:rPr>
              <w:t>VII</w:t>
            </w:r>
            <w:r w:rsidR="00ED532F" w:rsidRPr="00ED532F">
              <w:rPr>
                <w:rStyle w:val="af"/>
                <w:rFonts w:ascii="Times New Roman" w:hAnsi="Times New Roman"/>
                <w:noProof/>
                <w:sz w:val="24"/>
                <w:szCs w:val="24"/>
              </w:rPr>
              <w:t>. Нормативно-правовая база</w:t>
            </w:r>
            <w:r w:rsidR="00ED532F" w:rsidRPr="00ED532F">
              <w:rPr>
                <w:rFonts w:ascii="Times New Roman" w:hAnsi="Times New Roman"/>
                <w:noProof/>
                <w:webHidden/>
                <w:sz w:val="24"/>
                <w:szCs w:val="24"/>
              </w:rPr>
              <w:tab/>
            </w:r>
            <w:r w:rsidR="00ED532F" w:rsidRPr="00ED532F">
              <w:rPr>
                <w:rFonts w:ascii="Times New Roman" w:hAnsi="Times New Roman"/>
                <w:noProof/>
                <w:webHidden/>
                <w:sz w:val="24"/>
                <w:szCs w:val="24"/>
              </w:rPr>
              <w:fldChar w:fldCharType="begin"/>
            </w:r>
            <w:r w:rsidR="00ED532F" w:rsidRPr="00ED532F">
              <w:rPr>
                <w:rFonts w:ascii="Times New Roman" w:hAnsi="Times New Roman"/>
                <w:noProof/>
                <w:webHidden/>
                <w:sz w:val="24"/>
                <w:szCs w:val="24"/>
              </w:rPr>
              <w:instrText xml:space="preserve"> PAGEREF _Toc212644046 \h </w:instrText>
            </w:r>
            <w:r w:rsidR="00ED532F" w:rsidRPr="00ED532F">
              <w:rPr>
                <w:rFonts w:ascii="Times New Roman" w:hAnsi="Times New Roman"/>
                <w:noProof/>
                <w:webHidden/>
                <w:sz w:val="24"/>
                <w:szCs w:val="24"/>
              </w:rPr>
            </w:r>
            <w:r w:rsidR="00ED532F" w:rsidRPr="00ED532F">
              <w:rPr>
                <w:rFonts w:ascii="Times New Roman" w:hAnsi="Times New Roman"/>
                <w:noProof/>
                <w:webHidden/>
                <w:sz w:val="24"/>
                <w:szCs w:val="24"/>
              </w:rPr>
              <w:fldChar w:fldCharType="separate"/>
            </w:r>
            <w:r w:rsidR="000A05F2">
              <w:rPr>
                <w:rFonts w:ascii="Times New Roman" w:hAnsi="Times New Roman"/>
                <w:noProof/>
                <w:webHidden/>
                <w:sz w:val="24"/>
                <w:szCs w:val="24"/>
              </w:rPr>
              <w:t>126</w:t>
            </w:r>
            <w:r w:rsidR="00ED532F" w:rsidRPr="00ED532F">
              <w:rPr>
                <w:rFonts w:ascii="Times New Roman" w:hAnsi="Times New Roman"/>
                <w:noProof/>
                <w:webHidden/>
                <w:sz w:val="24"/>
                <w:szCs w:val="24"/>
              </w:rPr>
              <w:fldChar w:fldCharType="end"/>
            </w:r>
          </w:hyperlink>
        </w:p>
        <w:p w14:paraId="3A1F4FF5" w14:textId="281F30E4" w:rsidR="007141C2" w:rsidRPr="00ED532F" w:rsidRDefault="007E6FBA" w:rsidP="00ED532F">
          <w:pPr>
            <w:spacing w:line="240" w:lineRule="auto"/>
            <w:jc w:val="both"/>
            <w:rPr>
              <w:rFonts w:ascii="Times New Roman" w:hAnsi="Times New Roman"/>
              <w:sz w:val="24"/>
              <w:szCs w:val="24"/>
            </w:rPr>
          </w:pPr>
          <w:r w:rsidRPr="00ED532F">
            <w:rPr>
              <w:rFonts w:ascii="Times New Roman" w:hAnsi="Times New Roman"/>
              <w:noProof/>
              <w:sz w:val="24"/>
              <w:szCs w:val="24"/>
            </w:rPr>
            <w:fldChar w:fldCharType="end"/>
          </w:r>
        </w:p>
      </w:sdtContent>
    </w:sdt>
    <w:p w14:paraId="521038C3" w14:textId="606B39E2" w:rsidR="007141C2" w:rsidRDefault="007141C2" w:rsidP="00196958">
      <w:pPr>
        <w:jc w:val="center"/>
      </w:pPr>
    </w:p>
    <w:p w14:paraId="0C987975" w14:textId="77777777" w:rsidR="007141C2" w:rsidRDefault="007141C2">
      <w:pPr>
        <w:spacing w:after="160" w:line="259" w:lineRule="auto"/>
      </w:pPr>
      <w:r>
        <w:br w:type="page"/>
      </w:r>
    </w:p>
    <w:p w14:paraId="401E2B2D" w14:textId="42A0A938" w:rsidR="00196958" w:rsidRPr="007141C2" w:rsidRDefault="007141C2" w:rsidP="007141C2">
      <w:pPr>
        <w:pStyle w:val="1"/>
        <w:jc w:val="center"/>
        <w:rPr>
          <w:rFonts w:ascii="Times New Roman" w:hAnsi="Times New Roman" w:cs="Times New Roman"/>
          <w:b/>
          <w:bCs/>
          <w:color w:val="000000" w:themeColor="text1"/>
          <w:sz w:val="28"/>
          <w:szCs w:val="28"/>
        </w:rPr>
      </w:pPr>
      <w:bookmarkStart w:id="1" w:name="_Toc212643952"/>
      <w:r w:rsidRPr="007141C2">
        <w:rPr>
          <w:rFonts w:ascii="Times New Roman" w:hAnsi="Times New Roman" w:cs="Times New Roman"/>
          <w:b/>
          <w:bCs/>
          <w:color w:val="000000" w:themeColor="text1"/>
          <w:sz w:val="28"/>
          <w:szCs w:val="28"/>
        </w:rPr>
        <w:lastRenderedPageBreak/>
        <w:t>Раздел</w:t>
      </w:r>
      <w:r w:rsidRPr="007C7671">
        <w:rPr>
          <w:rFonts w:ascii="Times New Roman" w:hAnsi="Times New Roman" w:cs="Times New Roman"/>
          <w:b/>
          <w:bCs/>
          <w:color w:val="000000" w:themeColor="text1"/>
          <w:sz w:val="28"/>
          <w:szCs w:val="28"/>
        </w:rPr>
        <w:t xml:space="preserve"> </w:t>
      </w:r>
      <w:r w:rsidRPr="007141C2">
        <w:rPr>
          <w:rFonts w:ascii="Times New Roman" w:hAnsi="Times New Roman" w:cs="Times New Roman"/>
          <w:b/>
          <w:bCs/>
          <w:color w:val="000000" w:themeColor="text1"/>
          <w:sz w:val="28"/>
          <w:szCs w:val="28"/>
          <w:lang w:val="en-US"/>
        </w:rPr>
        <w:t>I</w:t>
      </w:r>
      <w:r w:rsidR="001C0E21">
        <w:rPr>
          <w:rFonts w:ascii="Times New Roman" w:hAnsi="Times New Roman" w:cs="Times New Roman"/>
          <w:b/>
          <w:bCs/>
          <w:color w:val="000000" w:themeColor="text1"/>
          <w:sz w:val="28"/>
          <w:szCs w:val="28"/>
        </w:rPr>
        <w:t>.</w:t>
      </w:r>
      <w:r w:rsidRPr="007141C2">
        <w:rPr>
          <w:rFonts w:ascii="Times New Roman" w:hAnsi="Times New Roman" w:cs="Times New Roman"/>
          <w:b/>
          <w:bCs/>
          <w:color w:val="000000" w:themeColor="text1"/>
          <w:sz w:val="28"/>
          <w:szCs w:val="28"/>
        </w:rPr>
        <w:t xml:space="preserve"> Общие положения</w:t>
      </w:r>
      <w:bookmarkEnd w:id="1"/>
    </w:p>
    <w:p w14:paraId="4176017E" w14:textId="21123E9E" w:rsidR="007141C2" w:rsidRDefault="007141C2" w:rsidP="007141C2">
      <w:pPr>
        <w:pStyle w:val="2"/>
        <w:spacing w:before="240" w:after="240" w:line="360" w:lineRule="auto"/>
        <w:ind w:firstLine="709"/>
        <w:jc w:val="both"/>
        <w:rPr>
          <w:rFonts w:ascii="Times New Roman" w:hAnsi="Times New Roman" w:cs="Times New Roman"/>
          <w:b/>
          <w:bCs/>
          <w:color w:val="000000" w:themeColor="text1"/>
          <w:sz w:val="24"/>
          <w:szCs w:val="24"/>
        </w:rPr>
      </w:pPr>
      <w:bookmarkStart w:id="2" w:name="_Toc212643953"/>
      <w:r w:rsidRPr="007141C2">
        <w:rPr>
          <w:rFonts w:ascii="Times New Roman" w:hAnsi="Times New Roman" w:cs="Times New Roman"/>
          <w:b/>
          <w:bCs/>
          <w:color w:val="000000" w:themeColor="text1"/>
          <w:sz w:val="24"/>
          <w:szCs w:val="24"/>
        </w:rPr>
        <w:t>Глава 1. Назначение и область применения местных нормативов градостроительного проектирования</w:t>
      </w:r>
      <w:bookmarkEnd w:id="2"/>
    </w:p>
    <w:p w14:paraId="52557CBD" w14:textId="3C50E524" w:rsidR="00145D2D" w:rsidRDefault="007141C2" w:rsidP="007141C2">
      <w:pPr>
        <w:spacing w:after="0" w:line="360" w:lineRule="auto"/>
        <w:ind w:firstLine="709"/>
        <w:jc w:val="both"/>
        <w:rPr>
          <w:sz w:val="24"/>
          <w:szCs w:val="24"/>
        </w:rPr>
      </w:pPr>
      <w:r w:rsidRPr="007141C2">
        <w:rPr>
          <w:rFonts w:ascii="Times New Roman" w:hAnsi="Times New Roman"/>
          <w:sz w:val="24"/>
          <w:szCs w:val="24"/>
        </w:rPr>
        <w:t xml:space="preserve">1.1 </w:t>
      </w:r>
      <w:bookmarkStart w:id="3" w:name="_Hlk212649880"/>
      <w:bookmarkStart w:id="4" w:name="_Hlk84235316"/>
      <w:r w:rsidR="00145D2D" w:rsidRPr="00A75176">
        <w:rPr>
          <w:rFonts w:ascii="Times New Roman" w:hAnsi="Times New Roman"/>
          <w:sz w:val="24"/>
          <w:szCs w:val="24"/>
        </w:rPr>
        <w:t>Настоящ</w:t>
      </w:r>
      <w:r w:rsidR="00145D2D">
        <w:rPr>
          <w:rFonts w:ascii="Times New Roman" w:hAnsi="Times New Roman"/>
          <w:sz w:val="24"/>
          <w:szCs w:val="24"/>
        </w:rPr>
        <w:t xml:space="preserve">ие </w:t>
      </w:r>
      <w:r w:rsidR="00145D2D" w:rsidRPr="00A75176">
        <w:rPr>
          <w:rFonts w:ascii="Times New Roman" w:hAnsi="Times New Roman"/>
          <w:sz w:val="24"/>
          <w:szCs w:val="24"/>
        </w:rPr>
        <w:t xml:space="preserve">местные нормативы градостроительного проектирования </w:t>
      </w:r>
      <w:r w:rsidR="000768D5">
        <w:rPr>
          <w:rFonts w:ascii="Times New Roman" w:hAnsi="Times New Roman"/>
          <w:sz w:val="24"/>
          <w:szCs w:val="24"/>
        </w:rPr>
        <w:t xml:space="preserve">Володарского </w:t>
      </w:r>
      <w:r w:rsidR="00145D2D" w:rsidRPr="00A75176">
        <w:rPr>
          <w:rFonts w:ascii="Times New Roman" w:hAnsi="Times New Roman"/>
          <w:sz w:val="24"/>
          <w:szCs w:val="24"/>
        </w:rPr>
        <w:t>муниципального округа Нижегородской области (далее –</w:t>
      </w:r>
      <w:r w:rsidR="00145D2D">
        <w:rPr>
          <w:rFonts w:ascii="Times New Roman" w:hAnsi="Times New Roman"/>
          <w:sz w:val="24"/>
          <w:szCs w:val="24"/>
        </w:rPr>
        <w:t xml:space="preserve"> Н</w:t>
      </w:r>
      <w:r w:rsidR="00145D2D" w:rsidRPr="00A75176">
        <w:rPr>
          <w:rFonts w:ascii="Times New Roman" w:hAnsi="Times New Roman"/>
          <w:sz w:val="24"/>
          <w:szCs w:val="24"/>
        </w:rPr>
        <w:t>ормативы) разработан</w:t>
      </w:r>
      <w:r w:rsidR="00145D2D">
        <w:rPr>
          <w:rFonts w:ascii="Times New Roman" w:hAnsi="Times New Roman"/>
          <w:sz w:val="24"/>
          <w:szCs w:val="24"/>
        </w:rPr>
        <w:t>ы</w:t>
      </w:r>
      <w:r w:rsidR="00145D2D" w:rsidRPr="00A75176">
        <w:rPr>
          <w:rFonts w:ascii="Times New Roman" w:hAnsi="Times New Roman"/>
          <w:sz w:val="24"/>
          <w:szCs w:val="24"/>
        </w:rPr>
        <w:t xml:space="preserve"> на основании ст. 29.2 Градостроительного кодекса Российской Федерации от 29.12.2004 № 190-ФЗ, Приказа от 15 февраля 2021 г. № 71 «Об утверждении методических рекомендаций по подготовке нормативов градостроительного проектирования</w:t>
      </w:r>
      <w:r w:rsidR="00145D2D" w:rsidRPr="00FE1BF0">
        <w:rPr>
          <w:rFonts w:ascii="Times New Roman" w:hAnsi="Times New Roman"/>
          <w:sz w:val="24"/>
          <w:szCs w:val="24"/>
        </w:rPr>
        <w:t>»,</w:t>
      </w:r>
      <w:r w:rsidR="00145D2D">
        <w:rPr>
          <w:rFonts w:ascii="Times New Roman" w:hAnsi="Times New Roman"/>
          <w:sz w:val="24"/>
          <w:szCs w:val="24"/>
        </w:rPr>
        <w:t xml:space="preserve"> </w:t>
      </w:r>
      <w:r w:rsidR="00145D2D" w:rsidRPr="00145D2D">
        <w:rPr>
          <w:rFonts w:ascii="Times New Roman" w:hAnsi="Times New Roman"/>
          <w:sz w:val="24"/>
          <w:szCs w:val="24"/>
        </w:rPr>
        <w:t>Постановления администрации Володарского муниципального округа Нижегородской области от 06.08.2025 г. №2531</w:t>
      </w:r>
      <w:bookmarkEnd w:id="3"/>
      <w:r w:rsidR="00145D2D">
        <w:rPr>
          <w:rFonts w:ascii="Times New Roman" w:hAnsi="Times New Roman"/>
          <w:sz w:val="24"/>
          <w:szCs w:val="24"/>
        </w:rPr>
        <w:t>.</w:t>
      </w:r>
    </w:p>
    <w:p w14:paraId="08CBE25A" w14:textId="2724C520" w:rsidR="007141C2" w:rsidRPr="005E583D" w:rsidRDefault="007141C2" w:rsidP="007141C2">
      <w:pPr>
        <w:spacing w:after="0" w:line="360" w:lineRule="auto"/>
        <w:ind w:firstLine="709"/>
        <w:jc w:val="both"/>
        <w:rPr>
          <w:rFonts w:ascii="Times New Roman" w:hAnsi="Times New Roman"/>
          <w:sz w:val="24"/>
          <w:szCs w:val="24"/>
        </w:rPr>
      </w:pPr>
      <w:bookmarkStart w:id="5" w:name="_Hlk212650007"/>
      <w:bookmarkEnd w:id="4"/>
      <w:r w:rsidRPr="005E583D">
        <w:rPr>
          <w:rFonts w:ascii="Times New Roman" w:hAnsi="Times New Roman"/>
          <w:sz w:val="24"/>
          <w:szCs w:val="24"/>
        </w:rPr>
        <w:t xml:space="preserve">1.2. </w:t>
      </w:r>
      <w:r>
        <w:rPr>
          <w:rFonts w:ascii="Times New Roman" w:hAnsi="Times New Roman"/>
          <w:sz w:val="24"/>
          <w:szCs w:val="24"/>
        </w:rPr>
        <w:t xml:space="preserve">Настоящие Нормативы </w:t>
      </w:r>
      <w:r w:rsidRPr="005E583D">
        <w:rPr>
          <w:rFonts w:ascii="Times New Roman" w:hAnsi="Times New Roman"/>
          <w:sz w:val="24"/>
          <w:szCs w:val="24"/>
        </w:rPr>
        <w:t>устанавливают</w:t>
      </w:r>
      <w:r>
        <w:rPr>
          <w:rFonts w:ascii="Times New Roman" w:hAnsi="Times New Roman"/>
          <w:sz w:val="24"/>
          <w:szCs w:val="24"/>
        </w:rPr>
        <w:t xml:space="preserve"> </w:t>
      </w:r>
      <w:r w:rsidRPr="005E583D">
        <w:rPr>
          <w:rFonts w:ascii="Times New Roman" w:hAnsi="Times New Roman"/>
          <w:sz w:val="24"/>
          <w:szCs w:val="24"/>
        </w:rPr>
        <w:t>обязательные требования для всех субъектов градостроительных отношений при строительстве и реконструкции объектов капитального строительства в</w:t>
      </w:r>
      <w:r>
        <w:rPr>
          <w:rFonts w:ascii="Times New Roman" w:hAnsi="Times New Roman"/>
          <w:sz w:val="24"/>
          <w:szCs w:val="24"/>
        </w:rPr>
        <w:t xml:space="preserve"> Володарском муниципальном округе </w:t>
      </w:r>
      <w:r w:rsidRPr="005E583D">
        <w:rPr>
          <w:rFonts w:ascii="Times New Roman" w:hAnsi="Times New Roman"/>
          <w:sz w:val="24"/>
          <w:szCs w:val="24"/>
        </w:rPr>
        <w:t>Нижегородской области в целях:</w:t>
      </w:r>
    </w:p>
    <w:p w14:paraId="10B7521E" w14:textId="77777777" w:rsidR="007141C2" w:rsidRPr="005E583D" w:rsidRDefault="007141C2" w:rsidP="007141C2">
      <w:pPr>
        <w:spacing w:after="0" w:line="360" w:lineRule="auto"/>
        <w:ind w:firstLine="709"/>
        <w:jc w:val="both"/>
        <w:rPr>
          <w:rFonts w:ascii="Times New Roman" w:hAnsi="Times New Roman"/>
          <w:sz w:val="24"/>
          <w:szCs w:val="24"/>
        </w:rPr>
      </w:pPr>
      <w:r w:rsidRPr="005E583D">
        <w:rPr>
          <w:rFonts w:ascii="Times New Roman" w:hAnsi="Times New Roman"/>
          <w:sz w:val="24"/>
          <w:szCs w:val="24"/>
        </w:rPr>
        <w:t>- устойчивого развития территорий с учетом статуса населенных пунктов, их роли и особенностей в системе расселения населения Нижегородской области в соответствии со Схемой территориального планирования Нижегородской области, утвержденной постановлением Правительства Нижегородской области от 29 апреля 2010 г. N 254;</w:t>
      </w:r>
    </w:p>
    <w:p w14:paraId="63D5FDF2" w14:textId="77777777" w:rsidR="007141C2" w:rsidRPr="005E583D" w:rsidRDefault="007141C2" w:rsidP="007141C2">
      <w:pPr>
        <w:spacing w:after="0" w:line="360" w:lineRule="auto"/>
        <w:ind w:firstLine="709"/>
        <w:jc w:val="both"/>
        <w:rPr>
          <w:rFonts w:ascii="Times New Roman" w:hAnsi="Times New Roman"/>
          <w:sz w:val="24"/>
          <w:szCs w:val="24"/>
        </w:rPr>
      </w:pPr>
      <w:r w:rsidRPr="005E583D">
        <w:rPr>
          <w:rFonts w:ascii="Times New Roman" w:hAnsi="Times New Roman"/>
          <w:sz w:val="24"/>
          <w:szCs w:val="24"/>
        </w:rPr>
        <w:t>- рационального использования природных ресурсов, снижения негативного воздействия планируемой деятельности на окружающую среду, максимального сохранения природных объектов и компонентов природы;</w:t>
      </w:r>
    </w:p>
    <w:p w14:paraId="237C1DD5" w14:textId="77777777" w:rsidR="007141C2" w:rsidRPr="005E583D" w:rsidRDefault="007141C2" w:rsidP="007141C2">
      <w:pPr>
        <w:spacing w:after="0" w:line="360" w:lineRule="auto"/>
        <w:ind w:firstLine="709"/>
        <w:jc w:val="both"/>
        <w:rPr>
          <w:rFonts w:ascii="Times New Roman" w:hAnsi="Times New Roman"/>
          <w:sz w:val="24"/>
          <w:szCs w:val="24"/>
        </w:rPr>
      </w:pPr>
      <w:r w:rsidRPr="005E583D">
        <w:rPr>
          <w:rFonts w:ascii="Times New Roman" w:hAnsi="Times New Roman"/>
          <w:sz w:val="24"/>
          <w:szCs w:val="24"/>
        </w:rPr>
        <w:t>- обеспечения определенных законодательством Российской Федерации и Нижегородской области социально гарантированных условий жизнедеятельности населения, создания условий для привлечения инвестиций в ходе реализации документов территориального планирования.</w:t>
      </w:r>
    </w:p>
    <w:bookmarkEnd w:id="5"/>
    <w:p w14:paraId="6B9143F3" w14:textId="77777777" w:rsidR="007141C2" w:rsidRPr="005E583D" w:rsidRDefault="007141C2" w:rsidP="007141C2">
      <w:pPr>
        <w:spacing w:after="0" w:line="360" w:lineRule="auto"/>
        <w:ind w:firstLine="709"/>
        <w:jc w:val="both"/>
        <w:rPr>
          <w:rFonts w:ascii="Times New Roman" w:hAnsi="Times New Roman"/>
          <w:sz w:val="24"/>
          <w:szCs w:val="24"/>
        </w:rPr>
      </w:pPr>
      <w:r w:rsidRPr="005E583D">
        <w:rPr>
          <w:rFonts w:ascii="Times New Roman" w:hAnsi="Times New Roman"/>
          <w:sz w:val="24"/>
          <w:szCs w:val="24"/>
        </w:rPr>
        <w:t>1.3. Настоящ</w:t>
      </w:r>
      <w:r>
        <w:rPr>
          <w:rFonts w:ascii="Times New Roman" w:hAnsi="Times New Roman"/>
          <w:sz w:val="24"/>
          <w:szCs w:val="24"/>
        </w:rPr>
        <w:t>ие Н</w:t>
      </w:r>
      <w:r w:rsidRPr="005E583D">
        <w:rPr>
          <w:rFonts w:ascii="Times New Roman" w:hAnsi="Times New Roman"/>
          <w:sz w:val="24"/>
          <w:szCs w:val="24"/>
        </w:rPr>
        <w:t>ормативы определя</w:t>
      </w:r>
      <w:r>
        <w:rPr>
          <w:rFonts w:ascii="Times New Roman" w:hAnsi="Times New Roman"/>
          <w:sz w:val="24"/>
          <w:szCs w:val="24"/>
        </w:rPr>
        <w:t>ются</w:t>
      </w:r>
      <w:r w:rsidRPr="005E583D">
        <w:rPr>
          <w:rFonts w:ascii="Times New Roman" w:hAnsi="Times New Roman"/>
          <w:sz w:val="24"/>
          <w:szCs w:val="24"/>
        </w:rPr>
        <w:t>:</w:t>
      </w:r>
    </w:p>
    <w:p w14:paraId="3EE8BDBC" w14:textId="1AF77D7F" w:rsidR="007141C2" w:rsidRPr="005E583D" w:rsidRDefault="007141C2" w:rsidP="007141C2">
      <w:pPr>
        <w:spacing w:after="0" w:line="360" w:lineRule="auto"/>
        <w:ind w:firstLine="709"/>
        <w:jc w:val="both"/>
        <w:rPr>
          <w:rFonts w:ascii="Times New Roman" w:hAnsi="Times New Roman"/>
          <w:sz w:val="24"/>
          <w:szCs w:val="24"/>
        </w:rPr>
      </w:pPr>
      <w:r w:rsidRPr="005E583D">
        <w:rPr>
          <w:rFonts w:ascii="Times New Roman" w:hAnsi="Times New Roman"/>
          <w:sz w:val="24"/>
          <w:szCs w:val="24"/>
        </w:rPr>
        <w:t xml:space="preserve">- особенностями пространственной организации и функционального назначения территорий </w:t>
      </w:r>
      <w:r>
        <w:rPr>
          <w:rFonts w:ascii="Times New Roman" w:hAnsi="Times New Roman"/>
          <w:sz w:val="24"/>
          <w:szCs w:val="24"/>
        </w:rPr>
        <w:t xml:space="preserve">в </w:t>
      </w:r>
      <w:r w:rsidR="009247D4">
        <w:rPr>
          <w:rFonts w:ascii="Times New Roman" w:hAnsi="Times New Roman"/>
          <w:sz w:val="24"/>
          <w:szCs w:val="24"/>
        </w:rPr>
        <w:t xml:space="preserve">Володарском </w:t>
      </w:r>
      <w:r>
        <w:rPr>
          <w:rFonts w:ascii="Times New Roman" w:hAnsi="Times New Roman"/>
          <w:sz w:val="24"/>
          <w:szCs w:val="24"/>
        </w:rPr>
        <w:t>муниципальном округе</w:t>
      </w:r>
      <w:r w:rsidRPr="00E93C1C">
        <w:t xml:space="preserve"> </w:t>
      </w:r>
      <w:r w:rsidRPr="005E583D">
        <w:rPr>
          <w:rFonts w:ascii="Times New Roman" w:hAnsi="Times New Roman"/>
          <w:sz w:val="24"/>
          <w:szCs w:val="24"/>
        </w:rPr>
        <w:t>Нижегородской области,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w:t>
      </w:r>
      <w:r>
        <w:rPr>
          <w:rFonts w:ascii="Times New Roman" w:hAnsi="Times New Roman"/>
          <w:sz w:val="24"/>
          <w:szCs w:val="24"/>
        </w:rPr>
        <w:t xml:space="preserve"> </w:t>
      </w:r>
      <w:r w:rsidR="009247D4">
        <w:rPr>
          <w:rFonts w:ascii="Times New Roman" w:hAnsi="Times New Roman"/>
          <w:sz w:val="24"/>
          <w:szCs w:val="24"/>
        </w:rPr>
        <w:t xml:space="preserve">Володарского </w:t>
      </w:r>
      <w:r>
        <w:rPr>
          <w:rFonts w:ascii="Times New Roman" w:hAnsi="Times New Roman"/>
          <w:sz w:val="24"/>
          <w:szCs w:val="24"/>
        </w:rPr>
        <w:t>муниципального округа</w:t>
      </w:r>
      <w:r w:rsidRPr="005E583D">
        <w:rPr>
          <w:rFonts w:ascii="Times New Roman" w:hAnsi="Times New Roman"/>
          <w:sz w:val="24"/>
          <w:szCs w:val="24"/>
        </w:rPr>
        <w:t xml:space="preserve"> Нижегородской области, планируемыми инфраструктурными изменениями, требованиями сохранения и приумножения историко-культурного и природного наследия;</w:t>
      </w:r>
    </w:p>
    <w:p w14:paraId="01C3A3E7" w14:textId="01AE4C4D" w:rsidR="007141C2" w:rsidRDefault="007141C2" w:rsidP="007141C2">
      <w:pPr>
        <w:spacing w:after="0" w:line="360" w:lineRule="auto"/>
        <w:ind w:firstLine="709"/>
        <w:jc w:val="both"/>
        <w:rPr>
          <w:rFonts w:ascii="Times New Roman" w:hAnsi="Times New Roman"/>
          <w:sz w:val="24"/>
          <w:szCs w:val="24"/>
        </w:rPr>
      </w:pPr>
      <w:r w:rsidRPr="005E583D">
        <w:rPr>
          <w:rFonts w:ascii="Times New Roman" w:hAnsi="Times New Roman"/>
          <w:sz w:val="24"/>
          <w:szCs w:val="24"/>
        </w:rPr>
        <w:t>- особенностями населенных пунктов в</w:t>
      </w:r>
      <w:r>
        <w:rPr>
          <w:rFonts w:ascii="Times New Roman" w:hAnsi="Times New Roman"/>
          <w:sz w:val="24"/>
          <w:szCs w:val="24"/>
        </w:rPr>
        <w:t xml:space="preserve"> муниципальном округе</w:t>
      </w:r>
      <w:r w:rsidRPr="005E583D">
        <w:rPr>
          <w:rFonts w:ascii="Times New Roman" w:hAnsi="Times New Roman"/>
          <w:sz w:val="24"/>
          <w:szCs w:val="24"/>
        </w:rPr>
        <w:t xml:space="preserve">, которые характеризуются типом населенного пункта - городского или сельского населенного пункта, планируемой численностью населения в населенном пункте, принимаемой в соответствии с </w:t>
      </w:r>
      <w:r w:rsidRPr="005E583D">
        <w:rPr>
          <w:rFonts w:ascii="Times New Roman" w:hAnsi="Times New Roman"/>
          <w:sz w:val="24"/>
          <w:szCs w:val="24"/>
        </w:rPr>
        <w:lastRenderedPageBreak/>
        <w:t>программами социально-экономического развития Нижегородской области и</w:t>
      </w:r>
      <w:r>
        <w:rPr>
          <w:rFonts w:ascii="Times New Roman" w:hAnsi="Times New Roman"/>
          <w:sz w:val="24"/>
          <w:szCs w:val="24"/>
        </w:rPr>
        <w:t xml:space="preserve"> </w:t>
      </w:r>
      <w:r w:rsidR="009247D4">
        <w:rPr>
          <w:rFonts w:ascii="Times New Roman" w:hAnsi="Times New Roman"/>
          <w:sz w:val="24"/>
          <w:szCs w:val="24"/>
        </w:rPr>
        <w:t xml:space="preserve">Володарского </w:t>
      </w:r>
      <w:r w:rsidRPr="005E583D">
        <w:rPr>
          <w:rFonts w:ascii="Times New Roman" w:hAnsi="Times New Roman"/>
          <w:sz w:val="24"/>
          <w:szCs w:val="24"/>
        </w:rPr>
        <w:t xml:space="preserve">муниципального </w:t>
      </w:r>
      <w:r>
        <w:rPr>
          <w:rFonts w:ascii="Times New Roman" w:hAnsi="Times New Roman"/>
          <w:sz w:val="24"/>
          <w:szCs w:val="24"/>
        </w:rPr>
        <w:t>округа</w:t>
      </w:r>
      <w:r w:rsidRPr="005E583D">
        <w:rPr>
          <w:rFonts w:ascii="Times New Roman" w:hAnsi="Times New Roman"/>
          <w:sz w:val="24"/>
          <w:szCs w:val="24"/>
        </w:rPr>
        <w:t xml:space="preserve"> Нижегородской области.</w:t>
      </w:r>
    </w:p>
    <w:p w14:paraId="497376C9" w14:textId="77777777" w:rsidR="007141C2" w:rsidRPr="00A92336" w:rsidRDefault="007141C2" w:rsidP="007141C2">
      <w:pPr>
        <w:widowControl w:val="0"/>
        <w:autoSpaceDE w:val="0"/>
        <w:autoSpaceDN w:val="0"/>
        <w:adjustRightInd w:val="0"/>
        <w:spacing w:after="0" w:line="360" w:lineRule="auto"/>
        <w:ind w:firstLine="709"/>
        <w:jc w:val="both"/>
        <w:rPr>
          <w:rFonts w:ascii="Times New Roman" w:hAnsi="Times New Roman"/>
          <w:sz w:val="24"/>
          <w:szCs w:val="20"/>
        </w:rPr>
      </w:pPr>
      <w:r>
        <w:rPr>
          <w:rFonts w:ascii="Times New Roman" w:hAnsi="Times New Roman"/>
          <w:sz w:val="24"/>
          <w:szCs w:val="20"/>
        </w:rPr>
        <w:t xml:space="preserve">1.4. </w:t>
      </w:r>
      <w:r w:rsidRPr="00A92336">
        <w:rPr>
          <w:rFonts w:ascii="Times New Roman" w:hAnsi="Times New Roman"/>
          <w:sz w:val="24"/>
          <w:szCs w:val="20"/>
        </w:rPr>
        <w:t>Нормативы устанавливают минимальные расчетные показатели для:</w:t>
      </w:r>
    </w:p>
    <w:p w14:paraId="6DA0DAC1" w14:textId="77777777" w:rsidR="007141C2" w:rsidRPr="00A92336" w:rsidRDefault="007141C2" w:rsidP="007141C2">
      <w:pPr>
        <w:widowControl w:val="0"/>
        <w:autoSpaceDE w:val="0"/>
        <w:autoSpaceDN w:val="0"/>
        <w:adjustRightInd w:val="0"/>
        <w:spacing w:after="0" w:line="360" w:lineRule="auto"/>
        <w:ind w:firstLine="709"/>
        <w:jc w:val="both"/>
        <w:rPr>
          <w:rFonts w:ascii="Times New Roman" w:hAnsi="Times New Roman"/>
          <w:sz w:val="24"/>
          <w:szCs w:val="20"/>
        </w:rPr>
      </w:pPr>
      <w:r w:rsidRPr="00A92336">
        <w:rPr>
          <w:rFonts w:ascii="Times New Roman" w:hAnsi="Times New Roman"/>
          <w:sz w:val="24"/>
          <w:szCs w:val="20"/>
        </w:rPr>
        <w:t>- определения интенсивности использования территорий различного назначения в зависимости от их расположения, а также от этапов последовательного достижения поставленных задач развития таких территорий;</w:t>
      </w:r>
    </w:p>
    <w:p w14:paraId="4EF517DF" w14:textId="77777777" w:rsidR="007141C2" w:rsidRPr="00A92336" w:rsidRDefault="007141C2" w:rsidP="007141C2">
      <w:pPr>
        <w:widowControl w:val="0"/>
        <w:autoSpaceDE w:val="0"/>
        <w:autoSpaceDN w:val="0"/>
        <w:adjustRightInd w:val="0"/>
        <w:spacing w:after="0" w:line="360" w:lineRule="auto"/>
        <w:ind w:firstLine="709"/>
        <w:jc w:val="both"/>
        <w:rPr>
          <w:rFonts w:ascii="Times New Roman" w:hAnsi="Times New Roman"/>
          <w:sz w:val="24"/>
          <w:szCs w:val="20"/>
        </w:rPr>
      </w:pPr>
      <w:r w:rsidRPr="00A92336">
        <w:rPr>
          <w:rFonts w:ascii="Times New Roman" w:hAnsi="Times New Roman"/>
          <w:sz w:val="24"/>
          <w:szCs w:val="20"/>
        </w:rPr>
        <w:t>- определения потребности в территориях различного назначения;</w:t>
      </w:r>
    </w:p>
    <w:p w14:paraId="2BA1A64C" w14:textId="77777777" w:rsidR="007141C2" w:rsidRPr="00A92336" w:rsidRDefault="007141C2" w:rsidP="007141C2">
      <w:pPr>
        <w:widowControl w:val="0"/>
        <w:autoSpaceDE w:val="0"/>
        <w:autoSpaceDN w:val="0"/>
        <w:adjustRightInd w:val="0"/>
        <w:spacing w:after="0" w:line="360" w:lineRule="auto"/>
        <w:ind w:firstLine="709"/>
        <w:jc w:val="both"/>
        <w:rPr>
          <w:rFonts w:ascii="Times New Roman" w:hAnsi="Times New Roman"/>
          <w:sz w:val="24"/>
          <w:szCs w:val="20"/>
        </w:rPr>
      </w:pPr>
      <w:r w:rsidRPr="00A92336">
        <w:rPr>
          <w:rFonts w:ascii="Times New Roman" w:hAnsi="Times New Roman"/>
          <w:sz w:val="24"/>
          <w:szCs w:val="20"/>
        </w:rPr>
        <w:t>- определения размеров земельных участков для размещения объектов капитального строительства, необходимых для государственных или муниципальных нужд;</w:t>
      </w:r>
    </w:p>
    <w:p w14:paraId="737574BE" w14:textId="77777777" w:rsidR="007141C2" w:rsidRPr="00A92336" w:rsidRDefault="007141C2" w:rsidP="007141C2">
      <w:pPr>
        <w:widowControl w:val="0"/>
        <w:autoSpaceDE w:val="0"/>
        <w:autoSpaceDN w:val="0"/>
        <w:adjustRightInd w:val="0"/>
        <w:spacing w:after="0" w:line="360" w:lineRule="auto"/>
        <w:ind w:firstLine="709"/>
        <w:jc w:val="both"/>
        <w:rPr>
          <w:rFonts w:ascii="Times New Roman" w:hAnsi="Times New Roman"/>
          <w:sz w:val="24"/>
          <w:szCs w:val="20"/>
        </w:rPr>
      </w:pPr>
      <w:r w:rsidRPr="00A92336">
        <w:rPr>
          <w:rFonts w:ascii="Times New Roman" w:hAnsi="Times New Roman"/>
          <w:sz w:val="24"/>
          <w:szCs w:val="20"/>
        </w:rPr>
        <w:t>- обеспечения доступности объектов социального, транспортного обслуживания путем установления расстояний до соответствующих объектов различных типов и применительно к различным планировочным и иным условиям;</w:t>
      </w:r>
    </w:p>
    <w:p w14:paraId="7C0C93A2" w14:textId="77777777" w:rsidR="007141C2" w:rsidRPr="00A92336" w:rsidRDefault="007141C2" w:rsidP="007141C2">
      <w:pPr>
        <w:widowControl w:val="0"/>
        <w:autoSpaceDE w:val="0"/>
        <w:autoSpaceDN w:val="0"/>
        <w:adjustRightInd w:val="0"/>
        <w:spacing w:after="0" w:line="360" w:lineRule="auto"/>
        <w:ind w:firstLine="709"/>
        <w:jc w:val="both"/>
        <w:rPr>
          <w:rFonts w:ascii="Times New Roman" w:hAnsi="Times New Roman"/>
          <w:sz w:val="24"/>
          <w:szCs w:val="20"/>
        </w:rPr>
      </w:pPr>
      <w:r w:rsidRPr="00A92336">
        <w:rPr>
          <w:rFonts w:ascii="Times New Roman" w:hAnsi="Times New Roman"/>
          <w:sz w:val="24"/>
          <w:szCs w:val="20"/>
        </w:rPr>
        <w:t>- определения при подготовке проектов планировки и проектов межевания:</w:t>
      </w:r>
    </w:p>
    <w:p w14:paraId="09889C60" w14:textId="77777777" w:rsidR="007141C2" w:rsidRPr="00A92336" w:rsidRDefault="007141C2" w:rsidP="007141C2">
      <w:pPr>
        <w:widowControl w:val="0"/>
        <w:autoSpaceDE w:val="0"/>
        <w:autoSpaceDN w:val="0"/>
        <w:adjustRightInd w:val="0"/>
        <w:spacing w:after="0" w:line="360" w:lineRule="auto"/>
        <w:ind w:firstLine="709"/>
        <w:jc w:val="both"/>
        <w:rPr>
          <w:rFonts w:ascii="Times New Roman" w:hAnsi="Times New Roman"/>
          <w:sz w:val="24"/>
          <w:szCs w:val="20"/>
        </w:rPr>
      </w:pPr>
      <w:r w:rsidRPr="00A92336">
        <w:rPr>
          <w:rFonts w:ascii="Times New Roman" w:hAnsi="Times New Roman"/>
          <w:sz w:val="24"/>
          <w:szCs w:val="20"/>
        </w:rPr>
        <w:t>а) размеров земельных участков, необходимых для эксплуатации существующих зданий, строений, сооружений;</w:t>
      </w:r>
    </w:p>
    <w:p w14:paraId="58E3BF5A" w14:textId="77777777" w:rsidR="007141C2" w:rsidRPr="00A92336" w:rsidRDefault="007141C2" w:rsidP="007141C2">
      <w:pPr>
        <w:widowControl w:val="0"/>
        <w:autoSpaceDE w:val="0"/>
        <w:autoSpaceDN w:val="0"/>
        <w:adjustRightInd w:val="0"/>
        <w:spacing w:after="0" w:line="360" w:lineRule="auto"/>
        <w:ind w:firstLine="709"/>
        <w:jc w:val="both"/>
        <w:rPr>
          <w:rFonts w:ascii="Times New Roman" w:hAnsi="Times New Roman"/>
          <w:sz w:val="24"/>
          <w:szCs w:val="20"/>
        </w:rPr>
      </w:pPr>
      <w:r w:rsidRPr="00A92336">
        <w:rPr>
          <w:rFonts w:ascii="Times New Roman" w:hAnsi="Times New Roman"/>
          <w:sz w:val="24"/>
          <w:szCs w:val="20"/>
        </w:rPr>
        <w:t>б) расстояний между проектируемыми улицами, проездами, зданиями, строениями различных типов при различных планировочных условиях;</w:t>
      </w:r>
    </w:p>
    <w:p w14:paraId="3430CD8B" w14:textId="77777777" w:rsidR="007141C2" w:rsidRPr="00A92336" w:rsidRDefault="007141C2" w:rsidP="007141C2">
      <w:pPr>
        <w:widowControl w:val="0"/>
        <w:autoSpaceDE w:val="0"/>
        <w:autoSpaceDN w:val="0"/>
        <w:adjustRightInd w:val="0"/>
        <w:spacing w:after="0" w:line="360" w:lineRule="auto"/>
        <w:ind w:firstLine="709"/>
        <w:jc w:val="both"/>
        <w:rPr>
          <w:rFonts w:ascii="Times New Roman" w:hAnsi="Times New Roman"/>
          <w:sz w:val="24"/>
          <w:szCs w:val="20"/>
        </w:rPr>
      </w:pPr>
      <w:r w:rsidRPr="00A92336">
        <w:rPr>
          <w:rFonts w:ascii="Times New Roman" w:hAnsi="Times New Roman"/>
          <w:sz w:val="24"/>
          <w:szCs w:val="20"/>
        </w:rPr>
        <w:t>- определения иных параметров развития территории при гр</w:t>
      </w:r>
      <w:r>
        <w:rPr>
          <w:rFonts w:ascii="Times New Roman" w:hAnsi="Times New Roman"/>
          <w:sz w:val="24"/>
          <w:szCs w:val="20"/>
        </w:rPr>
        <w:t>адостроительном проектировании.</w:t>
      </w:r>
    </w:p>
    <w:p w14:paraId="3AC02B87" w14:textId="77777777" w:rsidR="007C7671" w:rsidRPr="007C7671" w:rsidRDefault="007C7671" w:rsidP="003852DA">
      <w:pPr>
        <w:pStyle w:val="2"/>
        <w:spacing w:before="240" w:after="240" w:line="360" w:lineRule="auto"/>
        <w:ind w:firstLine="709"/>
        <w:jc w:val="both"/>
        <w:rPr>
          <w:rFonts w:ascii="Times New Roman" w:hAnsi="Times New Roman" w:cs="Times New Roman"/>
          <w:b/>
          <w:bCs/>
          <w:color w:val="0D0D0D" w:themeColor="text1" w:themeTint="F2"/>
          <w:sz w:val="28"/>
          <w:szCs w:val="28"/>
        </w:rPr>
      </w:pPr>
      <w:bookmarkStart w:id="6" w:name="_Toc152079479"/>
      <w:bookmarkStart w:id="7" w:name="_Toc197949423"/>
      <w:bookmarkStart w:id="8" w:name="_Toc212643954"/>
      <w:r w:rsidRPr="007C7671">
        <w:rPr>
          <w:rFonts w:ascii="Times New Roman" w:hAnsi="Times New Roman" w:cs="Times New Roman"/>
          <w:b/>
          <w:bCs/>
          <w:color w:val="0D0D0D" w:themeColor="text1" w:themeTint="F2"/>
          <w:sz w:val="28"/>
          <w:szCs w:val="28"/>
        </w:rPr>
        <w:t>Глава 2. Термины и определения, применяемые (используемые) в Нормативах градостроительного проектирования</w:t>
      </w:r>
      <w:bookmarkEnd w:id="6"/>
      <w:bookmarkEnd w:id="7"/>
      <w:bookmarkEnd w:id="8"/>
    </w:p>
    <w:p w14:paraId="7952A6EB" w14:textId="77777777" w:rsidR="007C7671" w:rsidRPr="005E583D" w:rsidRDefault="007C7671" w:rsidP="00DB0B83">
      <w:pPr>
        <w:spacing w:after="0" w:line="360" w:lineRule="auto"/>
        <w:ind w:firstLine="567"/>
        <w:jc w:val="both"/>
        <w:rPr>
          <w:rFonts w:ascii="Times New Roman" w:hAnsi="Times New Roman"/>
          <w:sz w:val="24"/>
          <w:szCs w:val="24"/>
        </w:rPr>
      </w:pPr>
      <w:r w:rsidRPr="005E583D">
        <w:rPr>
          <w:rFonts w:ascii="Times New Roman" w:hAnsi="Times New Roman"/>
          <w:sz w:val="24"/>
          <w:szCs w:val="24"/>
        </w:rPr>
        <w:t>В настоящ</w:t>
      </w:r>
      <w:r>
        <w:rPr>
          <w:rFonts w:ascii="Times New Roman" w:hAnsi="Times New Roman"/>
          <w:sz w:val="24"/>
          <w:szCs w:val="24"/>
        </w:rPr>
        <w:t>их Н</w:t>
      </w:r>
      <w:r w:rsidRPr="005E583D">
        <w:rPr>
          <w:rFonts w:ascii="Times New Roman" w:hAnsi="Times New Roman"/>
          <w:sz w:val="24"/>
          <w:szCs w:val="24"/>
        </w:rPr>
        <w:t>орматив</w:t>
      </w:r>
      <w:r>
        <w:rPr>
          <w:rFonts w:ascii="Times New Roman" w:hAnsi="Times New Roman"/>
          <w:sz w:val="24"/>
          <w:szCs w:val="24"/>
        </w:rPr>
        <w:t>ах</w:t>
      </w:r>
      <w:r w:rsidRPr="005E583D">
        <w:rPr>
          <w:rFonts w:ascii="Times New Roman" w:hAnsi="Times New Roman"/>
          <w:sz w:val="24"/>
          <w:szCs w:val="24"/>
        </w:rPr>
        <w:t xml:space="preserve"> используются следующие основные понятия</w:t>
      </w:r>
      <w:r>
        <w:rPr>
          <w:rFonts w:ascii="Times New Roman" w:hAnsi="Times New Roman"/>
          <w:sz w:val="24"/>
          <w:szCs w:val="24"/>
        </w:rPr>
        <w:t>:</w:t>
      </w:r>
    </w:p>
    <w:p w14:paraId="72DA6D25" w14:textId="77777777" w:rsidR="007C7671" w:rsidRDefault="007C7671" w:rsidP="00DB0B83">
      <w:pPr>
        <w:spacing w:after="0" w:line="360" w:lineRule="auto"/>
        <w:ind w:firstLine="567"/>
        <w:jc w:val="both"/>
        <w:rPr>
          <w:rFonts w:ascii="Times New Roman" w:hAnsi="Times New Roman"/>
          <w:color w:val="000000"/>
          <w:sz w:val="24"/>
          <w:szCs w:val="24"/>
        </w:rPr>
      </w:pPr>
      <w:r w:rsidRPr="005E583D">
        <w:rPr>
          <w:rFonts w:ascii="Times New Roman" w:hAnsi="Times New Roman"/>
          <w:sz w:val="24"/>
          <w:szCs w:val="24"/>
        </w:rPr>
        <w:t xml:space="preserve">Термины, </w:t>
      </w:r>
      <w:r w:rsidRPr="005E583D">
        <w:rPr>
          <w:rFonts w:ascii="Times New Roman" w:hAnsi="Times New Roman"/>
          <w:color w:val="000000"/>
          <w:sz w:val="24"/>
          <w:szCs w:val="24"/>
        </w:rPr>
        <w:t>определения и сокращения применяются в</w:t>
      </w:r>
      <w:r>
        <w:rPr>
          <w:rFonts w:ascii="Times New Roman" w:hAnsi="Times New Roman"/>
          <w:color w:val="000000"/>
          <w:sz w:val="24"/>
          <w:szCs w:val="24"/>
        </w:rPr>
        <w:t xml:space="preserve"> </w:t>
      </w:r>
      <w:r>
        <w:rPr>
          <w:rFonts w:ascii="Times New Roman" w:hAnsi="Times New Roman"/>
          <w:sz w:val="24"/>
          <w:szCs w:val="24"/>
        </w:rPr>
        <w:t>Нормативах,</w:t>
      </w:r>
      <w:r w:rsidRPr="005E583D">
        <w:rPr>
          <w:rFonts w:ascii="Times New Roman" w:hAnsi="Times New Roman"/>
          <w:color w:val="000000"/>
          <w:sz w:val="24"/>
          <w:szCs w:val="24"/>
        </w:rPr>
        <w:t xml:space="preserve"> в значениях, установленных Правилами применения показателей, а также нормативно-правовыми актами РФ, Субъекта РФ и муниципального образования в редакциях, действующих в день утверждения нормативов, в том числе, но не исключительно – следующими нормативно-правовыми актами:</w:t>
      </w:r>
    </w:p>
    <w:p w14:paraId="409A144F" w14:textId="77777777" w:rsidR="007C7671" w:rsidRPr="007B55AB" w:rsidRDefault="007C7671" w:rsidP="00DB0B83">
      <w:pPr>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7B55AB">
        <w:rPr>
          <w:rFonts w:ascii="Times New Roman" w:hAnsi="Times New Roman"/>
          <w:color w:val="000000"/>
          <w:sz w:val="24"/>
          <w:szCs w:val="24"/>
        </w:rPr>
        <w:t>Градостроительный Кодекс Российской Федерации;</w:t>
      </w:r>
    </w:p>
    <w:p w14:paraId="7209FBE1" w14:textId="77777777" w:rsidR="007C7671" w:rsidRPr="007B55AB" w:rsidRDefault="007C7671" w:rsidP="00DB0B83">
      <w:pPr>
        <w:numPr>
          <w:ilvl w:val="0"/>
          <w:numId w:val="1"/>
        </w:numPr>
        <w:tabs>
          <w:tab w:val="left" w:pos="851"/>
        </w:tabs>
        <w:spacing w:after="0" w:line="360" w:lineRule="auto"/>
        <w:ind w:left="0" w:firstLine="567"/>
        <w:jc w:val="both"/>
        <w:rPr>
          <w:rFonts w:ascii="Times New Roman" w:hAnsi="Times New Roman"/>
          <w:color w:val="000000"/>
          <w:sz w:val="24"/>
          <w:szCs w:val="24"/>
        </w:rPr>
      </w:pPr>
      <w:r w:rsidRPr="007B55AB">
        <w:rPr>
          <w:rFonts w:ascii="Times New Roman" w:hAnsi="Times New Roman"/>
          <w:color w:val="000000"/>
          <w:sz w:val="24"/>
          <w:szCs w:val="24"/>
        </w:rPr>
        <w:t>Земельный Кодекс Российской Федерации;</w:t>
      </w:r>
    </w:p>
    <w:p w14:paraId="0410D722" w14:textId="77777777" w:rsidR="007C7671" w:rsidRPr="007B55AB" w:rsidRDefault="007C7671" w:rsidP="00DB0B83">
      <w:pPr>
        <w:numPr>
          <w:ilvl w:val="0"/>
          <w:numId w:val="1"/>
        </w:numPr>
        <w:tabs>
          <w:tab w:val="left" w:pos="851"/>
        </w:tabs>
        <w:spacing w:after="0" w:line="360" w:lineRule="auto"/>
        <w:ind w:left="0" w:firstLine="567"/>
        <w:jc w:val="both"/>
        <w:rPr>
          <w:rFonts w:ascii="Times New Roman" w:hAnsi="Times New Roman"/>
          <w:color w:val="000000"/>
          <w:sz w:val="24"/>
          <w:szCs w:val="24"/>
        </w:rPr>
      </w:pPr>
      <w:r w:rsidRPr="007B55AB">
        <w:rPr>
          <w:rFonts w:ascii="Times New Roman" w:hAnsi="Times New Roman"/>
          <w:color w:val="000000"/>
          <w:sz w:val="24"/>
          <w:szCs w:val="24"/>
        </w:rPr>
        <w:t>Федеральный закон от 06.10.2003 № 131-ФЗ «Об общих принципах организации местного самоуправления в Российской Федерации»;</w:t>
      </w:r>
    </w:p>
    <w:p w14:paraId="1519F883" w14:textId="77777777" w:rsidR="007C7671" w:rsidRPr="007B55AB" w:rsidRDefault="007C7671" w:rsidP="00DB0B83">
      <w:pPr>
        <w:numPr>
          <w:ilvl w:val="0"/>
          <w:numId w:val="1"/>
        </w:numPr>
        <w:tabs>
          <w:tab w:val="left" w:pos="851"/>
        </w:tabs>
        <w:spacing w:after="0" w:line="360" w:lineRule="auto"/>
        <w:ind w:left="0" w:firstLine="567"/>
        <w:jc w:val="both"/>
        <w:rPr>
          <w:rFonts w:ascii="Times New Roman" w:hAnsi="Times New Roman"/>
          <w:color w:val="000000"/>
          <w:sz w:val="24"/>
          <w:szCs w:val="24"/>
        </w:rPr>
      </w:pPr>
      <w:r w:rsidRPr="007B55AB">
        <w:rPr>
          <w:rFonts w:ascii="Times New Roman" w:hAnsi="Times New Roman"/>
          <w:color w:val="000000"/>
          <w:sz w:val="24"/>
          <w:szCs w:val="24"/>
        </w:rPr>
        <w:t>Свод правил СП 42.13330.2016 «Градостроительство, планировка и застройка городских и сельских поселений»;</w:t>
      </w:r>
    </w:p>
    <w:p w14:paraId="205F862B" w14:textId="77777777" w:rsidR="007C7671" w:rsidRPr="007B55AB" w:rsidRDefault="007C7671" w:rsidP="00DB0B83">
      <w:pPr>
        <w:numPr>
          <w:ilvl w:val="0"/>
          <w:numId w:val="1"/>
        </w:numPr>
        <w:tabs>
          <w:tab w:val="left" w:pos="851"/>
        </w:tabs>
        <w:spacing w:after="0" w:line="360" w:lineRule="auto"/>
        <w:ind w:left="0" w:firstLine="709"/>
        <w:jc w:val="both"/>
        <w:rPr>
          <w:rFonts w:ascii="Times New Roman" w:hAnsi="Times New Roman"/>
          <w:color w:val="000000"/>
          <w:sz w:val="24"/>
          <w:szCs w:val="24"/>
        </w:rPr>
      </w:pPr>
      <w:r w:rsidRPr="007B55AB">
        <w:rPr>
          <w:rFonts w:ascii="Times New Roman" w:hAnsi="Times New Roman"/>
          <w:color w:val="000000"/>
          <w:sz w:val="24"/>
          <w:szCs w:val="24"/>
        </w:rPr>
        <w:t>Региональные нормативы градостроительного проектирования Нижегородской области;</w:t>
      </w:r>
    </w:p>
    <w:p w14:paraId="0BAAEB87"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lastRenderedPageBreak/>
        <w:t>объекты местного значения</w:t>
      </w:r>
      <w:r w:rsidRPr="00F119CD">
        <w:rPr>
          <w:rFonts w:ascii="Times New Roman" w:hAnsi="Times New Roman"/>
          <w:color w:val="000000"/>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Нижегородской области, уставами муниципальных </w:t>
      </w:r>
      <w:r>
        <w:rPr>
          <w:rFonts w:ascii="Times New Roman" w:hAnsi="Times New Roman"/>
          <w:color w:val="000000"/>
          <w:sz w:val="24"/>
          <w:szCs w:val="24"/>
        </w:rPr>
        <w:t xml:space="preserve">округов </w:t>
      </w:r>
      <w:r w:rsidRPr="00F119CD">
        <w:rPr>
          <w:rFonts w:ascii="Times New Roman" w:hAnsi="Times New Roman"/>
          <w:color w:val="000000"/>
          <w:sz w:val="24"/>
          <w:szCs w:val="24"/>
        </w:rPr>
        <w:t xml:space="preserve">и оказывают существенное влияние на социально-экономическое развитие муниципальных районов, поселений, </w:t>
      </w:r>
      <w:r>
        <w:rPr>
          <w:rFonts w:ascii="Times New Roman" w:hAnsi="Times New Roman"/>
          <w:color w:val="000000"/>
          <w:sz w:val="24"/>
          <w:szCs w:val="24"/>
        </w:rPr>
        <w:t>муниципальных</w:t>
      </w:r>
      <w:r w:rsidRPr="00F119CD">
        <w:rPr>
          <w:rFonts w:ascii="Times New Roman" w:hAnsi="Times New Roman"/>
          <w:color w:val="000000"/>
          <w:sz w:val="24"/>
          <w:szCs w:val="24"/>
        </w:rPr>
        <w:t xml:space="preserve"> округов;</w:t>
      </w:r>
    </w:p>
    <w:p w14:paraId="371A4D98"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плотность населения</w:t>
      </w:r>
      <w:r w:rsidRPr="00F119CD">
        <w:rPr>
          <w:rFonts w:ascii="Times New Roman" w:hAnsi="Times New Roman"/>
          <w:color w:val="000000"/>
          <w:sz w:val="24"/>
          <w:szCs w:val="24"/>
        </w:rPr>
        <w:t xml:space="preserve"> - расчетная численность населения, постоянно проживающего на территории нормирования, приходящаяся на один гектар такой территории и выраженная в чел./га;</w:t>
      </w:r>
    </w:p>
    <w:p w14:paraId="071F98DD" w14:textId="77777777" w:rsidR="007C7671" w:rsidRPr="003D1B16"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 xml:space="preserve">квартал </w:t>
      </w:r>
      <w:r w:rsidRPr="003D5AF5">
        <w:rPr>
          <w:rFonts w:ascii="Times New Roman" w:hAnsi="Times New Roman"/>
          <w:color w:val="000000"/>
          <w:sz w:val="24"/>
          <w:szCs w:val="24"/>
        </w:rPr>
        <w:t>-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14:paraId="62380530" w14:textId="77777777" w:rsidR="007C7671" w:rsidRPr="003D1B16"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коэффициент застройки</w:t>
      </w:r>
      <w:r w:rsidRPr="003D1B16">
        <w:rPr>
          <w:rFonts w:ascii="Times New Roman" w:hAnsi="Times New Roman"/>
          <w:color w:val="000000"/>
          <w:sz w:val="24"/>
          <w:szCs w:val="24"/>
        </w:rPr>
        <w:t xml:space="preserve"> - отношение площади, занятой под зданиями и сооружениями, к площади территории;</w:t>
      </w:r>
    </w:p>
    <w:p w14:paraId="1A2BF767" w14:textId="77777777" w:rsidR="007C7671" w:rsidRPr="003D1B16"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коэффициент плотности застройки</w:t>
      </w:r>
      <w:r w:rsidRPr="003D1B16">
        <w:rPr>
          <w:rFonts w:ascii="Times New Roman" w:hAnsi="Times New Roman"/>
          <w:color w:val="000000"/>
          <w:sz w:val="24"/>
          <w:szCs w:val="24"/>
        </w:rPr>
        <w:t xml:space="preserve"> - отношение суммарной поэтажной площади зданий и сооружений к площади территории; </w:t>
      </w:r>
    </w:p>
    <w:p w14:paraId="23BEF2A7"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площадь жилых домов</w:t>
      </w:r>
      <w:r w:rsidRPr="00F119CD">
        <w:rPr>
          <w:rFonts w:ascii="Times New Roman" w:hAnsi="Times New Roman"/>
          <w:color w:val="000000"/>
          <w:sz w:val="24"/>
          <w:szCs w:val="24"/>
        </w:rPr>
        <w:t xml:space="preserve"> - площадь жилого здания следует определять как сумму площадей этажей здания, измеренных в пределах внутренних поверхностей наружных стен. В площадь этажа включаются площади балконов, лоджий, террас и веранд, а также лестничных площадок и ступеней с учетом их площади в уровне данного этажа. В площадь этажа не включается площадь проемов для лифтовых и других шахт, эта площадь учитывается на нижнем этаже. Площади подполья для проветривания здания, неэксплуатируемого чердака, технического подполья, технического чердака, </w:t>
      </w:r>
      <w:proofErr w:type="spellStart"/>
      <w:r w:rsidRPr="00F119CD">
        <w:rPr>
          <w:rFonts w:ascii="Times New Roman" w:hAnsi="Times New Roman"/>
          <w:color w:val="000000"/>
          <w:sz w:val="24"/>
          <w:szCs w:val="24"/>
        </w:rPr>
        <w:t>внеквартирных</w:t>
      </w:r>
      <w:proofErr w:type="spellEnd"/>
      <w:r w:rsidRPr="00F119CD">
        <w:rPr>
          <w:rFonts w:ascii="Times New Roman" w:hAnsi="Times New Roman"/>
          <w:color w:val="000000"/>
          <w:sz w:val="24"/>
          <w:szCs w:val="24"/>
        </w:rPr>
        <w:t xml:space="preserve"> инженерных коммуникаций с вертикальной (в каналах, шахтах) и горизонтальной (в межэтажном пространстве) разводкой, а также тамбуров, портиков, крылец, наружных открытых лестниц и пандусов в площадь здания не включаются. Эксплуатируемая кровля при подсчете общей площади здания приравнивается к площади террас;</w:t>
      </w:r>
    </w:p>
    <w:p w14:paraId="6F6FA80A"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этажность</w:t>
      </w:r>
      <w:r w:rsidRPr="00F119CD">
        <w:rPr>
          <w:rFonts w:ascii="Times New Roman" w:hAnsi="Times New Roman"/>
          <w:color w:val="000000"/>
          <w:sz w:val="24"/>
          <w:szCs w:val="24"/>
        </w:rPr>
        <w:t xml:space="preserve"> - количество этажей в зданиях. При определении этажности жилого дома в число этажей включаются все надземные этажи, в том числе технический, мансардный и цокольный, если верх его перекрытия находится выше средней планировочной отметки земли не менее чем на 2 м. При определении этажности здания не учитываются отдельные технические помещения (машинные отделения лифтов, котельные и т.п.), а также аттиковые элементы архитектурной композиции, являющиеся помещениями второго уровня или вторым светом последнего этажа, не превышающими 20% площади последнего этажа;</w:t>
      </w:r>
    </w:p>
    <w:p w14:paraId="298E6A64"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lastRenderedPageBreak/>
        <w:t xml:space="preserve">жилой район </w:t>
      </w:r>
      <w:r w:rsidRPr="00F119CD">
        <w:rPr>
          <w:rFonts w:ascii="Times New Roman" w:hAnsi="Times New Roman"/>
          <w:color w:val="000000"/>
          <w:sz w:val="24"/>
          <w:szCs w:val="24"/>
        </w:rPr>
        <w:t>- жилая территория (часть жилой территории) населенного пункта, состоящая из нескольких кварталов (микрорайонов), ограниченная магистральными улицами, естественными и искусственными рубежами;</w:t>
      </w:r>
    </w:p>
    <w:p w14:paraId="57944163"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F119CD">
        <w:rPr>
          <w:rFonts w:ascii="Times New Roman" w:hAnsi="Times New Roman"/>
          <w:color w:val="000000"/>
          <w:sz w:val="24"/>
          <w:szCs w:val="24"/>
        </w:rPr>
        <w:t>площадь застройки земельного участка (квартала, жилого района) - выраженная в квадратных метрах суммарная площадь горизонтальных сечений возведенных на нем зданий на уровне цоколя, включая выступающие части;</w:t>
      </w:r>
    </w:p>
    <w:p w14:paraId="6D9D629B"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автомобильная дорога</w:t>
      </w:r>
      <w:r w:rsidRPr="00F119CD">
        <w:rPr>
          <w:rFonts w:ascii="Times New Roman" w:hAnsi="Times New Roman"/>
          <w:color w:val="000000"/>
          <w:sz w:val="24"/>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49DCC6E0"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защитные дорожные сооружения</w:t>
      </w:r>
      <w:r w:rsidRPr="00F119CD">
        <w:rPr>
          <w:rFonts w:ascii="Times New Roman" w:hAnsi="Times New Roman"/>
          <w:color w:val="000000"/>
          <w:sz w:val="24"/>
          <w:szCs w:val="24"/>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14:paraId="13CCB681" w14:textId="42084BEC"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 xml:space="preserve">искусственные дорожные сооружения </w:t>
      </w:r>
      <w:r w:rsidRPr="00F119CD">
        <w:rPr>
          <w:rFonts w:ascii="Times New Roman" w:hAnsi="Times New Roman"/>
          <w:color w:val="000000"/>
          <w:sz w:val="24"/>
          <w:szCs w:val="24"/>
        </w:rPr>
        <w:t>-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14:paraId="2F821F26"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объекты улично-дорожной сети</w:t>
      </w:r>
      <w:r w:rsidRPr="00F119CD">
        <w:rPr>
          <w:rFonts w:ascii="Times New Roman" w:hAnsi="Times New Roman"/>
          <w:color w:val="000000"/>
          <w:sz w:val="24"/>
          <w:szCs w:val="24"/>
        </w:rPr>
        <w:t xml:space="preserve"> - аллеи, бульвары, магистрали, переулки, площади, проезды, проспекты, проулки, разъезды, спуски, тракты, тупики, улицы, шоссе;</w:t>
      </w:r>
    </w:p>
    <w:p w14:paraId="2DF1B5B2"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гидротехнические сооружения</w:t>
      </w:r>
      <w:r w:rsidRPr="00F119CD">
        <w:rPr>
          <w:rFonts w:ascii="Times New Roman" w:hAnsi="Times New Roman"/>
          <w:color w:val="000000"/>
          <w:sz w:val="24"/>
          <w:szCs w:val="24"/>
        </w:rPr>
        <w:t xml:space="preserve">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законом от 7 декабря 2011 г. N 416-ФЗ "О водоснабжении и водоотведении"</w:t>
      </w:r>
      <w:r>
        <w:rPr>
          <w:rFonts w:ascii="Times New Roman" w:hAnsi="Times New Roman"/>
          <w:color w:val="000000"/>
          <w:sz w:val="24"/>
          <w:szCs w:val="24"/>
        </w:rPr>
        <w:t>;</w:t>
      </w:r>
    </w:p>
    <w:p w14:paraId="2CD42CAE"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lastRenderedPageBreak/>
        <w:t>безопасность гидротехнических сооружений</w:t>
      </w:r>
      <w:r w:rsidRPr="00F119CD">
        <w:rPr>
          <w:rFonts w:ascii="Times New Roman" w:hAnsi="Times New Roman"/>
          <w:color w:val="000000"/>
          <w:sz w:val="24"/>
          <w:szCs w:val="24"/>
        </w:rPr>
        <w:t xml:space="preserve"> - свойство гидротехнических сооружений, позволяющее обеспечивать защиту жизни, здоровья и законных интересов людей, окружающей среды и хозяйственных объектов;</w:t>
      </w:r>
    </w:p>
    <w:p w14:paraId="62C2DFD5"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озелененные территории</w:t>
      </w:r>
      <w:r w:rsidRPr="00F119CD">
        <w:rPr>
          <w:rFonts w:ascii="Times New Roman" w:hAnsi="Times New Roman"/>
          <w:color w:val="000000"/>
          <w:sz w:val="24"/>
          <w:szCs w:val="24"/>
        </w:rPr>
        <w:t xml:space="preserve"> - территории различного функционального назначения, покрытые древесно-кустарниковой и (или) травянистой растительностью естественного или искусственного происхождения, включая участки, не покрытые растительностью, но являющиеся неотъемлемой составной частью данных озелененных территорий земель населенных пунктов;</w:t>
      </w:r>
    </w:p>
    <w:p w14:paraId="6911D94D"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зеленые насаждения</w:t>
      </w:r>
      <w:r w:rsidRPr="00F119CD">
        <w:rPr>
          <w:rFonts w:ascii="Times New Roman" w:hAnsi="Times New Roman"/>
          <w:color w:val="000000"/>
          <w:sz w:val="24"/>
          <w:szCs w:val="24"/>
        </w:rPr>
        <w:t xml:space="preserve"> - древесно-кустарниковая и травянистая растительность естественного и искусственного происхождения, включая растительность в парках, на бульварах, в скверах, садах, цветниках и на газонах, а также отдельно стоящие деревья и кустарники;</w:t>
      </w:r>
    </w:p>
    <w:p w14:paraId="6CCA4087"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велосипедист</w:t>
      </w:r>
      <w:r w:rsidRPr="00F119CD">
        <w:rPr>
          <w:rFonts w:ascii="Times New Roman" w:hAnsi="Times New Roman"/>
          <w:color w:val="000000"/>
          <w:sz w:val="24"/>
          <w:szCs w:val="24"/>
        </w:rPr>
        <w:t xml:space="preserve"> -</w:t>
      </w:r>
      <w:r>
        <w:rPr>
          <w:rFonts w:ascii="Times New Roman" w:hAnsi="Times New Roman"/>
          <w:color w:val="000000"/>
          <w:sz w:val="24"/>
          <w:szCs w:val="24"/>
        </w:rPr>
        <w:t xml:space="preserve"> лицо, управляющее велосипедом;</w:t>
      </w:r>
    </w:p>
    <w:p w14:paraId="261A67EA" w14:textId="77777777" w:rsidR="007C7671" w:rsidRDefault="007C7671" w:rsidP="00DB0B83">
      <w:pPr>
        <w:tabs>
          <w:tab w:val="left" w:pos="851"/>
        </w:tabs>
        <w:spacing w:after="0" w:line="360" w:lineRule="auto"/>
        <w:ind w:right="-142" w:firstLine="709"/>
        <w:jc w:val="both"/>
        <w:rPr>
          <w:rFonts w:ascii="Times New Roman" w:hAnsi="Times New Roman"/>
          <w:color w:val="000000"/>
          <w:sz w:val="24"/>
          <w:szCs w:val="24"/>
        </w:rPr>
      </w:pPr>
      <w:proofErr w:type="spellStart"/>
      <w:r w:rsidRPr="00450CEE">
        <w:rPr>
          <w:rFonts w:ascii="Times New Roman" w:hAnsi="Times New Roman"/>
          <w:i/>
          <w:iCs/>
          <w:color w:val="000000"/>
          <w:sz w:val="24"/>
          <w:szCs w:val="24"/>
        </w:rPr>
        <w:t>велокоммуникации</w:t>
      </w:r>
      <w:proofErr w:type="spellEnd"/>
      <w:r>
        <w:rPr>
          <w:rFonts w:ascii="Times New Roman" w:hAnsi="Times New Roman"/>
          <w:b/>
          <w:color w:val="000000"/>
          <w:sz w:val="24"/>
          <w:szCs w:val="24"/>
        </w:rPr>
        <w:t xml:space="preserve"> </w:t>
      </w:r>
      <w:r>
        <w:rPr>
          <w:rFonts w:ascii="Times New Roman" w:hAnsi="Times New Roman"/>
          <w:color w:val="000000"/>
          <w:sz w:val="24"/>
          <w:szCs w:val="24"/>
        </w:rPr>
        <w:t>- коммуникации в виде велосипедных дорожек или велосипедных полос, предназначенные для движения велосипедистов и лиц, использующих для передвижения средства индивидуальной мобильности;</w:t>
      </w:r>
    </w:p>
    <w:p w14:paraId="5E115300" w14:textId="77777777" w:rsidR="007C7671" w:rsidRDefault="007C7671" w:rsidP="00DB0B83">
      <w:pPr>
        <w:tabs>
          <w:tab w:val="left" w:pos="851"/>
        </w:tabs>
        <w:spacing w:after="0" w:line="360" w:lineRule="auto"/>
        <w:ind w:right="-142" w:firstLine="709"/>
        <w:jc w:val="both"/>
        <w:rPr>
          <w:rFonts w:ascii="Times New Roman" w:hAnsi="Times New Roman"/>
          <w:color w:val="000000"/>
          <w:sz w:val="24"/>
          <w:szCs w:val="24"/>
        </w:rPr>
      </w:pPr>
      <w:r w:rsidRPr="00450CEE">
        <w:rPr>
          <w:rFonts w:ascii="Times New Roman" w:hAnsi="Times New Roman"/>
          <w:i/>
          <w:iCs/>
          <w:color w:val="000000"/>
          <w:sz w:val="24"/>
          <w:szCs w:val="24"/>
        </w:rPr>
        <w:t>средство индивидуальной мобильности</w:t>
      </w:r>
      <w:r>
        <w:rPr>
          <w:rFonts w:ascii="Times New Roman" w:hAnsi="Times New Roman"/>
          <w:color w:val="000000"/>
          <w:sz w:val="24"/>
          <w:szCs w:val="24"/>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Pr>
          <w:rFonts w:ascii="Times New Roman" w:hAnsi="Times New Roman"/>
          <w:color w:val="000000"/>
          <w:sz w:val="24"/>
          <w:szCs w:val="24"/>
        </w:rPr>
        <w:t>электросамокаты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электроскейтборды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гироскутеры</w:t>
      </w:r>
      <w:proofErr w:type="spellEnd"/>
      <w:r>
        <w:rPr>
          <w:rFonts w:ascii="Times New Roman" w:hAnsi="Times New Roman"/>
          <w:color w:val="000000"/>
          <w:sz w:val="24"/>
          <w:szCs w:val="24"/>
        </w:rPr>
        <w:t xml:space="preserve">, сегвеи, </w:t>
      </w:r>
      <w:proofErr w:type="spellStart"/>
      <w:r>
        <w:rPr>
          <w:rFonts w:ascii="Times New Roman" w:hAnsi="Times New Roman"/>
          <w:color w:val="000000"/>
          <w:sz w:val="24"/>
          <w:szCs w:val="24"/>
        </w:rPr>
        <w:t>моноколеса</w:t>
      </w:r>
      <w:proofErr w:type="spellEnd"/>
      <w:r>
        <w:rPr>
          <w:rFonts w:ascii="Times New Roman" w:hAnsi="Times New Roman"/>
          <w:color w:val="000000"/>
          <w:sz w:val="24"/>
          <w:szCs w:val="24"/>
        </w:rPr>
        <w:t xml:space="preserve"> и иные аналогичные средства);</w:t>
      </w:r>
    </w:p>
    <w:p w14:paraId="59A9FC6B" w14:textId="77777777" w:rsidR="007C7671" w:rsidRDefault="007C7671" w:rsidP="00DB0B83">
      <w:pPr>
        <w:tabs>
          <w:tab w:val="left" w:pos="851"/>
        </w:tabs>
        <w:spacing w:after="0" w:line="360" w:lineRule="auto"/>
        <w:ind w:right="-142" w:firstLine="709"/>
        <w:jc w:val="both"/>
        <w:rPr>
          <w:rFonts w:ascii="Times New Roman" w:hAnsi="Times New Roman"/>
          <w:color w:val="000000"/>
          <w:sz w:val="24"/>
          <w:szCs w:val="24"/>
        </w:rPr>
      </w:pPr>
      <w:r w:rsidRPr="00450CEE">
        <w:rPr>
          <w:rFonts w:ascii="Times New Roman" w:hAnsi="Times New Roman"/>
          <w:i/>
          <w:iCs/>
          <w:color w:val="000000"/>
          <w:sz w:val="24"/>
          <w:szCs w:val="24"/>
        </w:rPr>
        <w:t>велосипедная дорожка</w:t>
      </w:r>
      <w:r>
        <w:rPr>
          <w:rFonts w:ascii="Times New Roman" w:hAnsi="Times New Roman"/>
          <w:color w:val="000000"/>
          <w:sz w:val="24"/>
          <w:szCs w:val="24"/>
        </w:rPr>
        <w:t xml:space="preserve"> (далее также - велодорожки) велосипедная дорожка (далее также - велодорожка) - обособленная дорога, расположенная вне проезжей части непосредственно возле тротуара или возле проезжей части, с отделением движения велосипедистов и лиц, использующих для передвижения средства индивидуальной мобильности, от тротуара и (или) проезжей части, в том числе с помощью технических средств организации дорожного движения, элементов благоустройства, либо изолированная дорога, расположенная вне проезжей части и тротуара, предназначенная только для движения велосипедистов и лиц, использующих для передвижения средства индивидуальной мобильности;</w:t>
      </w:r>
    </w:p>
    <w:p w14:paraId="69457168"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proofErr w:type="spellStart"/>
      <w:r w:rsidRPr="00EE339A">
        <w:rPr>
          <w:rFonts w:ascii="Times New Roman" w:hAnsi="Times New Roman"/>
          <w:i/>
          <w:iCs/>
          <w:color w:val="000000"/>
          <w:sz w:val="24"/>
          <w:szCs w:val="24"/>
        </w:rPr>
        <w:t>велопешеходная</w:t>
      </w:r>
      <w:proofErr w:type="spellEnd"/>
      <w:r w:rsidRPr="00EE339A">
        <w:rPr>
          <w:rFonts w:ascii="Times New Roman" w:hAnsi="Times New Roman"/>
          <w:i/>
          <w:iCs/>
          <w:color w:val="000000"/>
          <w:sz w:val="24"/>
          <w:szCs w:val="24"/>
        </w:rPr>
        <w:t xml:space="preserve"> дорожка</w:t>
      </w:r>
      <w:r w:rsidRPr="00F119CD">
        <w:rPr>
          <w:rFonts w:ascii="Times New Roman" w:hAnsi="Times New Roman"/>
          <w:color w:val="000000"/>
          <w:sz w:val="24"/>
          <w:szCs w:val="24"/>
        </w:rPr>
        <w:t xml:space="preserve"> - велосипедная дорожка, предназначенная для раздельного или совместного с пешеходами движения велосипедистов и обозначенная дорожными знаками;</w:t>
      </w:r>
      <w:r>
        <w:rPr>
          <w:rFonts w:ascii="Times New Roman" w:hAnsi="Times New Roman"/>
          <w:color w:val="000000"/>
          <w:sz w:val="24"/>
          <w:szCs w:val="24"/>
        </w:rPr>
        <w:t xml:space="preserve"> </w:t>
      </w:r>
    </w:p>
    <w:p w14:paraId="281C8923" w14:textId="77777777" w:rsidR="007C7671" w:rsidRDefault="007C7671" w:rsidP="00DB0B83">
      <w:pPr>
        <w:tabs>
          <w:tab w:val="left" w:pos="851"/>
        </w:tabs>
        <w:spacing w:after="0" w:line="360" w:lineRule="auto"/>
        <w:ind w:right="-142" w:firstLine="709"/>
        <w:jc w:val="both"/>
        <w:rPr>
          <w:rFonts w:ascii="Times New Roman" w:hAnsi="Times New Roman"/>
          <w:color w:val="000000"/>
          <w:sz w:val="24"/>
          <w:szCs w:val="24"/>
        </w:rPr>
      </w:pPr>
      <w:r w:rsidRPr="003D06CE">
        <w:rPr>
          <w:rFonts w:ascii="Times New Roman" w:hAnsi="Times New Roman"/>
          <w:i/>
          <w:color w:val="000000"/>
          <w:sz w:val="24"/>
          <w:szCs w:val="24"/>
        </w:rPr>
        <w:t>велосипедная полоса</w:t>
      </w:r>
      <w:r>
        <w:rPr>
          <w:rFonts w:ascii="Times New Roman" w:hAnsi="Times New Roman"/>
          <w:color w:val="000000"/>
          <w:sz w:val="24"/>
          <w:szCs w:val="24"/>
        </w:rPr>
        <w:t xml:space="preserve"> (далее - </w:t>
      </w:r>
      <w:proofErr w:type="spellStart"/>
      <w:r>
        <w:rPr>
          <w:rFonts w:ascii="Times New Roman" w:hAnsi="Times New Roman"/>
          <w:color w:val="000000"/>
          <w:sz w:val="24"/>
          <w:szCs w:val="24"/>
        </w:rPr>
        <w:t>велополосы</w:t>
      </w:r>
      <w:proofErr w:type="spellEnd"/>
      <w:r>
        <w:rPr>
          <w:rFonts w:ascii="Times New Roman" w:hAnsi="Times New Roman"/>
          <w:color w:val="000000"/>
          <w:sz w:val="24"/>
          <w:szCs w:val="24"/>
        </w:rPr>
        <w:t>) - полоса, выделенная на проезжей части дороги или улицы разметкой и предназначенная исключительно для движения велосипедистов и лиц, использующих для передвижения средства индивидуальной мобильности;</w:t>
      </w:r>
    </w:p>
    <w:p w14:paraId="69C5BBD5" w14:textId="77777777" w:rsidR="007C7671" w:rsidRDefault="007C7671" w:rsidP="00DB0B83">
      <w:pPr>
        <w:tabs>
          <w:tab w:val="left" w:pos="851"/>
        </w:tabs>
        <w:spacing w:after="0" w:line="360" w:lineRule="auto"/>
        <w:ind w:right="-142" w:firstLine="709"/>
        <w:jc w:val="both"/>
        <w:rPr>
          <w:rFonts w:ascii="Times New Roman" w:hAnsi="Times New Roman"/>
          <w:color w:val="000000"/>
          <w:sz w:val="24"/>
          <w:szCs w:val="24"/>
        </w:rPr>
      </w:pPr>
      <w:r w:rsidRPr="003D06CE">
        <w:rPr>
          <w:rFonts w:ascii="Times New Roman" w:hAnsi="Times New Roman"/>
          <w:i/>
          <w:color w:val="000000"/>
          <w:sz w:val="24"/>
          <w:szCs w:val="24"/>
        </w:rPr>
        <w:t>поперечный профиль</w:t>
      </w:r>
      <w:r>
        <w:rPr>
          <w:rFonts w:ascii="Times New Roman" w:hAnsi="Times New Roman"/>
          <w:color w:val="000000"/>
          <w:sz w:val="24"/>
          <w:szCs w:val="24"/>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w:t>
      </w:r>
      <w:proofErr w:type="spellStart"/>
      <w:r>
        <w:rPr>
          <w:rFonts w:ascii="Times New Roman" w:hAnsi="Times New Roman"/>
          <w:color w:val="000000"/>
          <w:sz w:val="24"/>
          <w:szCs w:val="24"/>
        </w:rPr>
        <w:t>велокоммуникации</w:t>
      </w:r>
      <w:proofErr w:type="spellEnd"/>
      <w:r>
        <w:rPr>
          <w:rFonts w:ascii="Times New Roman" w:hAnsi="Times New Roman"/>
          <w:color w:val="000000"/>
          <w:sz w:val="24"/>
          <w:szCs w:val="24"/>
        </w:rPr>
        <w:t xml:space="preserve">, полосы озеленения, полосы размещения ограждений, полосы безопасности, </w:t>
      </w:r>
      <w:r>
        <w:rPr>
          <w:rFonts w:ascii="Times New Roman" w:hAnsi="Times New Roman"/>
          <w:color w:val="000000"/>
          <w:sz w:val="24"/>
          <w:szCs w:val="24"/>
        </w:rPr>
        <w:lastRenderedPageBreak/>
        <w:t>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r>
        <w:rPr>
          <w:rFonts w:ascii="Times New Roman" w:hAnsi="Times New Roman"/>
          <w:color w:val="000000"/>
          <w:sz w:val="24"/>
          <w:szCs w:val="24"/>
        </w:rPr>
        <w:tab/>
      </w:r>
    </w:p>
    <w:p w14:paraId="61C3DC74" w14:textId="77777777" w:rsidR="007C7671" w:rsidRPr="00F119CD" w:rsidRDefault="007C7671" w:rsidP="00DB0B83">
      <w:pPr>
        <w:tabs>
          <w:tab w:val="left" w:pos="851"/>
        </w:tabs>
        <w:spacing w:after="0" w:line="360" w:lineRule="auto"/>
        <w:ind w:firstLine="709"/>
        <w:jc w:val="both"/>
        <w:rPr>
          <w:rFonts w:ascii="Times New Roman" w:hAnsi="Times New Roman"/>
          <w:color w:val="000000"/>
          <w:sz w:val="24"/>
          <w:szCs w:val="24"/>
        </w:rPr>
      </w:pPr>
      <w:r w:rsidRPr="00EE339A">
        <w:rPr>
          <w:rFonts w:ascii="Times New Roman" w:hAnsi="Times New Roman"/>
          <w:i/>
          <w:iCs/>
          <w:color w:val="000000"/>
          <w:sz w:val="24"/>
          <w:szCs w:val="24"/>
        </w:rPr>
        <w:t>велосипедная парковка</w:t>
      </w:r>
      <w:r w:rsidRPr="00F119CD">
        <w:rPr>
          <w:rFonts w:ascii="Times New Roman" w:hAnsi="Times New Roman"/>
          <w:color w:val="000000"/>
          <w:sz w:val="24"/>
          <w:szCs w:val="24"/>
        </w:rPr>
        <w:t xml:space="preserve"> (далее - </w:t>
      </w:r>
      <w:proofErr w:type="spellStart"/>
      <w:r w:rsidRPr="00F119CD">
        <w:rPr>
          <w:rFonts w:ascii="Times New Roman" w:hAnsi="Times New Roman"/>
          <w:color w:val="000000"/>
          <w:sz w:val="24"/>
          <w:szCs w:val="24"/>
        </w:rPr>
        <w:t>велопарковка</w:t>
      </w:r>
      <w:proofErr w:type="spellEnd"/>
      <w:r w:rsidRPr="00F119CD">
        <w:rPr>
          <w:rFonts w:ascii="Times New Roman" w:hAnsi="Times New Roman"/>
          <w:color w:val="000000"/>
          <w:sz w:val="24"/>
          <w:szCs w:val="24"/>
        </w:rPr>
        <w:t>) - место для длительной стоянки (более часа) или хранения велосипедов, оборудованное специальными конструкциями;</w:t>
      </w:r>
      <w:r>
        <w:rPr>
          <w:rFonts w:ascii="Times New Roman" w:hAnsi="Times New Roman"/>
          <w:color w:val="000000"/>
          <w:sz w:val="24"/>
          <w:szCs w:val="24"/>
        </w:rPr>
        <w:t xml:space="preserve"> </w:t>
      </w:r>
    </w:p>
    <w:p w14:paraId="31ED3492" w14:textId="77777777" w:rsidR="007C7671" w:rsidRPr="00AD2F5F"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велосипедная стоянка</w:t>
      </w:r>
      <w:r w:rsidRPr="00F119CD">
        <w:rPr>
          <w:rFonts w:ascii="Times New Roman" w:hAnsi="Times New Roman"/>
          <w:color w:val="000000"/>
          <w:sz w:val="24"/>
          <w:szCs w:val="24"/>
        </w:rPr>
        <w:t xml:space="preserve">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r>
        <w:rPr>
          <w:rFonts w:ascii="Times New Roman" w:hAnsi="Times New Roman"/>
          <w:color w:val="000000"/>
          <w:sz w:val="24"/>
          <w:szCs w:val="24"/>
        </w:rPr>
        <w:t>.</w:t>
      </w:r>
    </w:p>
    <w:p w14:paraId="74068420"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градостроительная деятельность</w:t>
      </w:r>
      <w:r w:rsidRPr="00E641C9">
        <w:rPr>
          <w:rFonts w:ascii="Times New Roman" w:hAnsi="Times New Roman"/>
          <w:color w:val="000000"/>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w:t>
      </w:r>
    </w:p>
    <w:p w14:paraId="3907BD95"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 xml:space="preserve">территориальное планирование </w:t>
      </w:r>
      <w:r w:rsidRPr="00E641C9">
        <w:rPr>
          <w:rFonts w:ascii="Times New Roman" w:hAnsi="Times New Roman"/>
          <w:color w:val="000000"/>
          <w:sz w:val="24"/>
          <w:szCs w:val="24"/>
        </w:rPr>
        <w:t xml:space="preserve">-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w:t>
      </w:r>
    </w:p>
    <w:p w14:paraId="7900BDA4"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градостроительная документация</w:t>
      </w:r>
      <w:r w:rsidRPr="00E641C9">
        <w:rPr>
          <w:rFonts w:ascii="Times New Roman" w:hAnsi="Times New Roman"/>
          <w:color w:val="000000"/>
          <w:sz w:val="24"/>
          <w:szCs w:val="24"/>
        </w:rPr>
        <w:t xml:space="preserve"> - обобщенное наименование документов территориального планирования Российской Федерации, субъектов Российской Федерации, муниципальных о</w:t>
      </w:r>
      <w:r>
        <w:rPr>
          <w:rFonts w:ascii="Times New Roman" w:hAnsi="Times New Roman"/>
          <w:color w:val="000000"/>
          <w:sz w:val="24"/>
          <w:szCs w:val="24"/>
        </w:rPr>
        <w:t>кругов</w:t>
      </w:r>
      <w:r w:rsidRPr="00E641C9">
        <w:rPr>
          <w:rFonts w:ascii="Times New Roman" w:hAnsi="Times New Roman"/>
          <w:color w:val="000000"/>
          <w:sz w:val="24"/>
          <w:szCs w:val="24"/>
        </w:rPr>
        <w:t xml:space="preserve">, документов градостроительного зонирования муниципальных </w:t>
      </w:r>
      <w:r>
        <w:rPr>
          <w:rFonts w:ascii="Times New Roman" w:hAnsi="Times New Roman"/>
          <w:color w:val="000000"/>
          <w:sz w:val="24"/>
          <w:szCs w:val="24"/>
        </w:rPr>
        <w:t>округов</w:t>
      </w:r>
      <w:r w:rsidRPr="00E641C9">
        <w:rPr>
          <w:rFonts w:ascii="Times New Roman" w:hAnsi="Times New Roman"/>
          <w:color w:val="000000"/>
          <w:sz w:val="24"/>
          <w:szCs w:val="24"/>
        </w:rPr>
        <w:t xml:space="preserve"> и документации по планировке территорий муниципальных </w:t>
      </w:r>
      <w:r>
        <w:rPr>
          <w:rFonts w:ascii="Times New Roman" w:hAnsi="Times New Roman"/>
          <w:color w:val="000000"/>
          <w:sz w:val="24"/>
          <w:szCs w:val="24"/>
        </w:rPr>
        <w:t>округов</w:t>
      </w:r>
      <w:r w:rsidRPr="00E641C9">
        <w:rPr>
          <w:rFonts w:ascii="Times New Roman" w:hAnsi="Times New Roman"/>
          <w:color w:val="000000"/>
          <w:sz w:val="24"/>
          <w:szCs w:val="24"/>
        </w:rPr>
        <w:t xml:space="preserve">, иных документов, разрабатываемых в дополнение к перечисленным, в целях иллюстрации или детальной проработки принятых проектных решений и с проработкой архитектурно-планировочных решений по застройке территории, разрабатываемых на профессиональной основе; </w:t>
      </w:r>
    </w:p>
    <w:p w14:paraId="2C78257B"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задание на проектирование (градостроительное задание)</w:t>
      </w:r>
      <w:r w:rsidRPr="00E641C9">
        <w:rPr>
          <w:rFonts w:ascii="Times New Roman" w:hAnsi="Times New Roman"/>
          <w:color w:val="000000"/>
          <w:sz w:val="24"/>
          <w:szCs w:val="24"/>
        </w:rPr>
        <w:t xml:space="preserve"> - документ, содержащий требования к составу, содержанию и последовательности выполнения работ по разработке проектов градостроительной документации, а также к их качеству, порядку и условиям выполнения в составе контракта (договора) на разработку проектов; </w:t>
      </w:r>
    </w:p>
    <w:p w14:paraId="18429E8D"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градостроительное зонирование</w:t>
      </w:r>
      <w:r w:rsidRPr="00E641C9">
        <w:rPr>
          <w:rFonts w:ascii="Times New Roman" w:hAnsi="Times New Roman"/>
          <w:color w:val="000000"/>
          <w:sz w:val="24"/>
          <w:szCs w:val="24"/>
        </w:rPr>
        <w:t xml:space="preserve"> - зонирование территорий в целях определения территориальных зон и установления градостроительных регламентов; </w:t>
      </w:r>
    </w:p>
    <w:p w14:paraId="4EC949E9"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градостроительный регламент</w:t>
      </w:r>
      <w:r w:rsidRPr="00E641C9">
        <w:rPr>
          <w:rFonts w:ascii="Times New Roman" w:hAnsi="Times New Roman"/>
          <w:color w:val="000000"/>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14:paraId="1B253C73"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lastRenderedPageBreak/>
        <w:t>группа населенных пунктов</w:t>
      </w:r>
      <w:r w:rsidRPr="00E641C9">
        <w:rPr>
          <w:rFonts w:ascii="Times New Roman" w:hAnsi="Times New Roman"/>
          <w:color w:val="000000"/>
          <w:sz w:val="24"/>
          <w:szCs w:val="24"/>
        </w:rPr>
        <w:t xml:space="preserve"> – два и более населенных пункта, объединенных в группу по одному или нескольким признакам – численность, размер, расположение относительно других населенных пунктов. </w:t>
      </w:r>
    </w:p>
    <w:p w14:paraId="7E8CC238"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 xml:space="preserve">нормативы градостроительного проектирования </w:t>
      </w:r>
      <w:r w:rsidRPr="00E641C9">
        <w:rPr>
          <w:rFonts w:ascii="Times New Roman" w:hAnsi="Times New Roman"/>
          <w:color w:val="000000"/>
          <w:sz w:val="24"/>
          <w:szCs w:val="24"/>
        </w:rPr>
        <w:t xml:space="preserve">-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 </w:t>
      </w:r>
    </w:p>
    <w:p w14:paraId="7903D241"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 xml:space="preserve">зоны с особыми условиями использования территорий </w:t>
      </w:r>
      <w:r w:rsidRPr="00E641C9">
        <w:rPr>
          <w:rFonts w:ascii="Times New Roman" w:hAnsi="Times New Roman"/>
          <w:color w:val="000000"/>
          <w:sz w:val="24"/>
          <w:szCs w:val="24"/>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14:paraId="22A607D1"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инженерные изыскания</w:t>
      </w:r>
      <w:r w:rsidRPr="00E641C9">
        <w:rPr>
          <w:rFonts w:ascii="Times New Roman" w:hAnsi="Times New Roman"/>
          <w:color w:val="000000"/>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14:paraId="5686AEAC"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красные линии</w:t>
      </w:r>
      <w:r w:rsidRPr="00E641C9">
        <w:rPr>
          <w:rFonts w:ascii="Times New Roman" w:hAnsi="Times New Roman"/>
          <w:color w:val="000000"/>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14:paraId="07E7DCD9"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многопрофильные учреждения</w:t>
      </w:r>
      <w:r w:rsidRPr="00E641C9">
        <w:rPr>
          <w:rFonts w:ascii="Times New Roman" w:hAnsi="Times New Roman"/>
          <w:color w:val="000000"/>
          <w:sz w:val="24"/>
          <w:szCs w:val="24"/>
        </w:rPr>
        <w:t xml:space="preserve"> – учреждения с широким спектром услуг, специализирующиеся по нескольким направлениям; </w:t>
      </w:r>
    </w:p>
    <w:p w14:paraId="65101492"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объект капитального строительства</w:t>
      </w:r>
      <w:r w:rsidRPr="00E641C9">
        <w:rPr>
          <w:rFonts w:ascii="Times New Roman" w:hAnsi="Times New Roman"/>
          <w:color w:val="000000"/>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 </w:t>
      </w:r>
    </w:p>
    <w:p w14:paraId="34F21788"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реконструкция объектов капитального строительства (за исключением линейных объектов)</w:t>
      </w:r>
      <w:r w:rsidRPr="00E641C9">
        <w:rPr>
          <w:rFonts w:ascii="Times New Roman" w:hAnsi="Times New Roman"/>
          <w:color w:val="000000"/>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w:t>
      </w:r>
      <w:r w:rsidRPr="00E641C9">
        <w:rPr>
          <w:rFonts w:ascii="Times New Roman" w:hAnsi="Times New Roman"/>
          <w:color w:val="000000"/>
          <w:sz w:val="24"/>
          <w:szCs w:val="24"/>
        </w:rPr>
        <w:lastRenderedPageBreak/>
        <w:t xml:space="preserve">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467D84DD"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строительство</w:t>
      </w:r>
      <w:r w:rsidRPr="00E641C9">
        <w:rPr>
          <w:rFonts w:ascii="Times New Roman" w:hAnsi="Times New Roman"/>
          <w:color w:val="000000"/>
          <w:sz w:val="24"/>
          <w:szCs w:val="24"/>
        </w:rPr>
        <w:t xml:space="preserve"> - создание зданий, строений, сооружений (в том числе на месте сносимых объектов капитального строительства);</w:t>
      </w:r>
    </w:p>
    <w:p w14:paraId="585EDE90"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 xml:space="preserve">территории общего пользования </w:t>
      </w:r>
      <w:r w:rsidRPr="00E641C9">
        <w:rPr>
          <w:rFonts w:ascii="Times New Roman" w:hAnsi="Times New Roman"/>
          <w:color w:val="000000"/>
          <w:sz w:val="24"/>
          <w:szCs w:val="24"/>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4A8D10B4"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 xml:space="preserve">функциональные зоны </w:t>
      </w:r>
      <w:r w:rsidRPr="00E641C9">
        <w:rPr>
          <w:rFonts w:ascii="Times New Roman" w:hAnsi="Times New Roman"/>
          <w:color w:val="000000"/>
          <w:sz w:val="24"/>
          <w:szCs w:val="24"/>
        </w:rPr>
        <w:t xml:space="preserve">- зоны, для которых документами территориального планирования определены границы и функциональное назначение; </w:t>
      </w:r>
    </w:p>
    <w:p w14:paraId="20C6B3CB"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420DA6">
        <w:rPr>
          <w:rFonts w:ascii="Times New Roman" w:hAnsi="Times New Roman"/>
          <w:i/>
          <w:iCs/>
          <w:color w:val="000000"/>
          <w:sz w:val="24"/>
          <w:szCs w:val="24"/>
        </w:rPr>
        <w:t>высота здания, строения, сооружения</w:t>
      </w:r>
      <w:r w:rsidRPr="00E641C9">
        <w:rPr>
          <w:rFonts w:ascii="Times New Roman" w:hAnsi="Times New Roman"/>
          <w:color w:val="000000"/>
          <w:sz w:val="24"/>
          <w:szCs w:val="24"/>
        </w:rPr>
        <w:t xml:space="preserve"> - расстояние по вертикали, измеренное от проектной отметки земли до наивысшей отметки плоской крыши здания или до наивысшей отметки конька скатной крыши здания, наивысшей точки строения, сооружения. </w:t>
      </w:r>
    </w:p>
    <w:p w14:paraId="01EC2387"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E641C9">
        <w:rPr>
          <w:rFonts w:ascii="Times New Roman" w:hAnsi="Times New Roman"/>
          <w:color w:val="000000"/>
          <w:sz w:val="24"/>
          <w:szCs w:val="24"/>
        </w:rPr>
        <w:t xml:space="preserve">При определении этажности здания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w:t>
      </w:r>
    </w:p>
    <w:p w14:paraId="5B1BAF09"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E641C9">
        <w:rPr>
          <w:rFonts w:ascii="Times New Roman" w:hAnsi="Times New Roman"/>
          <w:color w:val="000000"/>
          <w:sz w:val="24"/>
          <w:szCs w:val="24"/>
        </w:rPr>
        <w:t xml:space="preserve">Подполье под жилым зданием независимо от его высоты, а также междуэтажное пространство с высотой менее 1,8 м, в число надземных этажей не включаются. </w:t>
      </w:r>
    </w:p>
    <w:p w14:paraId="5016C091"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E641C9">
        <w:rPr>
          <w:rFonts w:ascii="Times New Roman" w:hAnsi="Times New Roman"/>
          <w:color w:val="000000"/>
          <w:sz w:val="24"/>
          <w:szCs w:val="24"/>
        </w:rPr>
        <w:t xml:space="preserve">Подполье под общественным зданием, сооружением независимо от его высоты, а также межэтажное пространство и технический чердак с высотой менее 1,8 м в число надземных этажей не включаются. </w:t>
      </w:r>
    </w:p>
    <w:p w14:paraId="13E6526B"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E641C9">
        <w:rPr>
          <w:rFonts w:ascii="Times New Roman" w:hAnsi="Times New Roman"/>
          <w:color w:val="000000"/>
          <w:sz w:val="24"/>
          <w:szCs w:val="24"/>
        </w:rPr>
        <w:t xml:space="preserve">При определении количества этажей учитываются все этажи, включая подземный, подвальный, цокольный, надземный, технический, мансардный и другие; </w:t>
      </w:r>
    </w:p>
    <w:p w14:paraId="05F4A140" w14:textId="77777777" w:rsidR="007C7671" w:rsidRPr="00E641C9" w:rsidRDefault="007C7671" w:rsidP="00DB0B83">
      <w:pPr>
        <w:tabs>
          <w:tab w:val="left" w:pos="851"/>
        </w:tabs>
        <w:spacing w:after="0" w:line="360" w:lineRule="auto"/>
        <w:ind w:firstLine="709"/>
        <w:jc w:val="both"/>
        <w:rPr>
          <w:rFonts w:ascii="Times New Roman" w:hAnsi="Times New Roman"/>
          <w:color w:val="000000"/>
          <w:sz w:val="24"/>
          <w:szCs w:val="24"/>
        </w:rPr>
      </w:pPr>
      <w:r w:rsidRPr="00663796">
        <w:rPr>
          <w:rFonts w:ascii="Times New Roman" w:hAnsi="Times New Roman"/>
          <w:i/>
          <w:iCs/>
          <w:color w:val="000000"/>
          <w:sz w:val="24"/>
          <w:szCs w:val="24"/>
        </w:rPr>
        <w:t>гражданская оборона</w:t>
      </w:r>
      <w:r w:rsidRPr="00E641C9">
        <w:rPr>
          <w:rFonts w:ascii="Times New Roman" w:hAnsi="Times New Roman"/>
          <w:color w:val="000000"/>
          <w:sz w:val="24"/>
          <w:szCs w:val="24"/>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w:t>
      </w:r>
    </w:p>
    <w:p w14:paraId="14DAC794" w14:textId="35A59A6B" w:rsidR="007C7671" w:rsidRDefault="007C7671" w:rsidP="00DB0B83">
      <w:pPr>
        <w:tabs>
          <w:tab w:val="left" w:pos="851"/>
        </w:tabs>
        <w:spacing w:after="0" w:line="360" w:lineRule="auto"/>
        <w:ind w:firstLine="709"/>
        <w:jc w:val="both"/>
        <w:rPr>
          <w:rFonts w:ascii="Times New Roman" w:hAnsi="Times New Roman"/>
          <w:color w:val="000000"/>
          <w:sz w:val="24"/>
          <w:szCs w:val="24"/>
        </w:rPr>
      </w:pPr>
      <w:r w:rsidRPr="00663796">
        <w:rPr>
          <w:rFonts w:ascii="Times New Roman" w:hAnsi="Times New Roman"/>
          <w:i/>
          <w:iCs/>
          <w:color w:val="000000"/>
          <w:sz w:val="24"/>
          <w:szCs w:val="24"/>
        </w:rPr>
        <w:t>чрезвычайная ситуация</w:t>
      </w:r>
      <w:r w:rsidRPr="00E641C9">
        <w:rPr>
          <w:rFonts w:ascii="Times New Roman" w:hAnsi="Times New Roman"/>
          <w:color w:val="000000"/>
          <w:sz w:val="24"/>
          <w:szCs w:val="24"/>
        </w:rPr>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r>
        <w:rPr>
          <w:rFonts w:ascii="Times New Roman" w:hAnsi="Times New Roman"/>
          <w:color w:val="000000"/>
          <w:sz w:val="24"/>
          <w:szCs w:val="24"/>
        </w:rPr>
        <w:t>.</w:t>
      </w:r>
    </w:p>
    <w:p w14:paraId="0F95494A" w14:textId="77777777" w:rsidR="003852DA" w:rsidRPr="003852DA" w:rsidRDefault="003852DA" w:rsidP="003852DA">
      <w:pPr>
        <w:pStyle w:val="2"/>
        <w:spacing w:before="240" w:after="240" w:line="360" w:lineRule="auto"/>
        <w:ind w:firstLine="709"/>
        <w:jc w:val="both"/>
        <w:rPr>
          <w:rFonts w:ascii="Times New Roman" w:hAnsi="Times New Roman" w:cs="Times New Roman"/>
          <w:b/>
          <w:bCs/>
          <w:color w:val="000000" w:themeColor="text1"/>
          <w:sz w:val="28"/>
          <w:szCs w:val="28"/>
        </w:rPr>
      </w:pPr>
      <w:bookmarkStart w:id="9" w:name="_Toc152079480"/>
      <w:bookmarkStart w:id="10" w:name="_Toc197949424"/>
      <w:bookmarkStart w:id="11" w:name="_Toc212643955"/>
      <w:r w:rsidRPr="003852DA">
        <w:rPr>
          <w:rFonts w:ascii="Times New Roman" w:hAnsi="Times New Roman" w:cs="Times New Roman"/>
          <w:b/>
          <w:bCs/>
          <w:color w:val="000000" w:themeColor="text1"/>
          <w:sz w:val="28"/>
          <w:szCs w:val="28"/>
        </w:rPr>
        <w:t>Глава 3. Планировка территории</w:t>
      </w:r>
      <w:bookmarkEnd w:id="9"/>
      <w:bookmarkEnd w:id="10"/>
      <w:bookmarkEnd w:id="11"/>
    </w:p>
    <w:p w14:paraId="6D2948FD" w14:textId="77777777" w:rsidR="003852DA" w:rsidRPr="003852DA" w:rsidRDefault="003852DA" w:rsidP="00DB0B83">
      <w:pPr>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 xml:space="preserve">3.1.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w:t>
      </w:r>
      <w:r w:rsidRPr="003852DA">
        <w:rPr>
          <w:rFonts w:ascii="Times New Roman" w:hAnsi="Times New Roman"/>
          <w:color w:val="000000"/>
          <w:sz w:val="24"/>
          <w:szCs w:val="24"/>
        </w:rPr>
        <w:lastRenderedPageBreak/>
        <w:t>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 нефтепроводов, газопроводов и иных трубопроводов).</w:t>
      </w:r>
    </w:p>
    <w:p w14:paraId="63E1F916" w14:textId="7777777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3.2.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14:paraId="6F1D9F79" w14:textId="7777777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3.3. Границы улично-дорожной сети обозначаются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14:paraId="5E7BE708" w14:textId="7777777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3.4.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общественного транспорта).</w:t>
      </w:r>
    </w:p>
    <w:p w14:paraId="525B0455" w14:textId="7777777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3.5.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14:paraId="08C21656" w14:textId="7777777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 объектов транспортной инфраструктуры (площади отстоя и кольцевания общественного транспорта, разворотные площадки, площадки для размещения диспетчерских пунктов);</w:t>
      </w:r>
    </w:p>
    <w:p w14:paraId="18DF9279" w14:textId="7777777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 отдельных нестационарных объектов для попутного обслуживания пешеходов (мелкорозничная торговля и бытовое обслуживание).</w:t>
      </w:r>
    </w:p>
    <w:p w14:paraId="5402EC65" w14:textId="7777777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3.6. Порядок разработки, согласования и утверждения, а также состав документов проекта планировки определяется в соответствии с требованиями Градостроительного кодекса Российской Федерации.</w:t>
      </w:r>
    </w:p>
    <w:p w14:paraId="0F33C0A0" w14:textId="77777777" w:rsidR="003852DA" w:rsidRPr="003852DA" w:rsidRDefault="003852DA" w:rsidP="003852DA">
      <w:pPr>
        <w:pStyle w:val="2"/>
        <w:spacing w:before="240" w:after="240" w:line="360" w:lineRule="auto"/>
        <w:ind w:firstLine="709"/>
        <w:jc w:val="both"/>
        <w:rPr>
          <w:rFonts w:ascii="Times New Roman" w:hAnsi="Times New Roman" w:cs="Times New Roman"/>
          <w:b/>
          <w:bCs/>
          <w:color w:val="000000" w:themeColor="text1"/>
          <w:sz w:val="28"/>
          <w:szCs w:val="28"/>
        </w:rPr>
      </w:pPr>
      <w:bookmarkStart w:id="12" w:name="_Toc152079481"/>
      <w:bookmarkStart w:id="13" w:name="_Toc197949425"/>
      <w:bookmarkStart w:id="14" w:name="_Toc212643956"/>
      <w:r w:rsidRPr="003852DA">
        <w:rPr>
          <w:rFonts w:ascii="Times New Roman" w:hAnsi="Times New Roman" w:cs="Times New Roman"/>
          <w:b/>
          <w:bCs/>
          <w:color w:val="000000" w:themeColor="text1"/>
        </w:rPr>
        <w:t>Глава 4. Территориальное планирование</w:t>
      </w:r>
      <w:bookmarkEnd w:id="12"/>
      <w:bookmarkEnd w:id="13"/>
      <w:bookmarkEnd w:id="14"/>
    </w:p>
    <w:p w14:paraId="4F717D1C" w14:textId="7777777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4.1. 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14:paraId="4FD983D9" w14:textId="7777777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 xml:space="preserve">4.2. В документах территориального планирования должны быть определены основные цели и показатели, которые обеспечивают устойчивое развитие территории, повышение </w:t>
      </w:r>
      <w:r w:rsidRPr="003852DA">
        <w:rPr>
          <w:rFonts w:ascii="Times New Roman" w:hAnsi="Times New Roman"/>
          <w:color w:val="000000"/>
          <w:sz w:val="24"/>
          <w:szCs w:val="24"/>
        </w:rPr>
        <w:lastRenderedPageBreak/>
        <w:t>качества жизни населения и рациональное использования территориальных и природных ресурсов, а также занятость трудоспособного населения.</w:t>
      </w:r>
    </w:p>
    <w:p w14:paraId="66A3EC27" w14:textId="7777777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4.3. Генеральный план - документация о территориальном планировании, определяющая стратегию его территориального, социально-экономического, градостроительного развития и условия формирования среды жизнедеятельности населения.</w:t>
      </w:r>
    </w:p>
    <w:p w14:paraId="39A78995" w14:textId="59A617E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 xml:space="preserve">4.4. Генеральный план </w:t>
      </w:r>
      <w:r w:rsidR="0024219C">
        <w:rPr>
          <w:rFonts w:ascii="Times New Roman" w:hAnsi="Times New Roman"/>
          <w:color w:val="000000"/>
          <w:sz w:val="24"/>
          <w:szCs w:val="24"/>
        </w:rPr>
        <w:t xml:space="preserve">Володарского </w:t>
      </w:r>
      <w:r w:rsidRPr="003852DA">
        <w:rPr>
          <w:rFonts w:ascii="Times New Roman" w:hAnsi="Times New Roman"/>
          <w:color w:val="000000"/>
          <w:sz w:val="24"/>
          <w:szCs w:val="24"/>
        </w:rPr>
        <w:t>муниципального округа</w:t>
      </w:r>
      <w:r w:rsidRPr="003852DA">
        <w:rPr>
          <w:rFonts w:ascii="Times New Roman" w:hAnsi="Times New Roman"/>
        </w:rPr>
        <w:t xml:space="preserve"> </w:t>
      </w:r>
      <w:r w:rsidRPr="003852DA">
        <w:rPr>
          <w:rFonts w:ascii="Times New Roman" w:hAnsi="Times New Roman"/>
          <w:color w:val="000000"/>
          <w:sz w:val="24"/>
          <w:szCs w:val="24"/>
        </w:rPr>
        <w:t>разрабатывается в соответствии с утвержденной схемой территориального планирования Нижегородской области.</w:t>
      </w:r>
    </w:p>
    <w:p w14:paraId="6B55E4CE" w14:textId="77777777"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4.5. Порядок разработки, согласования и утверждения, а также состав документов генеральных планов определяется в соответствии с требованиями Градостроительного кодекса.</w:t>
      </w:r>
    </w:p>
    <w:p w14:paraId="59379E35" w14:textId="327D72DC" w:rsidR="003852DA" w:rsidRPr="003852DA"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 xml:space="preserve">4.6. В генеральном плане </w:t>
      </w:r>
      <w:r w:rsidR="0024219C">
        <w:rPr>
          <w:rFonts w:ascii="Times New Roman" w:hAnsi="Times New Roman"/>
          <w:color w:val="000000"/>
          <w:sz w:val="24"/>
          <w:szCs w:val="24"/>
        </w:rPr>
        <w:t xml:space="preserve">Володарского </w:t>
      </w:r>
      <w:r w:rsidRPr="003852DA">
        <w:rPr>
          <w:rFonts w:ascii="Times New Roman" w:hAnsi="Times New Roman"/>
          <w:color w:val="000000"/>
          <w:sz w:val="24"/>
          <w:szCs w:val="24"/>
        </w:rPr>
        <w:t>муниципального округа</w:t>
      </w:r>
      <w:r w:rsidRPr="003852DA">
        <w:rPr>
          <w:rFonts w:ascii="Times New Roman" w:hAnsi="Times New Roman"/>
        </w:rPr>
        <w:t xml:space="preserve"> </w:t>
      </w:r>
      <w:r w:rsidRPr="003852DA">
        <w:rPr>
          <w:rFonts w:ascii="Times New Roman" w:hAnsi="Times New Roman"/>
          <w:color w:val="000000"/>
          <w:sz w:val="24"/>
          <w:szCs w:val="24"/>
        </w:rPr>
        <w:t>необходимо предусматривать рациональную очередность развития. При этом необходимо определять перспективы развития за пределами расчетного срока, включая принципиальные решения по территориальному развитию, функциональному зонированию, планировочной структуре, инженерно-транспортной инфраструктуре, рациональному использованию природных ресурсов и охране окружающей среды.</w:t>
      </w:r>
    </w:p>
    <w:p w14:paraId="2D21DADB" w14:textId="2A4A48AB" w:rsidR="0024219C" w:rsidRDefault="003852DA" w:rsidP="00DB0B83">
      <w:pPr>
        <w:tabs>
          <w:tab w:val="left" w:pos="851"/>
        </w:tabs>
        <w:spacing w:after="0" w:line="360" w:lineRule="auto"/>
        <w:ind w:firstLine="709"/>
        <w:jc w:val="both"/>
        <w:rPr>
          <w:rFonts w:ascii="Times New Roman" w:hAnsi="Times New Roman"/>
          <w:color w:val="000000"/>
          <w:sz w:val="24"/>
          <w:szCs w:val="24"/>
        </w:rPr>
      </w:pPr>
      <w:r w:rsidRPr="003852DA">
        <w:rPr>
          <w:rFonts w:ascii="Times New Roman" w:hAnsi="Times New Roman"/>
          <w:color w:val="000000"/>
          <w:sz w:val="24"/>
          <w:szCs w:val="24"/>
        </w:rPr>
        <w:t>4.7. Численность населения на расчетный срок следует определять на основе данных о перспективах развития городского поселения в системе расселения с учетом демографического прогноза естественного и механического прироста населения и сезонных миграций.</w:t>
      </w:r>
    </w:p>
    <w:p w14:paraId="7ED29512" w14:textId="77777777" w:rsidR="00AB4807" w:rsidRDefault="00AB4807" w:rsidP="003852DA">
      <w:pPr>
        <w:tabs>
          <w:tab w:val="left" w:pos="851"/>
        </w:tabs>
        <w:spacing w:line="360" w:lineRule="auto"/>
        <w:ind w:firstLine="709"/>
        <w:jc w:val="both"/>
        <w:rPr>
          <w:rFonts w:ascii="Times New Roman" w:hAnsi="Times New Roman"/>
          <w:color w:val="000000"/>
          <w:sz w:val="24"/>
          <w:szCs w:val="24"/>
        </w:rPr>
      </w:pPr>
    </w:p>
    <w:p w14:paraId="3C1D6785" w14:textId="77777777" w:rsidR="0024219C" w:rsidRDefault="0024219C">
      <w:pPr>
        <w:spacing w:after="160" w:line="259" w:lineRule="auto"/>
        <w:rPr>
          <w:rFonts w:ascii="Times New Roman" w:hAnsi="Times New Roman"/>
          <w:color w:val="000000"/>
          <w:sz w:val="24"/>
          <w:szCs w:val="24"/>
        </w:rPr>
      </w:pPr>
      <w:r>
        <w:rPr>
          <w:rFonts w:ascii="Times New Roman" w:hAnsi="Times New Roman"/>
          <w:color w:val="000000"/>
          <w:sz w:val="24"/>
          <w:szCs w:val="24"/>
        </w:rPr>
        <w:br w:type="page"/>
      </w:r>
    </w:p>
    <w:p w14:paraId="3851EE70" w14:textId="4A40DB27" w:rsidR="0024219C" w:rsidRPr="0024219C" w:rsidRDefault="0024219C" w:rsidP="0024219C">
      <w:pPr>
        <w:pStyle w:val="1"/>
        <w:jc w:val="center"/>
        <w:rPr>
          <w:rFonts w:ascii="Times New Roman" w:hAnsi="Times New Roman" w:cs="Times New Roman"/>
          <w:b/>
          <w:bCs/>
          <w:color w:val="000000" w:themeColor="text1"/>
        </w:rPr>
      </w:pPr>
      <w:bookmarkStart w:id="15" w:name="_Toc152079482"/>
      <w:bookmarkStart w:id="16" w:name="_Toc197949426"/>
      <w:bookmarkStart w:id="17" w:name="_Toc212643957"/>
      <w:r w:rsidRPr="0024219C">
        <w:rPr>
          <w:rFonts w:ascii="Times New Roman" w:hAnsi="Times New Roman" w:cs="Times New Roman"/>
          <w:b/>
          <w:bCs/>
          <w:color w:val="000000" w:themeColor="text1"/>
        </w:rPr>
        <w:lastRenderedPageBreak/>
        <w:t xml:space="preserve">Раздел II. Исходные данные для разработки местных нормативов градостроительного проектирования </w:t>
      </w:r>
      <w:r>
        <w:rPr>
          <w:rFonts w:ascii="Times New Roman" w:hAnsi="Times New Roman" w:cs="Times New Roman"/>
          <w:b/>
          <w:bCs/>
          <w:color w:val="000000" w:themeColor="text1"/>
        </w:rPr>
        <w:t xml:space="preserve">Володарского </w:t>
      </w:r>
      <w:r w:rsidRPr="0024219C">
        <w:rPr>
          <w:rFonts w:ascii="Times New Roman" w:hAnsi="Times New Roman" w:cs="Times New Roman"/>
          <w:b/>
          <w:bCs/>
          <w:color w:val="000000" w:themeColor="text1"/>
        </w:rPr>
        <w:t>муниципального округа Нижегородской области</w:t>
      </w:r>
      <w:bookmarkEnd w:id="15"/>
      <w:bookmarkEnd w:id="16"/>
      <w:bookmarkEnd w:id="17"/>
    </w:p>
    <w:p w14:paraId="3A3511B5" w14:textId="1F744326" w:rsidR="0024219C" w:rsidRPr="0024219C" w:rsidRDefault="0024219C" w:rsidP="0024219C">
      <w:pPr>
        <w:pStyle w:val="2"/>
        <w:spacing w:before="120" w:after="240" w:line="360" w:lineRule="auto"/>
        <w:ind w:firstLine="709"/>
        <w:jc w:val="both"/>
        <w:rPr>
          <w:rFonts w:ascii="Times New Roman" w:hAnsi="Times New Roman" w:cs="Times New Roman"/>
          <w:b/>
          <w:bCs/>
          <w:color w:val="000000" w:themeColor="text1"/>
          <w:sz w:val="28"/>
          <w:szCs w:val="28"/>
        </w:rPr>
      </w:pPr>
      <w:bookmarkStart w:id="18" w:name="_Глава_1._Общая"/>
      <w:bookmarkStart w:id="19" w:name="_Toc197949427"/>
      <w:bookmarkStart w:id="20" w:name="_Toc152079483"/>
      <w:bookmarkStart w:id="21" w:name="_Toc435374480"/>
      <w:bookmarkStart w:id="22" w:name="_Toc435373654"/>
      <w:bookmarkStart w:id="23" w:name="_Toc435373220"/>
      <w:bookmarkStart w:id="24" w:name="_Toc435373089"/>
      <w:bookmarkStart w:id="25" w:name="_Toc212643958"/>
      <w:bookmarkEnd w:id="18"/>
      <w:r w:rsidRPr="0024219C">
        <w:rPr>
          <w:rFonts w:ascii="Times New Roman" w:hAnsi="Times New Roman" w:cs="Times New Roman"/>
          <w:b/>
          <w:bCs/>
          <w:color w:val="000000" w:themeColor="text1"/>
          <w:sz w:val="28"/>
          <w:szCs w:val="28"/>
        </w:rPr>
        <w:t xml:space="preserve">Глава 5. Общая информация о </w:t>
      </w:r>
      <w:r>
        <w:rPr>
          <w:rFonts w:ascii="Times New Roman" w:hAnsi="Times New Roman" w:cs="Times New Roman"/>
          <w:b/>
          <w:bCs/>
          <w:color w:val="000000" w:themeColor="text1"/>
          <w:sz w:val="28"/>
          <w:szCs w:val="28"/>
        </w:rPr>
        <w:t xml:space="preserve">Володарском </w:t>
      </w:r>
      <w:r w:rsidRPr="0024219C">
        <w:rPr>
          <w:rFonts w:ascii="Times New Roman" w:hAnsi="Times New Roman" w:cs="Times New Roman"/>
          <w:b/>
          <w:bCs/>
          <w:color w:val="000000" w:themeColor="text1"/>
          <w:sz w:val="28"/>
          <w:szCs w:val="28"/>
        </w:rPr>
        <w:t>муниципальном округе Нижегородской области. Административно-территориальное устройство</w:t>
      </w:r>
      <w:bookmarkEnd w:id="19"/>
      <w:bookmarkEnd w:id="20"/>
      <w:bookmarkEnd w:id="21"/>
      <w:bookmarkEnd w:id="22"/>
      <w:bookmarkEnd w:id="23"/>
      <w:bookmarkEnd w:id="24"/>
      <w:bookmarkEnd w:id="25"/>
    </w:p>
    <w:p w14:paraId="20F5307C" w14:textId="77777777" w:rsidR="0024219C" w:rsidRDefault="0024219C" w:rsidP="00DB0B83">
      <w:pPr>
        <w:tabs>
          <w:tab w:val="left" w:pos="8370"/>
        </w:tabs>
        <w:spacing w:after="0" w:line="360" w:lineRule="auto"/>
        <w:ind w:firstLine="708"/>
        <w:rPr>
          <w:rFonts w:ascii="Times New Roman" w:hAnsi="Times New Roman"/>
          <w:sz w:val="24"/>
          <w:szCs w:val="24"/>
        </w:rPr>
      </w:pPr>
      <w:r>
        <w:rPr>
          <w:rFonts w:ascii="Times New Roman" w:hAnsi="Times New Roman"/>
          <w:sz w:val="24"/>
          <w:szCs w:val="24"/>
        </w:rPr>
        <w:t xml:space="preserve"> Общие сведения о муниципальном округе представлены в таблице 1.</w:t>
      </w:r>
      <w:r>
        <w:rPr>
          <w:rFonts w:ascii="Times New Roman" w:hAnsi="Times New Roman"/>
          <w:sz w:val="24"/>
          <w:szCs w:val="24"/>
        </w:rPr>
        <w:tab/>
      </w:r>
    </w:p>
    <w:p w14:paraId="7951D5D1" w14:textId="77777777" w:rsidR="0024219C" w:rsidRDefault="0024219C" w:rsidP="0024219C">
      <w:pPr>
        <w:jc w:val="right"/>
        <w:rPr>
          <w:rStyle w:val="a6"/>
          <w:b/>
          <w:bCs/>
        </w:rPr>
      </w:pPr>
      <w:r>
        <w:rPr>
          <w:rFonts w:ascii="Times New Roman" w:hAnsi="Times New Roman"/>
          <w:sz w:val="24"/>
          <w:szCs w:val="24"/>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300"/>
        <w:gridCol w:w="3439"/>
      </w:tblGrid>
      <w:tr w:rsidR="0024219C" w:rsidRPr="00DB0B83" w14:paraId="3A16B1C2" w14:textId="77777777" w:rsidTr="001C0E21">
        <w:trPr>
          <w:trHeight w:val="20"/>
        </w:trPr>
        <w:tc>
          <w:tcPr>
            <w:tcW w:w="1551"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5384ABC9" w14:textId="77777777" w:rsidR="0024219C" w:rsidRPr="00DB0B83" w:rsidRDefault="0024219C" w:rsidP="00DB0B83">
            <w:pPr>
              <w:spacing w:after="0" w:line="240" w:lineRule="auto"/>
              <w:jc w:val="center"/>
              <w:rPr>
                <w:b/>
                <w:sz w:val="20"/>
                <w:szCs w:val="20"/>
              </w:rPr>
            </w:pPr>
            <w:r w:rsidRPr="00DB0B83">
              <w:rPr>
                <w:rFonts w:ascii="Times New Roman" w:hAnsi="Times New Roman"/>
                <w:b/>
                <w:sz w:val="20"/>
                <w:szCs w:val="20"/>
              </w:rPr>
              <w:t>Наименование</w:t>
            </w:r>
          </w:p>
        </w:tc>
        <w:tc>
          <w:tcPr>
            <w:tcW w:w="1689" w:type="pct"/>
            <w:tcBorders>
              <w:top w:val="single" w:sz="4" w:space="0" w:color="auto"/>
              <w:left w:val="single" w:sz="4" w:space="0" w:color="auto"/>
              <w:bottom w:val="single" w:sz="4" w:space="0" w:color="auto"/>
              <w:right w:val="single" w:sz="4" w:space="0" w:color="auto"/>
            </w:tcBorders>
            <w:vAlign w:val="center"/>
            <w:hideMark/>
          </w:tcPr>
          <w:p w14:paraId="23BF1769" w14:textId="1C7E7434" w:rsidR="0024219C" w:rsidRPr="00DB0B83" w:rsidRDefault="0024219C" w:rsidP="00DB0B83">
            <w:pPr>
              <w:spacing w:after="0" w:line="240" w:lineRule="auto"/>
              <w:ind w:hanging="60"/>
              <w:jc w:val="center"/>
              <w:rPr>
                <w:rFonts w:ascii="Times New Roman" w:hAnsi="Times New Roman"/>
                <w:sz w:val="20"/>
                <w:szCs w:val="20"/>
              </w:rPr>
            </w:pPr>
            <w:r w:rsidRPr="00DB0B83">
              <w:rPr>
                <w:rFonts w:ascii="Times New Roman" w:hAnsi="Times New Roman"/>
                <w:sz w:val="20"/>
                <w:szCs w:val="20"/>
              </w:rPr>
              <w:t>Володарский муниципальный округ Нижегородской области</w:t>
            </w:r>
          </w:p>
        </w:tc>
        <w:tc>
          <w:tcPr>
            <w:tcW w:w="1760" w:type="pct"/>
            <w:vMerge w:val="restart"/>
            <w:tcBorders>
              <w:top w:val="single" w:sz="4" w:space="0" w:color="auto"/>
              <w:left w:val="single" w:sz="4" w:space="0" w:color="auto"/>
              <w:bottom w:val="single" w:sz="4" w:space="0" w:color="auto"/>
              <w:right w:val="single" w:sz="4" w:space="0" w:color="auto"/>
            </w:tcBorders>
            <w:shd w:val="clear" w:color="auto" w:fill="FFFAEB"/>
            <w:vAlign w:val="center"/>
            <w:hideMark/>
          </w:tcPr>
          <w:p w14:paraId="7EF93943" w14:textId="2DAD3A52" w:rsidR="0024219C" w:rsidRPr="00DB0B83" w:rsidRDefault="0062277A" w:rsidP="00DB0B83">
            <w:pPr>
              <w:spacing w:after="0" w:line="240" w:lineRule="auto"/>
              <w:jc w:val="center"/>
              <w:rPr>
                <w:rFonts w:ascii="Times New Roman" w:hAnsi="Times New Roman"/>
                <w:sz w:val="20"/>
                <w:szCs w:val="20"/>
              </w:rPr>
            </w:pPr>
            <w:r w:rsidRPr="00DB0B83">
              <w:rPr>
                <w:rFonts w:ascii="Times New Roman" w:hAnsi="Times New Roman"/>
                <w:sz w:val="20"/>
                <w:szCs w:val="20"/>
              </w:rPr>
              <w:t xml:space="preserve">Закон Нижегородской области от 4 мая 2022 года № 54-З «О преобразовании муниципальных образований Володарского муниципального </w:t>
            </w:r>
            <w:r w:rsidR="00E84BBB" w:rsidRPr="00DB0B83">
              <w:rPr>
                <w:rFonts w:ascii="Times New Roman" w:hAnsi="Times New Roman"/>
                <w:sz w:val="20"/>
                <w:szCs w:val="20"/>
              </w:rPr>
              <w:t>района</w:t>
            </w:r>
            <w:r w:rsidRPr="00DB0B83">
              <w:rPr>
                <w:rFonts w:ascii="Times New Roman" w:hAnsi="Times New Roman"/>
                <w:sz w:val="20"/>
                <w:szCs w:val="20"/>
              </w:rPr>
              <w:t xml:space="preserve"> Нижегородской области»</w:t>
            </w:r>
          </w:p>
        </w:tc>
      </w:tr>
      <w:tr w:rsidR="0024219C" w:rsidRPr="00DB0B83" w14:paraId="3289207D" w14:textId="77777777" w:rsidTr="001C0E21">
        <w:trPr>
          <w:trHeight w:val="20"/>
        </w:trPr>
        <w:tc>
          <w:tcPr>
            <w:tcW w:w="1551"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13AE210B" w14:textId="77777777" w:rsidR="0024219C" w:rsidRPr="00DB0B83" w:rsidRDefault="0024219C" w:rsidP="00DB0B83">
            <w:pPr>
              <w:spacing w:after="0" w:line="240" w:lineRule="auto"/>
              <w:jc w:val="center"/>
              <w:rPr>
                <w:rFonts w:ascii="Times New Roman" w:hAnsi="Times New Roman"/>
                <w:b/>
                <w:bCs/>
                <w:sz w:val="20"/>
                <w:szCs w:val="20"/>
              </w:rPr>
            </w:pPr>
            <w:r w:rsidRPr="00DB0B83">
              <w:rPr>
                <w:rFonts w:ascii="Times New Roman" w:hAnsi="Times New Roman"/>
                <w:b/>
                <w:bCs/>
                <w:sz w:val="20"/>
                <w:szCs w:val="20"/>
              </w:rPr>
              <w:t>Статус</w:t>
            </w:r>
          </w:p>
        </w:tc>
        <w:tc>
          <w:tcPr>
            <w:tcW w:w="1689" w:type="pct"/>
            <w:tcBorders>
              <w:top w:val="single" w:sz="4" w:space="0" w:color="auto"/>
              <w:left w:val="single" w:sz="4" w:space="0" w:color="auto"/>
              <w:bottom w:val="single" w:sz="4" w:space="0" w:color="auto"/>
              <w:right w:val="single" w:sz="4" w:space="0" w:color="auto"/>
            </w:tcBorders>
            <w:vAlign w:val="center"/>
            <w:hideMark/>
          </w:tcPr>
          <w:p w14:paraId="1A365400" w14:textId="1487983E" w:rsidR="0024219C" w:rsidRPr="00DB0B83" w:rsidRDefault="00786F5F" w:rsidP="00DB0B83">
            <w:pPr>
              <w:spacing w:after="0" w:line="240" w:lineRule="auto"/>
              <w:ind w:hanging="60"/>
              <w:jc w:val="center"/>
              <w:rPr>
                <w:rFonts w:ascii="Times New Roman" w:hAnsi="Times New Roman"/>
                <w:sz w:val="20"/>
                <w:szCs w:val="20"/>
              </w:rPr>
            </w:pPr>
            <w:r w:rsidRPr="00DB0B83">
              <w:rPr>
                <w:rFonts w:ascii="Times New Roman" w:hAnsi="Times New Roman"/>
                <w:sz w:val="20"/>
                <w:szCs w:val="20"/>
              </w:rPr>
              <w:t>Муниципальный округ</w:t>
            </w:r>
            <w:r w:rsidR="0024219C" w:rsidRPr="00DB0B83">
              <w:rPr>
                <w:rFonts w:ascii="Times New Roman" w:hAnsi="Times New Roman"/>
                <w:sz w:val="20"/>
                <w:szCs w:val="20"/>
              </w:rPr>
              <w:t xml:space="preserve"> Нижегородской области</w:t>
            </w:r>
          </w:p>
        </w:tc>
        <w:tc>
          <w:tcPr>
            <w:tcW w:w="0" w:type="auto"/>
            <w:vMerge/>
            <w:tcBorders>
              <w:top w:val="single" w:sz="4" w:space="0" w:color="auto"/>
              <w:left w:val="single" w:sz="4" w:space="0" w:color="auto"/>
              <w:bottom w:val="single" w:sz="4" w:space="0" w:color="auto"/>
              <w:right w:val="single" w:sz="4" w:space="0" w:color="auto"/>
            </w:tcBorders>
            <w:shd w:val="clear" w:color="auto" w:fill="FFFAEB"/>
            <w:vAlign w:val="center"/>
            <w:hideMark/>
          </w:tcPr>
          <w:p w14:paraId="314155E6" w14:textId="77777777" w:rsidR="0024219C" w:rsidRPr="00DB0B83" w:rsidRDefault="0024219C" w:rsidP="00DB0B83">
            <w:pPr>
              <w:spacing w:after="0" w:line="240" w:lineRule="auto"/>
              <w:rPr>
                <w:rFonts w:ascii="Times New Roman" w:hAnsi="Times New Roman"/>
                <w:sz w:val="20"/>
                <w:szCs w:val="20"/>
              </w:rPr>
            </w:pPr>
          </w:p>
        </w:tc>
      </w:tr>
      <w:tr w:rsidR="0024219C" w:rsidRPr="00DB0B83" w14:paraId="5C94050A" w14:textId="77777777" w:rsidTr="001C0E21">
        <w:trPr>
          <w:trHeight w:val="20"/>
        </w:trPr>
        <w:tc>
          <w:tcPr>
            <w:tcW w:w="1551"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51B01D45" w14:textId="77777777" w:rsidR="0024219C" w:rsidRPr="00DB0B83" w:rsidRDefault="0024219C" w:rsidP="00DB0B83">
            <w:pPr>
              <w:spacing w:after="0" w:line="240" w:lineRule="auto"/>
              <w:jc w:val="center"/>
              <w:rPr>
                <w:rFonts w:ascii="Times New Roman" w:hAnsi="Times New Roman"/>
                <w:b/>
                <w:sz w:val="20"/>
                <w:szCs w:val="20"/>
                <w:highlight w:val="yellow"/>
              </w:rPr>
            </w:pPr>
            <w:r w:rsidRPr="00DB0B83">
              <w:rPr>
                <w:rFonts w:ascii="Times New Roman" w:hAnsi="Times New Roman"/>
                <w:b/>
                <w:sz w:val="20"/>
                <w:szCs w:val="20"/>
              </w:rPr>
              <w:t>Административный центр муниципального округа</w:t>
            </w:r>
          </w:p>
        </w:tc>
        <w:tc>
          <w:tcPr>
            <w:tcW w:w="1689" w:type="pct"/>
            <w:tcBorders>
              <w:top w:val="single" w:sz="4" w:space="0" w:color="auto"/>
              <w:left w:val="single" w:sz="4" w:space="0" w:color="auto"/>
              <w:bottom w:val="single" w:sz="4" w:space="0" w:color="auto"/>
              <w:right w:val="single" w:sz="4" w:space="0" w:color="auto"/>
            </w:tcBorders>
            <w:vAlign w:val="center"/>
            <w:hideMark/>
          </w:tcPr>
          <w:p w14:paraId="6C5FD34E" w14:textId="415EBFB8" w:rsidR="0024219C" w:rsidRPr="00DB0B83" w:rsidRDefault="0024219C" w:rsidP="00DB0B83">
            <w:pPr>
              <w:spacing w:after="0" w:line="240" w:lineRule="auto"/>
              <w:ind w:hanging="60"/>
              <w:jc w:val="center"/>
              <w:rPr>
                <w:rFonts w:ascii="Times New Roman" w:hAnsi="Times New Roman"/>
                <w:sz w:val="20"/>
                <w:szCs w:val="20"/>
                <w:highlight w:val="yellow"/>
              </w:rPr>
            </w:pPr>
            <w:r w:rsidRPr="00DB0B83">
              <w:rPr>
                <w:rFonts w:ascii="Times New Roman" w:hAnsi="Times New Roman"/>
                <w:sz w:val="20"/>
                <w:szCs w:val="20"/>
                <w:shd w:val="clear" w:color="auto" w:fill="FFFFFF"/>
              </w:rPr>
              <w:t xml:space="preserve">Город </w:t>
            </w:r>
            <w:r w:rsidR="00E84BBB" w:rsidRPr="00DB0B83">
              <w:rPr>
                <w:rFonts w:ascii="Times New Roman" w:hAnsi="Times New Roman"/>
                <w:sz w:val="20"/>
                <w:szCs w:val="20"/>
                <w:shd w:val="clear" w:color="auto" w:fill="FFFFFF"/>
              </w:rPr>
              <w:t>Володарск</w:t>
            </w:r>
          </w:p>
        </w:tc>
        <w:tc>
          <w:tcPr>
            <w:tcW w:w="0" w:type="auto"/>
            <w:vMerge/>
            <w:tcBorders>
              <w:top w:val="single" w:sz="4" w:space="0" w:color="auto"/>
              <w:left w:val="single" w:sz="4" w:space="0" w:color="auto"/>
              <w:bottom w:val="single" w:sz="4" w:space="0" w:color="auto"/>
              <w:right w:val="single" w:sz="4" w:space="0" w:color="auto"/>
            </w:tcBorders>
            <w:shd w:val="clear" w:color="auto" w:fill="FFFAEB"/>
            <w:vAlign w:val="center"/>
            <w:hideMark/>
          </w:tcPr>
          <w:p w14:paraId="333A3F1D" w14:textId="77777777" w:rsidR="0024219C" w:rsidRPr="00DB0B83" w:rsidRDefault="0024219C" w:rsidP="00DB0B83">
            <w:pPr>
              <w:spacing w:after="0" w:line="240" w:lineRule="auto"/>
              <w:rPr>
                <w:rFonts w:ascii="Times New Roman" w:hAnsi="Times New Roman"/>
                <w:sz w:val="20"/>
                <w:szCs w:val="20"/>
              </w:rPr>
            </w:pPr>
          </w:p>
        </w:tc>
      </w:tr>
      <w:tr w:rsidR="0024219C" w:rsidRPr="00DB0B83" w14:paraId="00DBFBA3" w14:textId="77777777" w:rsidTr="00106786">
        <w:trPr>
          <w:trHeight w:val="20"/>
        </w:trPr>
        <w:tc>
          <w:tcPr>
            <w:tcW w:w="1551"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359231BE" w14:textId="77777777" w:rsidR="0024219C" w:rsidRPr="00DB0B83" w:rsidRDefault="0024219C" w:rsidP="00DB0B83">
            <w:pPr>
              <w:spacing w:after="0" w:line="240" w:lineRule="auto"/>
              <w:jc w:val="center"/>
              <w:rPr>
                <w:rFonts w:ascii="Times New Roman" w:hAnsi="Times New Roman"/>
                <w:b/>
                <w:sz w:val="20"/>
                <w:szCs w:val="20"/>
              </w:rPr>
            </w:pPr>
            <w:r w:rsidRPr="00DB0B83">
              <w:rPr>
                <w:rFonts w:ascii="Times New Roman" w:hAnsi="Times New Roman"/>
                <w:b/>
                <w:sz w:val="20"/>
                <w:szCs w:val="20"/>
              </w:rPr>
              <w:t>Краткое наименование</w:t>
            </w:r>
          </w:p>
        </w:tc>
        <w:tc>
          <w:tcPr>
            <w:tcW w:w="1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8B0916" w14:textId="79CF6D27" w:rsidR="0024219C" w:rsidRPr="00DB0B83" w:rsidRDefault="00786F5F" w:rsidP="00DB0B83">
            <w:pPr>
              <w:spacing w:after="0" w:line="240" w:lineRule="auto"/>
              <w:ind w:hanging="60"/>
              <w:jc w:val="center"/>
              <w:rPr>
                <w:rFonts w:ascii="Times New Roman" w:hAnsi="Times New Roman"/>
                <w:sz w:val="20"/>
                <w:szCs w:val="20"/>
              </w:rPr>
            </w:pPr>
            <w:r w:rsidRPr="00DB0B83">
              <w:rPr>
                <w:rFonts w:ascii="Times New Roman" w:hAnsi="Times New Roman"/>
                <w:sz w:val="20"/>
                <w:szCs w:val="20"/>
              </w:rPr>
              <w:t>Володарский муниципальный округ</w:t>
            </w:r>
          </w:p>
        </w:tc>
        <w:tc>
          <w:tcPr>
            <w:tcW w:w="1760"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24E85A46" w14:textId="3B48CE46" w:rsidR="0024219C" w:rsidRPr="00DB0B83" w:rsidRDefault="0024219C" w:rsidP="00DB0B83">
            <w:pPr>
              <w:spacing w:after="0" w:line="240" w:lineRule="auto"/>
              <w:jc w:val="center"/>
              <w:rPr>
                <w:rFonts w:ascii="Times New Roman" w:hAnsi="Times New Roman"/>
                <w:sz w:val="20"/>
                <w:szCs w:val="20"/>
              </w:rPr>
            </w:pPr>
            <w:r w:rsidRPr="00DB0B83">
              <w:rPr>
                <w:rFonts w:ascii="Times New Roman" w:hAnsi="Times New Roman"/>
                <w:sz w:val="20"/>
                <w:szCs w:val="20"/>
              </w:rPr>
              <w:t xml:space="preserve">Устав </w:t>
            </w:r>
            <w:r w:rsidR="00ED79A5" w:rsidRPr="00DB0B83">
              <w:rPr>
                <w:rFonts w:ascii="Times New Roman" w:hAnsi="Times New Roman"/>
                <w:sz w:val="20"/>
                <w:szCs w:val="20"/>
              </w:rPr>
              <w:t>Володарского муниципального округа Нижегородской области от 26.10.2023 г. №292 (в ред. Решения Совета депутатов Володарского муниципального округа от 28.03.2024 г. №369)</w:t>
            </w:r>
          </w:p>
        </w:tc>
      </w:tr>
      <w:tr w:rsidR="0024219C" w:rsidRPr="00DB0B83" w14:paraId="6A32C1FB" w14:textId="77777777" w:rsidTr="001C0E21">
        <w:trPr>
          <w:trHeight w:val="20"/>
        </w:trPr>
        <w:tc>
          <w:tcPr>
            <w:tcW w:w="1551"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12514547" w14:textId="6477075F" w:rsidR="0024219C" w:rsidRPr="00DB0B83" w:rsidRDefault="0024219C" w:rsidP="00DB0B83">
            <w:pPr>
              <w:spacing w:after="0" w:line="240" w:lineRule="auto"/>
              <w:jc w:val="center"/>
              <w:rPr>
                <w:rFonts w:ascii="Times New Roman" w:hAnsi="Times New Roman"/>
                <w:b/>
                <w:sz w:val="20"/>
                <w:szCs w:val="20"/>
              </w:rPr>
            </w:pPr>
            <w:r w:rsidRPr="00DB0B83">
              <w:rPr>
                <w:rFonts w:ascii="Times New Roman" w:hAnsi="Times New Roman"/>
                <w:b/>
                <w:sz w:val="20"/>
                <w:szCs w:val="20"/>
              </w:rPr>
              <w:t>Численность населения на 01.01.202</w:t>
            </w:r>
            <w:r w:rsidR="00ED79A5" w:rsidRPr="00DB0B83">
              <w:rPr>
                <w:rFonts w:ascii="Times New Roman" w:hAnsi="Times New Roman"/>
                <w:b/>
                <w:sz w:val="20"/>
                <w:szCs w:val="20"/>
              </w:rPr>
              <w:t>5</w:t>
            </w:r>
            <w:r w:rsidRPr="00DB0B83">
              <w:rPr>
                <w:rFonts w:ascii="Times New Roman" w:hAnsi="Times New Roman"/>
                <w:b/>
                <w:sz w:val="20"/>
                <w:szCs w:val="20"/>
              </w:rPr>
              <w:t> г., чел.</w:t>
            </w:r>
          </w:p>
        </w:tc>
        <w:tc>
          <w:tcPr>
            <w:tcW w:w="1689" w:type="pct"/>
            <w:tcBorders>
              <w:top w:val="single" w:sz="4" w:space="0" w:color="auto"/>
              <w:left w:val="single" w:sz="4" w:space="0" w:color="auto"/>
              <w:bottom w:val="single" w:sz="4" w:space="0" w:color="auto"/>
              <w:right w:val="single" w:sz="4" w:space="0" w:color="auto"/>
            </w:tcBorders>
            <w:vAlign w:val="center"/>
            <w:hideMark/>
          </w:tcPr>
          <w:p w14:paraId="52DB7CF3" w14:textId="71E2C6D1" w:rsidR="0024219C" w:rsidRPr="00DB0B83" w:rsidRDefault="00274984" w:rsidP="00DB0B83">
            <w:pPr>
              <w:spacing w:after="0" w:line="240" w:lineRule="auto"/>
              <w:jc w:val="center"/>
              <w:rPr>
                <w:rFonts w:ascii="Times New Roman" w:hAnsi="Times New Roman"/>
                <w:sz w:val="20"/>
                <w:szCs w:val="20"/>
              </w:rPr>
            </w:pPr>
            <w:r w:rsidRPr="00DB0B83">
              <w:rPr>
                <w:rFonts w:ascii="Times New Roman" w:hAnsi="Times New Roman"/>
                <w:sz w:val="20"/>
                <w:szCs w:val="20"/>
              </w:rPr>
              <w:t>47 710</w:t>
            </w:r>
            <w:r w:rsidR="0024219C" w:rsidRPr="00DB0B83">
              <w:rPr>
                <w:rFonts w:ascii="Times New Roman" w:hAnsi="Times New Roman"/>
                <w:sz w:val="20"/>
                <w:szCs w:val="20"/>
              </w:rPr>
              <w:br/>
              <w:t>(городское население и</w:t>
            </w:r>
            <w:r w:rsidR="0024219C" w:rsidRPr="00DB0B83">
              <w:rPr>
                <w:rFonts w:ascii="Times New Roman" w:hAnsi="Times New Roman"/>
                <w:sz w:val="20"/>
                <w:szCs w:val="20"/>
              </w:rPr>
              <w:br/>
              <w:t>сельское население)</w:t>
            </w:r>
          </w:p>
        </w:tc>
        <w:tc>
          <w:tcPr>
            <w:tcW w:w="1760"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4955588C" w14:textId="77777777" w:rsidR="0024219C" w:rsidRPr="00DB0B83" w:rsidRDefault="0024219C" w:rsidP="00DB0B83">
            <w:pPr>
              <w:spacing w:after="0" w:line="240" w:lineRule="auto"/>
              <w:ind w:left="12" w:hanging="12"/>
              <w:jc w:val="center"/>
              <w:rPr>
                <w:rFonts w:ascii="Times New Roman" w:hAnsi="Times New Roman"/>
                <w:sz w:val="20"/>
                <w:szCs w:val="20"/>
                <w:highlight w:val="yellow"/>
              </w:rPr>
            </w:pPr>
            <w:r w:rsidRPr="00DB0B83">
              <w:rPr>
                <w:rFonts w:ascii="Times New Roman" w:hAnsi="Times New Roman"/>
                <w:sz w:val="20"/>
                <w:szCs w:val="20"/>
              </w:rPr>
              <w:t>Территориальный орган Федеральной службы государственной статистики по Нижегородской области</w:t>
            </w:r>
          </w:p>
        </w:tc>
      </w:tr>
      <w:tr w:rsidR="0024219C" w:rsidRPr="00DB0B83" w14:paraId="48312411" w14:textId="77777777" w:rsidTr="001C0E21">
        <w:trPr>
          <w:trHeight w:val="20"/>
        </w:trPr>
        <w:tc>
          <w:tcPr>
            <w:tcW w:w="1551"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3848B332" w14:textId="77777777" w:rsidR="0024219C" w:rsidRPr="00DB0B83" w:rsidRDefault="0024219C" w:rsidP="00DB0B83">
            <w:pPr>
              <w:spacing w:after="0" w:line="240" w:lineRule="auto"/>
              <w:jc w:val="center"/>
              <w:rPr>
                <w:rFonts w:ascii="Times New Roman" w:hAnsi="Times New Roman"/>
                <w:b/>
                <w:sz w:val="20"/>
                <w:szCs w:val="20"/>
              </w:rPr>
            </w:pPr>
            <w:r w:rsidRPr="00DB0B83">
              <w:rPr>
                <w:rFonts w:ascii="Times New Roman" w:hAnsi="Times New Roman"/>
                <w:b/>
                <w:sz w:val="20"/>
                <w:szCs w:val="20"/>
              </w:rPr>
              <w:t xml:space="preserve">Площадь территории муниципального округа, </w:t>
            </w:r>
            <w:r w:rsidRPr="00DB0B83">
              <w:rPr>
                <w:rFonts w:ascii="Times New Roman" w:hAnsi="Times New Roman"/>
                <w:b/>
                <w:bCs/>
                <w:sz w:val="20"/>
                <w:szCs w:val="20"/>
              </w:rPr>
              <w:t>га</w:t>
            </w:r>
          </w:p>
        </w:tc>
        <w:tc>
          <w:tcPr>
            <w:tcW w:w="1689" w:type="pct"/>
            <w:tcBorders>
              <w:top w:val="single" w:sz="4" w:space="0" w:color="auto"/>
              <w:left w:val="single" w:sz="4" w:space="0" w:color="auto"/>
              <w:bottom w:val="single" w:sz="4" w:space="0" w:color="auto"/>
              <w:right w:val="single" w:sz="4" w:space="0" w:color="auto"/>
            </w:tcBorders>
            <w:vAlign w:val="center"/>
            <w:hideMark/>
          </w:tcPr>
          <w:p w14:paraId="580F460D" w14:textId="7EAE9ABE" w:rsidR="0024219C" w:rsidRPr="00DB0B83" w:rsidRDefault="00274984" w:rsidP="00DB0B83">
            <w:pPr>
              <w:widowControl w:val="0"/>
              <w:tabs>
                <w:tab w:val="left" w:pos="0"/>
              </w:tabs>
              <w:spacing w:after="0" w:line="240" w:lineRule="auto"/>
              <w:jc w:val="center"/>
              <w:rPr>
                <w:rFonts w:ascii="Times New Roman" w:hAnsi="Times New Roman"/>
                <w:sz w:val="20"/>
                <w:szCs w:val="20"/>
              </w:rPr>
            </w:pPr>
            <w:r w:rsidRPr="00DB0B83">
              <w:rPr>
                <w:rFonts w:ascii="Times New Roman" w:hAnsi="Times New Roman"/>
                <w:sz w:val="20"/>
                <w:szCs w:val="20"/>
              </w:rPr>
              <w:t xml:space="preserve">107 756,90 </w:t>
            </w:r>
            <w:r w:rsidR="0024219C" w:rsidRPr="00DB0B83">
              <w:rPr>
                <w:rFonts w:ascii="Times New Roman" w:hAnsi="Times New Roman"/>
                <w:color w:val="1F1F1F"/>
                <w:sz w:val="20"/>
                <w:szCs w:val="20"/>
                <w:shd w:val="clear" w:color="auto" w:fill="FFFFFF"/>
              </w:rPr>
              <w:t>га</w:t>
            </w:r>
          </w:p>
        </w:tc>
        <w:tc>
          <w:tcPr>
            <w:tcW w:w="1760"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5CFF4619" w14:textId="1EF594F8" w:rsidR="0024219C" w:rsidRPr="00DB0B83" w:rsidRDefault="0024219C" w:rsidP="00DB0B83">
            <w:pPr>
              <w:spacing w:after="0" w:line="240" w:lineRule="auto"/>
              <w:ind w:left="12" w:hanging="12"/>
              <w:jc w:val="center"/>
              <w:rPr>
                <w:rFonts w:ascii="Times New Roman" w:hAnsi="Times New Roman"/>
                <w:sz w:val="20"/>
                <w:szCs w:val="20"/>
              </w:rPr>
            </w:pPr>
            <w:r w:rsidRPr="00DB0B83">
              <w:rPr>
                <w:rFonts w:ascii="Times New Roman" w:hAnsi="Times New Roman"/>
                <w:sz w:val="20"/>
                <w:szCs w:val="20"/>
              </w:rPr>
              <w:t xml:space="preserve">Генеральный план </w:t>
            </w:r>
            <w:r w:rsidR="00B227B6" w:rsidRPr="00DB0B83">
              <w:rPr>
                <w:rFonts w:ascii="Times New Roman" w:hAnsi="Times New Roman"/>
                <w:sz w:val="20"/>
                <w:szCs w:val="20"/>
              </w:rPr>
              <w:t xml:space="preserve">Володарского муниципального округа Нижегородской области </w:t>
            </w:r>
            <w:r w:rsidR="00106786" w:rsidRPr="00DB0B83">
              <w:rPr>
                <w:rFonts w:ascii="Times New Roman" w:hAnsi="Times New Roman"/>
                <w:sz w:val="20"/>
                <w:szCs w:val="20"/>
              </w:rPr>
              <w:t>(</w:t>
            </w:r>
          </w:p>
        </w:tc>
      </w:tr>
    </w:tbl>
    <w:p w14:paraId="20418B1A" w14:textId="77777777" w:rsidR="0024219C" w:rsidRPr="00B227B6" w:rsidRDefault="0024219C" w:rsidP="00B227B6">
      <w:pPr>
        <w:spacing w:before="120" w:after="0" w:line="360" w:lineRule="auto"/>
        <w:ind w:firstLine="708"/>
        <w:jc w:val="both"/>
        <w:rPr>
          <w:rStyle w:val="a6"/>
          <w:rFonts w:ascii="Times New Roman" w:hAnsi="Times New Roman"/>
          <w:b/>
        </w:rPr>
      </w:pPr>
      <w:r w:rsidRPr="00B227B6">
        <w:rPr>
          <w:rStyle w:val="a6"/>
          <w:rFonts w:ascii="Times New Roman" w:hAnsi="Times New Roman"/>
          <w:sz w:val="24"/>
          <w:szCs w:val="24"/>
        </w:rPr>
        <w:t>Общие сведения о населенных пунктах, входящих в состав муниципального округа, приведены таблице 2.</w:t>
      </w:r>
    </w:p>
    <w:p w14:paraId="54049D16" w14:textId="77777777" w:rsidR="0024219C" w:rsidRPr="00106786" w:rsidRDefault="0024219C" w:rsidP="00106786">
      <w:pPr>
        <w:spacing w:after="0" w:line="360" w:lineRule="auto"/>
        <w:ind w:firstLine="708"/>
        <w:jc w:val="right"/>
        <w:rPr>
          <w:rStyle w:val="a6"/>
          <w:rFonts w:ascii="Times New Roman" w:hAnsi="Times New Roman"/>
          <w:b/>
          <w:sz w:val="24"/>
          <w:szCs w:val="24"/>
        </w:rPr>
      </w:pPr>
      <w:r w:rsidRPr="00106786">
        <w:rPr>
          <w:rStyle w:val="a6"/>
          <w:rFonts w:ascii="Times New Roman" w:hAnsi="Times New Roman"/>
          <w:sz w:val="24"/>
          <w:szCs w:val="24"/>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59"/>
        <w:gridCol w:w="3396"/>
      </w:tblGrid>
      <w:tr w:rsidR="0024219C" w:rsidRPr="00E129BE" w14:paraId="37EA55DA"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500B2BE9" w14:textId="77777777" w:rsidR="0024219C" w:rsidRPr="00E129BE" w:rsidRDefault="0024219C" w:rsidP="00E129BE">
            <w:pPr>
              <w:spacing w:after="0" w:line="240" w:lineRule="auto"/>
              <w:jc w:val="center"/>
              <w:rPr>
                <w:rStyle w:val="a6"/>
                <w:rFonts w:ascii="Times New Roman" w:hAnsi="Times New Roman"/>
                <w:b/>
                <w:sz w:val="20"/>
                <w:szCs w:val="20"/>
              </w:rPr>
            </w:pPr>
            <w:r w:rsidRPr="00E129BE">
              <w:rPr>
                <w:rStyle w:val="a6"/>
                <w:rFonts w:ascii="Times New Roman" w:hAnsi="Times New Roman"/>
                <w:sz w:val="20"/>
                <w:szCs w:val="20"/>
              </w:rPr>
              <w:t>Наименование</w:t>
            </w:r>
          </w:p>
        </w:tc>
        <w:tc>
          <w:tcPr>
            <w:tcW w:w="1668"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57A05818" w14:textId="77777777" w:rsidR="0024219C" w:rsidRPr="00E129BE" w:rsidRDefault="0024219C" w:rsidP="00E129BE">
            <w:pPr>
              <w:spacing w:after="0" w:line="240" w:lineRule="auto"/>
              <w:jc w:val="center"/>
              <w:rPr>
                <w:rStyle w:val="a6"/>
                <w:rFonts w:ascii="Times New Roman" w:hAnsi="Times New Roman"/>
                <w:b/>
                <w:sz w:val="20"/>
                <w:szCs w:val="20"/>
              </w:rPr>
            </w:pPr>
            <w:r w:rsidRPr="00E129BE">
              <w:rPr>
                <w:rStyle w:val="a6"/>
                <w:rFonts w:ascii="Times New Roman" w:hAnsi="Times New Roman"/>
                <w:sz w:val="20"/>
                <w:szCs w:val="20"/>
              </w:rPr>
              <w:t>Статус</w:t>
            </w:r>
          </w:p>
        </w:tc>
        <w:tc>
          <w:tcPr>
            <w:tcW w:w="1738"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3D607160" w14:textId="785AFD2A" w:rsidR="0024219C" w:rsidRPr="00E01D5E" w:rsidRDefault="0024219C" w:rsidP="00E129BE">
            <w:pPr>
              <w:spacing w:after="0" w:line="240" w:lineRule="auto"/>
              <w:jc w:val="center"/>
              <w:rPr>
                <w:rFonts w:ascii="Times New Roman" w:hAnsi="Times New Roman"/>
                <w:sz w:val="20"/>
                <w:szCs w:val="20"/>
              </w:rPr>
            </w:pPr>
            <w:r w:rsidRPr="00E01D5E">
              <w:rPr>
                <w:rFonts w:ascii="Times New Roman" w:hAnsi="Times New Roman"/>
                <w:sz w:val="20"/>
                <w:szCs w:val="20"/>
              </w:rPr>
              <w:t>*Численность населения на 1.10.2024г</w:t>
            </w:r>
          </w:p>
        </w:tc>
      </w:tr>
      <w:tr w:rsidR="00E129BE" w:rsidRPr="00E129BE" w14:paraId="117CEE45"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33EC6E34" w14:textId="0CCCCA55" w:rsidR="00E129BE" w:rsidRPr="00E129BE" w:rsidRDefault="00E129BE" w:rsidP="00E129BE">
            <w:pPr>
              <w:spacing w:after="0" w:line="240" w:lineRule="auto"/>
              <w:jc w:val="center"/>
              <w:rPr>
                <w:rStyle w:val="a6"/>
                <w:rFonts w:ascii="Times New Roman" w:hAnsi="Times New Roman"/>
                <w:sz w:val="20"/>
                <w:szCs w:val="20"/>
              </w:rPr>
            </w:pPr>
            <w:r w:rsidRPr="00E129BE">
              <w:rPr>
                <w:rFonts w:ascii="Times New Roman" w:hAnsi="Times New Roman"/>
                <w:sz w:val="20"/>
                <w:szCs w:val="20"/>
              </w:rPr>
              <w:t>г. Володарск</w:t>
            </w:r>
          </w:p>
        </w:tc>
        <w:tc>
          <w:tcPr>
            <w:tcW w:w="1668" w:type="pct"/>
            <w:tcBorders>
              <w:top w:val="single" w:sz="4" w:space="0" w:color="auto"/>
              <w:left w:val="single" w:sz="4" w:space="0" w:color="auto"/>
              <w:bottom w:val="single" w:sz="4" w:space="0" w:color="auto"/>
              <w:right w:val="single" w:sz="4" w:space="0" w:color="auto"/>
            </w:tcBorders>
            <w:vAlign w:val="center"/>
          </w:tcPr>
          <w:p w14:paraId="743E52A7" w14:textId="104874A9" w:rsidR="00E129BE" w:rsidRPr="00E129BE" w:rsidRDefault="00E129BE" w:rsidP="00E129BE">
            <w:pPr>
              <w:spacing w:after="0" w:line="240" w:lineRule="auto"/>
              <w:jc w:val="center"/>
              <w:rPr>
                <w:rStyle w:val="a6"/>
                <w:rFonts w:ascii="Times New Roman" w:hAnsi="Times New Roman"/>
                <w:b/>
                <w:sz w:val="20"/>
                <w:szCs w:val="20"/>
              </w:rPr>
            </w:pPr>
            <w:r w:rsidRPr="00E129BE">
              <w:rPr>
                <w:rStyle w:val="a6"/>
                <w:rFonts w:ascii="Times New Roman" w:hAnsi="Times New Roman"/>
                <w:sz w:val="20"/>
                <w:szCs w:val="20"/>
              </w:rPr>
              <w:t>Город</w:t>
            </w:r>
          </w:p>
          <w:p w14:paraId="63776505" w14:textId="66094706" w:rsidR="00E129BE" w:rsidRPr="00E129BE" w:rsidRDefault="00E129BE" w:rsidP="00E129BE">
            <w:pPr>
              <w:spacing w:after="0" w:line="240" w:lineRule="auto"/>
              <w:jc w:val="center"/>
              <w:rPr>
                <w:rStyle w:val="a6"/>
                <w:rFonts w:ascii="Times New Roman" w:hAnsi="Times New Roman"/>
                <w:b/>
                <w:sz w:val="20"/>
                <w:szCs w:val="20"/>
              </w:rPr>
            </w:pPr>
            <w:r w:rsidRPr="00E129BE">
              <w:rPr>
                <w:rStyle w:val="a6"/>
                <w:rFonts w:ascii="Times New Roman" w:hAnsi="Times New Roman"/>
                <w:sz w:val="20"/>
                <w:szCs w:val="20"/>
              </w:rPr>
              <w:t>Административный центр муниципального округа</w:t>
            </w:r>
          </w:p>
        </w:tc>
        <w:tc>
          <w:tcPr>
            <w:tcW w:w="1738" w:type="pct"/>
            <w:tcBorders>
              <w:top w:val="single" w:sz="4" w:space="0" w:color="auto"/>
              <w:left w:val="single" w:sz="4" w:space="0" w:color="auto"/>
              <w:bottom w:val="single" w:sz="4" w:space="0" w:color="auto"/>
              <w:right w:val="single" w:sz="4" w:space="0" w:color="auto"/>
            </w:tcBorders>
            <w:vAlign w:val="center"/>
          </w:tcPr>
          <w:p w14:paraId="766B67E0" w14:textId="10E5D1FA"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sz w:val="20"/>
                <w:szCs w:val="20"/>
              </w:rPr>
              <w:t>9705</w:t>
            </w:r>
          </w:p>
        </w:tc>
      </w:tr>
      <w:tr w:rsidR="00E129BE" w:rsidRPr="00E129BE" w14:paraId="7B7D6B82"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00CD8425" w14:textId="277ADA73" w:rsidR="00E129BE" w:rsidRPr="00E129BE" w:rsidRDefault="00E129BE" w:rsidP="00E129BE">
            <w:pPr>
              <w:spacing w:after="0" w:line="240" w:lineRule="auto"/>
              <w:jc w:val="center"/>
              <w:rPr>
                <w:rFonts w:ascii="Times New Roman" w:hAnsi="Times New Roman"/>
                <w:sz w:val="20"/>
                <w:szCs w:val="20"/>
              </w:rPr>
            </w:pPr>
            <w:r w:rsidRPr="00E129BE">
              <w:rPr>
                <w:rFonts w:ascii="Times New Roman" w:hAnsi="Times New Roman"/>
                <w:sz w:val="20"/>
                <w:szCs w:val="20"/>
              </w:rPr>
              <w:t xml:space="preserve">р. п. </w:t>
            </w:r>
            <w:proofErr w:type="spellStart"/>
            <w:r w:rsidRPr="00E129BE">
              <w:rPr>
                <w:rFonts w:ascii="Times New Roman" w:hAnsi="Times New Roman"/>
                <w:sz w:val="20"/>
                <w:szCs w:val="20"/>
              </w:rPr>
              <w:t>Ильиногорск</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14:paraId="67531FF5" w14:textId="7B3997F6" w:rsidR="00E129BE" w:rsidRPr="00E129BE" w:rsidRDefault="00AB4807" w:rsidP="00E129BE">
            <w:pPr>
              <w:spacing w:after="0" w:line="240" w:lineRule="auto"/>
              <w:jc w:val="center"/>
              <w:rPr>
                <w:rFonts w:ascii="Times New Roman" w:hAnsi="Times New Roman"/>
                <w:sz w:val="20"/>
                <w:szCs w:val="20"/>
              </w:rPr>
            </w:pPr>
            <w:r>
              <w:rPr>
                <w:rFonts w:ascii="Times New Roman" w:hAnsi="Times New Roman"/>
                <w:sz w:val="20"/>
                <w:szCs w:val="20"/>
              </w:rPr>
              <w:t>Рабочий 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7AFDF3C3" w14:textId="4C825955" w:rsidR="00E129BE" w:rsidRPr="00E129BE" w:rsidRDefault="00E129BE" w:rsidP="00E129BE">
            <w:pPr>
              <w:spacing w:after="0" w:line="240" w:lineRule="auto"/>
              <w:jc w:val="center"/>
              <w:rPr>
                <w:rFonts w:ascii="Times New Roman" w:hAnsi="Times New Roman"/>
                <w:sz w:val="20"/>
                <w:szCs w:val="20"/>
              </w:rPr>
            </w:pPr>
            <w:r w:rsidRPr="00E129BE">
              <w:rPr>
                <w:rFonts w:ascii="Times New Roman" w:hAnsi="Times New Roman"/>
                <w:sz w:val="20"/>
                <w:szCs w:val="20"/>
              </w:rPr>
              <w:t>6 160</w:t>
            </w:r>
          </w:p>
        </w:tc>
      </w:tr>
      <w:tr w:rsidR="00E129BE" w:rsidRPr="00E129BE" w14:paraId="589A7BAA"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15925B2E" w14:textId="2F1B30C4" w:rsidR="00E129BE" w:rsidRPr="00E129BE" w:rsidRDefault="00E129BE" w:rsidP="00E129BE">
            <w:pPr>
              <w:spacing w:after="0" w:line="240" w:lineRule="auto"/>
              <w:jc w:val="center"/>
              <w:rPr>
                <w:rFonts w:ascii="Times New Roman" w:hAnsi="Times New Roman"/>
                <w:bCs/>
                <w:sz w:val="20"/>
                <w:szCs w:val="20"/>
              </w:rPr>
            </w:pPr>
            <w:r w:rsidRPr="00E129BE">
              <w:rPr>
                <w:rFonts w:ascii="Times New Roman" w:hAnsi="Times New Roman"/>
                <w:sz w:val="20"/>
                <w:szCs w:val="20"/>
              </w:rPr>
              <w:t>р. п. Решетиха</w:t>
            </w:r>
          </w:p>
        </w:tc>
        <w:tc>
          <w:tcPr>
            <w:tcW w:w="1668" w:type="pct"/>
            <w:tcBorders>
              <w:top w:val="single" w:sz="4" w:space="0" w:color="auto"/>
              <w:left w:val="single" w:sz="4" w:space="0" w:color="auto"/>
              <w:bottom w:val="single" w:sz="4" w:space="0" w:color="auto"/>
              <w:right w:val="single" w:sz="4" w:space="0" w:color="auto"/>
            </w:tcBorders>
            <w:vAlign w:val="center"/>
          </w:tcPr>
          <w:p w14:paraId="2AC0BE6B" w14:textId="51DA3E1C"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sz w:val="20"/>
                <w:szCs w:val="20"/>
              </w:rPr>
              <w:t>Рабочий 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3F55C605" w14:textId="77B021E3"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6 513</w:t>
            </w:r>
          </w:p>
        </w:tc>
      </w:tr>
      <w:tr w:rsidR="00E129BE" w:rsidRPr="00E129BE" w14:paraId="29BA7295"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216B1930" w14:textId="412A9184"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р. п. Смолино</w:t>
            </w:r>
          </w:p>
        </w:tc>
        <w:tc>
          <w:tcPr>
            <w:tcW w:w="1668" w:type="pct"/>
            <w:tcBorders>
              <w:top w:val="single" w:sz="4" w:space="0" w:color="auto"/>
              <w:left w:val="single" w:sz="4" w:space="0" w:color="auto"/>
              <w:bottom w:val="single" w:sz="4" w:space="0" w:color="auto"/>
              <w:right w:val="single" w:sz="4" w:space="0" w:color="auto"/>
            </w:tcBorders>
            <w:vAlign w:val="center"/>
          </w:tcPr>
          <w:p w14:paraId="24B2108B" w14:textId="3C8DAABD"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sz w:val="20"/>
                <w:szCs w:val="20"/>
              </w:rPr>
              <w:t>Рабочий 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5E31709F" w14:textId="16D00AFE"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2 387</w:t>
            </w:r>
          </w:p>
        </w:tc>
      </w:tr>
      <w:tr w:rsidR="00E129BE" w:rsidRPr="00E129BE" w14:paraId="5FE25AE0"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5D521E9D" w14:textId="191D4547"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р. п. Фролищи</w:t>
            </w:r>
          </w:p>
        </w:tc>
        <w:tc>
          <w:tcPr>
            <w:tcW w:w="1668" w:type="pct"/>
            <w:tcBorders>
              <w:top w:val="single" w:sz="4" w:space="0" w:color="auto"/>
              <w:left w:val="single" w:sz="4" w:space="0" w:color="auto"/>
              <w:bottom w:val="single" w:sz="4" w:space="0" w:color="auto"/>
              <w:right w:val="single" w:sz="4" w:space="0" w:color="auto"/>
            </w:tcBorders>
            <w:vAlign w:val="center"/>
          </w:tcPr>
          <w:p w14:paraId="326D4C45" w14:textId="21DBE416"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sz w:val="20"/>
                <w:szCs w:val="20"/>
              </w:rPr>
              <w:t>Рабочий 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2613C7BD" w14:textId="7BF8ABE9"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1 215</w:t>
            </w:r>
          </w:p>
        </w:tc>
      </w:tr>
      <w:tr w:rsidR="00E129BE" w:rsidRPr="00E129BE" w14:paraId="5F9912AF"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524AFF64" w14:textId="12F783D8"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р. п. Центральный</w:t>
            </w:r>
          </w:p>
        </w:tc>
        <w:tc>
          <w:tcPr>
            <w:tcW w:w="1668" w:type="pct"/>
            <w:tcBorders>
              <w:top w:val="single" w:sz="4" w:space="0" w:color="auto"/>
              <w:left w:val="single" w:sz="4" w:space="0" w:color="auto"/>
              <w:bottom w:val="single" w:sz="4" w:space="0" w:color="auto"/>
              <w:right w:val="single" w:sz="4" w:space="0" w:color="auto"/>
            </w:tcBorders>
            <w:vAlign w:val="center"/>
          </w:tcPr>
          <w:p w14:paraId="22347FFD" w14:textId="0BC9E827"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sz w:val="20"/>
                <w:szCs w:val="20"/>
              </w:rPr>
              <w:t>Рабочий 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531ECC86" w14:textId="192AC307"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1 567</w:t>
            </w:r>
          </w:p>
        </w:tc>
      </w:tr>
      <w:tr w:rsidR="00E129BE" w:rsidRPr="00E129BE" w14:paraId="70E9B5EF"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1D1D1B81" w14:textId="3C89C126"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п. Инженерный</w:t>
            </w:r>
          </w:p>
        </w:tc>
        <w:tc>
          <w:tcPr>
            <w:tcW w:w="1668" w:type="pct"/>
            <w:tcBorders>
              <w:top w:val="single" w:sz="4" w:space="0" w:color="auto"/>
              <w:left w:val="single" w:sz="4" w:space="0" w:color="auto"/>
              <w:bottom w:val="single" w:sz="4" w:space="0" w:color="auto"/>
              <w:right w:val="single" w:sz="4" w:space="0" w:color="auto"/>
            </w:tcBorders>
            <w:vAlign w:val="center"/>
          </w:tcPr>
          <w:p w14:paraId="00B4DAF1" w14:textId="60C4C4B2"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353FF012" w14:textId="4DD0ED10"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255</w:t>
            </w:r>
          </w:p>
        </w:tc>
      </w:tr>
      <w:tr w:rsidR="00E129BE" w:rsidRPr="00E129BE" w14:paraId="267DDC70"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65EF1360" w14:textId="0BC393D1"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 xml:space="preserve">р. п. </w:t>
            </w:r>
            <w:proofErr w:type="spellStart"/>
            <w:r w:rsidRPr="00E129BE">
              <w:rPr>
                <w:rFonts w:ascii="Times New Roman" w:hAnsi="Times New Roman"/>
                <w:sz w:val="20"/>
                <w:szCs w:val="20"/>
              </w:rPr>
              <w:t>Юганец</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14:paraId="1FC727EA" w14:textId="5BDBD092"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sz w:val="20"/>
                <w:szCs w:val="20"/>
              </w:rPr>
              <w:t>Рабочий 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3652EDE9" w14:textId="5D6337F8"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2 655</w:t>
            </w:r>
          </w:p>
        </w:tc>
      </w:tr>
      <w:tr w:rsidR="00E129BE" w:rsidRPr="00E129BE" w14:paraId="58C127BA"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61E73DC4" w14:textId="690A7790"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п. Красная Горка</w:t>
            </w:r>
          </w:p>
        </w:tc>
        <w:tc>
          <w:tcPr>
            <w:tcW w:w="1668" w:type="pct"/>
            <w:tcBorders>
              <w:top w:val="single" w:sz="4" w:space="0" w:color="auto"/>
              <w:left w:val="single" w:sz="4" w:space="0" w:color="auto"/>
              <w:bottom w:val="single" w:sz="4" w:space="0" w:color="auto"/>
              <w:right w:val="single" w:sz="4" w:space="0" w:color="auto"/>
            </w:tcBorders>
            <w:vAlign w:val="center"/>
          </w:tcPr>
          <w:p w14:paraId="7F39681C" w14:textId="584F35B8"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585BE731" w14:textId="062EF2E7"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657</w:t>
            </w:r>
          </w:p>
        </w:tc>
      </w:tr>
      <w:tr w:rsidR="00E129BE" w:rsidRPr="00E129BE" w14:paraId="34AE1B7B"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63FF2F33" w14:textId="5199C9D2"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п. Голышево</w:t>
            </w:r>
          </w:p>
        </w:tc>
        <w:tc>
          <w:tcPr>
            <w:tcW w:w="1668" w:type="pct"/>
            <w:tcBorders>
              <w:top w:val="single" w:sz="4" w:space="0" w:color="auto"/>
              <w:left w:val="single" w:sz="4" w:space="0" w:color="auto"/>
              <w:bottom w:val="single" w:sz="4" w:space="0" w:color="auto"/>
              <w:right w:val="single" w:sz="4" w:space="0" w:color="auto"/>
            </w:tcBorders>
            <w:vAlign w:val="center"/>
          </w:tcPr>
          <w:p w14:paraId="4FC296FC" w14:textId="71CCC9A1"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77272B1E" w14:textId="13204022"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391</w:t>
            </w:r>
          </w:p>
        </w:tc>
      </w:tr>
      <w:tr w:rsidR="00E129BE" w:rsidRPr="00E129BE" w14:paraId="5B5E073B"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08D9E603" w14:textId="13E05675"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п. Дубки</w:t>
            </w:r>
          </w:p>
        </w:tc>
        <w:tc>
          <w:tcPr>
            <w:tcW w:w="1668" w:type="pct"/>
            <w:tcBorders>
              <w:top w:val="single" w:sz="4" w:space="0" w:color="auto"/>
              <w:left w:val="single" w:sz="4" w:space="0" w:color="auto"/>
              <w:bottom w:val="single" w:sz="4" w:space="0" w:color="auto"/>
              <w:right w:val="single" w:sz="4" w:space="0" w:color="auto"/>
            </w:tcBorders>
            <w:vAlign w:val="center"/>
          </w:tcPr>
          <w:p w14:paraId="2A59C55A" w14:textId="58601402"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50F4D361" w14:textId="2A1521A5"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73</w:t>
            </w:r>
          </w:p>
        </w:tc>
      </w:tr>
      <w:tr w:rsidR="00E129BE" w:rsidRPr="00E129BE" w14:paraId="776F81F7"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3EC89D01" w14:textId="20617FD4"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 xml:space="preserve">п. </w:t>
            </w:r>
            <w:proofErr w:type="spellStart"/>
            <w:r w:rsidRPr="00E129BE">
              <w:rPr>
                <w:rFonts w:ascii="Times New Roman" w:hAnsi="Times New Roman"/>
                <w:sz w:val="20"/>
                <w:szCs w:val="20"/>
              </w:rPr>
              <w:t>Охлопково</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14:paraId="313C0B14" w14:textId="78EC6791"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6781BE54" w14:textId="4AC8A62B"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85</w:t>
            </w:r>
          </w:p>
        </w:tc>
      </w:tr>
      <w:tr w:rsidR="00E129BE" w:rsidRPr="00E129BE" w14:paraId="0704AD9A"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6D7B5C13" w14:textId="577199C4"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п. Старая Сейма</w:t>
            </w:r>
          </w:p>
        </w:tc>
        <w:tc>
          <w:tcPr>
            <w:tcW w:w="1668" w:type="pct"/>
            <w:tcBorders>
              <w:top w:val="single" w:sz="4" w:space="0" w:color="auto"/>
              <w:left w:val="single" w:sz="4" w:space="0" w:color="auto"/>
              <w:bottom w:val="single" w:sz="4" w:space="0" w:color="auto"/>
              <w:right w:val="single" w:sz="4" w:space="0" w:color="auto"/>
            </w:tcBorders>
            <w:vAlign w:val="center"/>
          </w:tcPr>
          <w:p w14:paraId="30882DF4" w14:textId="204E1386"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7357B697" w14:textId="04AE1AC6"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13</w:t>
            </w:r>
          </w:p>
        </w:tc>
      </w:tr>
      <w:tr w:rsidR="00E129BE" w:rsidRPr="00E129BE" w14:paraId="77AE97DC"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13A7EE60" w14:textId="3C24E56C"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п. Чернуха</w:t>
            </w:r>
          </w:p>
        </w:tc>
        <w:tc>
          <w:tcPr>
            <w:tcW w:w="1668" w:type="pct"/>
            <w:tcBorders>
              <w:top w:val="single" w:sz="4" w:space="0" w:color="auto"/>
              <w:left w:val="single" w:sz="4" w:space="0" w:color="auto"/>
              <w:bottom w:val="single" w:sz="4" w:space="0" w:color="auto"/>
              <w:right w:val="single" w:sz="4" w:space="0" w:color="auto"/>
            </w:tcBorders>
            <w:vAlign w:val="center"/>
          </w:tcPr>
          <w:p w14:paraId="2C70A36E" w14:textId="6E4FBA3E"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783A8288" w14:textId="5E1244E0"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29</w:t>
            </w:r>
          </w:p>
        </w:tc>
      </w:tr>
      <w:tr w:rsidR="00E129BE" w:rsidRPr="00E129BE" w14:paraId="53D9479F"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1E25D491" w14:textId="6E822551"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 xml:space="preserve">п. </w:t>
            </w:r>
            <w:proofErr w:type="spellStart"/>
            <w:r w:rsidRPr="00E129BE">
              <w:rPr>
                <w:rFonts w:ascii="Times New Roman" w:hAnsi="Times New Roman"/>
                <w:sz w:val="20"/>
                <w:szCs w:val="20"/>
              </w:rPr>
              <w:t>Щелканово</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14:paraId="2C5872C1" w14:textId="03A8D011"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583712CE" w14:textId="76FFC8E1"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284</w:t>
            </w:r>
          </w:p>
        </w:tc>
      </w:tr>
      <w:tr w:rsidR="00E129BE" w:rsidRPr="00E129BE" w14:paraId="2BE09D99"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181EDF4B" w14:textId="11DE8067"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 xml:space="preserve">п. </w:t>
            </w:r>
            <w:proofErr w:type="spellStart"/>
            <w:r w:rsidRPr="00E129BE">
              <w:rPr>
                <w:rFonts w:ascii="Times New Roman" w:hAnsi="Times New Roman"/>
                <w:sz w:val="20"/>
                <w:szCs w:val="20"/>
              </w:rPr>
              <w:t>Новосмолинский</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14:paraId="7368FAFD" w14:textId="7E42D33F"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1D71A556" w14:textId="63BEE11D"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4 933</w:t>
            </w:r>
          </w:p>
        </w:tc>
      </w:tr>
      <w:tr w:rsidR="00E129BE" w:rsidRPr="00E129BE" w14:paraId="2F2414DD"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6BB3CBA9" w14:textId="1FF09928" w:rsidR="00E129BE" w:rsidRPr="00E129BE" w:rsidRDefault="00E129BE" w:rsidP="00E129BE">
            <w:pPr>
              <w:spacing w:after="0" w:line="240" w:lineRule="auto"/>
              <w:jc w:val="center"/>
              <w:rPr>
                <w:rFonts w:ascii="Times New Roman" w:hAnsi="Times New Roman"/>
                <w:color w:val="000000"/>
                <w:sz w:val="20"/>
                <w:szCs w:val="20"/>
              </w:rPr>
            </w:pPr>
            <w:r w:rsidRPr="00E129BE">
              <w:rPr>
                <w:rFonts w:ascii="Times New Roman" w:hAnsi="Times New Roman"/>
                <w:sz w:val="20"/>
                <w:szCs w:val="20"/>
              </w:rPr>
              <w:t xml:space="preserve">д. </w:t>
            </w:r>
            <w:proofErr w:type="spellStart"/>
            <w:r w:rsidRPr="00E129BE">
              <w:rPr>
                <w:rFonts w:ascii="Times New Roman" w:hAnsi="Times New Roman"/>
                <w:sz w:val="20"/>
                <w:szCs w:val="20"/>
              </w:rPr>
              <w:t>Гладково</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14:paraId="6B990B07" w14:textId="2B937B0A" w:rsidR="00E129BE" w:rsidRPr="00E129BE" w:rsidRDefault="00AB4807" w:rsidP="00E129BE">
            <w:pPr>
              <w:spacing w:after="0" w:line="240" w:lineRule="auto"/>
              <w:jc w:val="center"/>
              <w:rPr>
                <w:rFonts w:ascii="Times New Roman" w:hAnsi="Times New Roman"/>
                <w:bCs/>
                <w:sz w:val="20"/>
                <w:szCs w:val="20"/>
              </w:rPr>
            </w:pPr>
            <w:r>
              <w:rPr>
                <w:rFonts w:ascii="Times New Roman" w:hAnsi="Times New Roman"/>
                <w:bCs/>
                <w:sz w:val="20"/>
                <w:szCs w:val="20"/>
              </w:rPr>
              <w:t>Деревня</w:t>
            </w:r>
          </w:p>
        </w:tc>
        <w:tc>
          <w:tcPr>
            <w:tcW w:w="1738" w:type="pct"/>
            <w:tcBorders>
              <w:top w:val="single" w:sz="4" w:space="0" w:color="auto"/>
              <w:left w:val="single" w:sz="4" w:space="0" w:color="auto"/>
              <w:bottom w:val="single" w:sz="4" w:space="0" w:color="auto"/>
              <w:right w:val="single" w:sz="4" w:space="0" w:color="auto"/>
            </w:tcBorders>
            <w:vAlign w:val="center"/>
          </w:tcPr>
          <w:p w14:paraId="6948F677" w14:textId="1A1563CD" w:rsidR="00E129BE" w:rsidRPr="00E129BE" w:rsidRDefault="00E129BE" w:rsidP="00E129BE">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38</w:t>
            </w:r>
          </w:p>
        </w:tc>
      </w:tr>
      <w:tr w:rsidR="00AB4807" w:rsidRPr="00E129BE" w14:paraId="414C0DE3"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2A9CB6C5" w14:textId="6C304DAC"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 xml:space="preserve">с. </w:t>
            </w:r>
            <w:proofErr w:type="spellStart"/>
            <w:r w:rsidRPr="00E129BE">
              <w:rPr>
                <w:rFonts w:ascii="Times New Roman" w:hAnsi="Times New Roman"/>
                <w:sz w:val="20"/>
                <w:szCs w:val="20"/>
              </w:rPr>
              <w:t>Золино</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14:paraId="591C74F0" w14:textId="5FFAA868"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Село</w:t>
            </w:r>
          </w:p>
        </w:tc>
        <w:tc>
          <w:tcPr>
            <w:tcW w:w="1738" w:type="pct"/>
            <w:tcBorders>
              <w:top w:val="single" w:sz="4" w:space="0" w:color="auto"/>
              <w:left w:val="single" w:sz="4" w:space="0" w:color="auto"/>
              <w:bottom w:val="single" w:sz="4" w:space="0" w:color="auto"/>
              <w:right w:val="single" w:sz="4" w:space="0" w:color="auto"/>
            </w:tcBorders>
            <w:vAlign w:val="center"/>
          </w:tcPr>
          <w:p w14:paraId="33BEFF11" w14:textId="0CFFFE5C"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555</w:t>
            </w:r>
          </w:p>
        </w:tc>
      </w:tr>
      <w:tr w:rsidR="00AB4807" w:rsidRPr="00E129BE" w14:paraId="60F00EBC"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385EF5F3" w14:textId="1420BDE4"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 xml:space="preserve">д. </w:t>
            </w:r>
            <w:proofErr w:type="spellStart"/>
            <w:r w:rsidRPr="00E129BE">
              <w:rPr>
                <w:rFonts w:ascii="Times New Roman" w:hAnsi="Times New Roman"/>
                <w:sz w:val="20"/>
                <w:szCs w:val="20"/>
              </w:rPr>
              <w:t>Талашманово</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14:paraId="2E0E3AA1" w14:textId="1B5111E7"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Деревня</w:t>
            </w:r>
          </w:p>
        </w:tc>
        <w:tc>
          <w:tcPr>
            <w:tcW w:w="1738" w:type="pct"/>
            <w:tcBorders>
              <w:top w:val="single" w:sz="4" w:space="0" w:color="auto"/>
              <w:left w:val="single" w:sz="4" w:space="0" w:color="auto"/>
              <w:bottom w:val="single" w:sz="4" w:space="0" w:color="auto"/>
              <w:right w:val="single" w:sz="4" w:space="0" w:color="auto"/>
            </w:tcBorders>
            <w:vAlign w:val="center"/>
          </w:tcPr>
          <w:p w14:paraId="72EBF3AC" w14:textId="178FA52B"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33</w:t>
            </w:r>
          </w:p>
        </w:tc>
      </w:tr>
      <w:tr w:rsidR="00AB4807" w:rsidRPr="00E129BE" w14:paraId="7FCAD1EB"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47E962C1" w14:textId="472197CA"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lastRenderedPageBreak/>
              <w:t>п. Ильино</w:t>
            </w:r>
          </w:p>
        </w:tc>
        <w:tc>
          <w:tcPr>
            <w:tcW w:w="1668" w:type="pct"/>
            <w:tcBorders>
              <w:top w:val="single" w:sz="4" w:space="0" w:color="auto"/>
              <w:left w:val="single" w:sz="4" w:space="0" w:color="auto"/>
              <w:bottom w:val="single" w:sz="4" w:space="0" w:color="auto"/>
              <w:right w:val="single" w:sz="4" w:space="0" w:color="auto"/>
            </w:tcBorders>
            <w:vAlign w:val="center"/>
          </w:tcPr>
          <w:p w14:paraId="5F7E6100" w14:textId="2C68A169"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0E5C2381" w14:textId="738F070C"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1 696</w:t>
            </w:r>
          </w:p>
        </w:tc>
      </w:tr>
      <w:tr w:rsidR="00AB4807" w:rsidRPr="00E129BE" w14:paraId="4919C349"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0E93FD05" w14:textId="6EC8F08E"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д. Ильина Гора</w:t>
            </w:r>
          </w:p>
        </w:tc>
        <w:tc>
          <w:tcPr>
            <w:tcW w:w="1668" w:type="pct"/>
            <w:tcBorders>
              <w:top w:val="single" w:sz="4" w:space="0" w:color="auto"/>
              <w:left w:val="single" w:sz="4" w:space="0" w:color="auto"/>
              <w:bottom w:val="single" w:sz="4" w:space="0" w:color="auto"/>
              <w:right w:val="single" w:sz="4" w:space="0" w:color="auto"/>
            </w:tcBorders>
            <w:vAlign w:val="center"/>
          </w:tcPr>
          <w:p w14:paraId="5E5E6DC0" w14:textId="14B3643C"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Деревня</w:t>
            </w:r>
          </w:p>
        </w:tc>
        <w:tc>
          <w:tcPr>
            <w:tcW w:w="1738" w:type="pct"/>
            <w:tcBorders>
              <w:top w:val="single" w:sz="4" w:space="0" w:color="auto"/>
              <w:left w:val="single" w:sz="4" w:space="0" w:color="auto"/>
              <w:bottom w:val="single" w:sz="4" w:space="0" w:color="auto"/>
              <w:right w:val="single" w:sz="4" w:space="0" w:color="auto"/>
            </w:tcBorders>
            <w:vAlign w:val="center"/>
          </w:tcPr>
          <w:p w14:paraId="67A53CC8" w14:textId="2E534049"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252</w:t>
            </w:r>
          </w:p>
        </w:tc>
      </w:tr>
      <w:tr w:rsidR="00AB4807" w:rsidRPr="00E129BE" w14:paraId="4E840811"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4AE0DF8F" w14:textId="2DC15F10"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с. Мячково</w:t>
            </w:r>
          </w:p>
        </w:tc>
        <w:tc>
          <w:tcPr>
            <w:tcW w:w="1668" w:type="pct"/>
            <w:tcBorders>
              <w:top w:val="single" w:sz="4" w:space="0" w:color="auto"/>
              <w:left w:val="single" w:sz="4" w:space="0" w:color="auto"/>
              <w:bottom w:val="single" w:sz="4" w:space="0" w:color="auto"/>
              <w:right w:val="single" w:sz="4" w:space="0" w:color="auto"/>
            </w:tcBorders>
            <w:vAlign w:val="center"/>
          </w:tcPr>
          <w:p w14:paraId="2FED47A4" w14:textId="10CDABF7"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Село</w:t>
            </w:r>
          </w:p>
        </w:tc>
        <w:tc>
          <w:tcPr>
            <w:tcW w:w="1738" w:type="pct"/>
            <w:tcBorders>
              <w:top w:val="single" w:sz="4" w:space="0" w:color="auto"/>
              <w:left w:val="single" w:sz="4" w:space="0" w:color="auto"/>
              <w:bottom w:val="single" w:sz="4" w:space="0" w:color="auto"/>
              <w:right w:val="single" w:sz="4" w:space="0" w:color="auto"/>
            </w:tcBorders>
            <w:vAlign w:val="center"/>
          </w:tcPr>
          <w:p w14:paraId="3CE23E7D" w14:textId="0D9DBC86"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107</w:t>
            </w:r>
          </w:p>
        </w:tc>
      </w:tr>
      <w:tr w:rsidR="00AB4807" w:rsidRPr="00E129BE" w14:paraId="5F823D6A"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484DEF7C" w14:textId="6E68BCCE"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д. Объезд</w:t>
            </w:r>
          </w:p>
        </w:tc>
        <w:tc>
          <w:tcPr>
            <w:tcW w:w="1668" w:type="pct"/>
            <w:tcBorders>
              <w:top w:val="single" w:sz="4" w:space="0" w:color="auto"/>
              <w:left w:val="single" w:sz="4" w:space="0" w:color="auto"/>
              <w:bottom w:val="single" w:sz="4" w:space="0" w:color="auto"/>
              <w:right w:val="single" w:sz="4" w:space="0" w:color="auto"/>
            </w:tcBorders>
            <w:vAlign w:val="center"/>
          </w:tcPr>
          <w:p w14:paraId="70E94734" w14:textId="3BC54D8D"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Деревня</w:t>
            </w:r>
          </w:p>
        </w:tc>
        <w:tc>
          <w:tcPr>
            <w:tcW w:w="1738" w:type="pct"/>
            <w:tcBorders>
              <w:top w:val="single" w:sz="4" w:space="0" w:color="auto"/>
              <w:left w:val="single" w:sz="4" w:space="0" w:color="auto"/>
              <w:bottom w:val="single" w:sz="4" w:space="0" w:color="auto"/>
              <w:right w:val="single" w:sz="4" w:space="0" w:color="auto"/>
            </w:tcBorders>
            <w:vAlign w:val="center"/>
          </w:tcPr>
          <w:p w14:paraId="405D89F4" w14:textId="3CD72E20"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24</w:t>
            </w:r>
          </w:p>
        </w:tc>
      </w:tr>
      <w:tr w:rsidR="00AB4807" w:rsidRPr="00E129BE" w14:paraId="5628B6CE"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007409C1" w14:textId="43201C6D"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д. Седельниково</w:t>
            </w:r>
          </w:p>
        </w:tc>
        <w:tc>
          <w:tcPr>
            <w:tcW w:w="1668" w:type="pct"/>
            <w:tcBorders>
              <w:top w:val="single" w:sz="4" w:space="0" w:color="auto"/>
              <w:left w:val="single" w:sz="4" w:space="0" w:color="auto"/>
              <w:bottom w:val="single" w:sz="4" w:space="0" w:color="auto"/>
              <w:right w:val="single" w:sz="4" w:space="0" w:color="auto"/>
            </w:tcBorders>
            <w:vAlign w:val="center"/>
          </w:tcPr>
          <w:p w14:paraId="7EA6DA78" w14:textId="74CC6DEE"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Деревня</w:t>
            </w:r>
          </w:p>
        </w:tc>
        <w:tc>
          <w:tcPr>
            <w:tcW w:w="1738" w:type="pct"/>
            <w:tcBorders>
              <w:top w:val="single" w:sz="4" w:space="0" w:color="auto"/>
              <w:left w:val="single" w:sz="4" w:space="0" w:color="auto"/>
              <w:bottom w:val="single" w:sz="4" w:space="0" w:color="auto"/>
              <w:right w:val="single" w:sz="4" w:space="0" w:color="auto"/>
            </w:tcBorders>
            <w:vAlign w:val="center"/>
          </w:tcPr>
          <w:p w14:paraId="621837FC" w14:textId="029879C9"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33</w:t>
            </w:r>
          </w:p>
        </w:tc>
      </w:tr>
      <w:tr w:rsidR="00AB4807" w:rsidRPr="00E129BE" w14:paraId="1394A0E2"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55C0FC47" w14:textId="41EF6986"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д. Соловьево</w:t>
            </w:r>
          </w:p>
        </w:tc>
        <w:tc>
          <w:tcPr>
            <w:tcW w:w="1668" w:type="pct"/>
            <w:tcBorders>
              <w:top w:val="single" w:sz="4" w:space="0" w:color="auto"/>
              <w:left w:val="single" w:sz="4" w:space="0" w:color="auto"/>
              <w:bottom w:val="single" w:sz="4" w:space="0" w:color="auto"/>
              <w:right w:val="single" w:sz="4" w:space="0" w:color="auto"/>
            </w:tcBorders>
            <w:vAlign w:val="center"/>
          </w:tcPr>
          <w:p w14:paraId="679B226E" w14:textId="2B3BC451"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Деревня</w:t>
            </w:r>
          </w:p>
        </w:tc>
        <w:tc>
          <w:tcPr>
            <w:tcW w:w="1738" w:type="pct"/>
            <w:tcBorders>
              <w:top w:val="single" w:sz="4" w:space="0" w:color="auto"/>
              <w:left w:val="single" w:sz="4" w:space="0" w:color="auto"/>
              <w:bottom w:val="single" w:sz="4" w:space="0" w:color="auto"/>
              <w:right w:val="single" w:sz="4" w:space="0" w:color="auto"/>
            </w:tcBorders>
            <w:vAlign w:val="center"/>
          </w:tcPr>
          <w:p w14:paraId="4584D2B7" w14:textId="381C96D8"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38</w:t>
            </w:r>
          </w:p>
        </w:tc>
      </w:tr>
      <w:tr w:rsidR="00AB4807" w:rsidRPr="00E129BE" w14:paraId="65347A02"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7EC90C30" w14:textId="18B0110C"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 xml:space="preserve">д. </w:t>
            </w:r>
            <w:proofErr w:type="spellStart"/>
            <w:r w:rsidRPr="00E129BE">
              <w:rPr>
                <w:rFonts w:ascii="Times New Roman" w:hAnsi="Times New Roman"/>
                <w:sz w:val="20"/>
                <w:szCs w:val="20"/>
              </w:rPr>
              <w:t>Чичерево</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14:paraId="01E58B3F" w14:textId="3B6902FC"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Деревня</w:t>
            </w:r>
          </w:p>
        </w:tc>
        <w:tc>
          <w:tcPr>
            <w:tcW w:w="1738" w:type="pct"/>
            <w:tcBorders>
              <w:top w:val="single" w:sz="4" w:space="0" w:color="auto"/>
              <w:left w:val="single" w:sz="4" w:space="0" w:color="auto"/>
              <w:bottom w:val="single" w:sz="4" w:space="0" w:color="auto"/>
              <w:right w:val="single" w:sz="4" w:space="0" w:color="auto"/>
            </w:tcBorders>
            <w:vAlign w:val="center"/>
          </w:tcPr>
          <w:p w14:paraId="5E1BA276" w14:textId="43F1A747"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53</w:t>
            </w:r>
          </w:p>
        </w:tc>
      </w:tr>
      <w:tr w:rsidR="00AB4807" w:rsidRPr="00E129BE" w14:paraId="731FA3D4"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7ED98979" w14:textId="358ACB42"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 xml:space="preserve">д. </w:t>
            </w:r>
            <w:proofErr w:type="spellStart"/>
            <w:r w:rsidRPr="00E129BE">
              <w:rPr>
                <w:rFonts w:ascii="Times New Roman" w:hAnsi="Times New Roman"/>
                <w:sz w:val="20"/>
                <w:szCs w:val="20"/>
              </w:rPr>
              <w:t>Щелапино</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14:paraId="7A7BD0C1" w14:textId="3DA5F57E"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Деревня</w:t>
            </w:r>
          </w:p>
        </w:tc>
        <w:tc>
          <w:tcPr>
            <w:tcW w:w="1738" w:type="pct"/>
            <w:tcBorders>
              <w:top w:val="single" w:sz="4" w:space="0" w:color="auto"/>
              <w:left w:val="single" w:sz="4" w:space="0" w:color="auto"/>
              <w:bottom w:val="single" w:sz="4" w:space="0" w:color="auto"/>
              <w:right w:val="single" w:sz="4" w:space="0" w:color="auto"/>
            </w:tcBorders>
            <w:vAlign w:val="center"/>
          </w:tcPr>
          <w:p w14:paraId="7B04683B" w14:textId="47C451B9"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26</w:t>
            </w:r>
          </w:p>
        </w:tc>
      </w:tr>
      <w:tr w:rsidR="00AB4807" w:rsidRPr="00E129BE" w14:paraId="2FCD0A03"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49020EAE" w14:textId="28A46AE9"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п. Мулино</w:t>
            </w:r>
          </w:p>
        </w:tc>
        <w:tc>
          <w:tcPr>
            <w:tcW w:w="1668" w:type="pct"/>
            <w:tcBorders>
              <w:top w:val="single" w:sz="4" w:space="0" w:color="auto"/>
              <w:left w:val="single" w:sz="4" w:space="0" w:color="auto"/>
              <w:bottom w:val="single" w:sz="4" w:space="0" w:color="auto"/>
              <w:right w:val="single" w:sz="4" w:space="0" w:color="auto"/>
            </w:tcBorders>
            <w:vAlign w:val="center"/>
          </w:tcPr>
          <w:p w14:paraId="6EF9FCFA" w14:textId="53E3EB53"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076B05E0" w14:textId="3823EBCC"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8 446</w:t>
            </w:r>
          </w:p>
        </w:tc>
      </w:tr>
      <w:tr w:rsidR="00AB4807" w:rsidRPr="00E129BE" w14:paraId="12D48471"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2B88EF60" w14:textId="46A62E82"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д. Дева</w:t>
            </w:r>
          </w:p>
        </w:tc>
        <w:tc>
          <w:tcPr>
            <w:tcW w:w="1668" w:type="pct"/>
            <w:tcBorders>
              <w:top w:val="single" w:sz="4" w:space="0" w:color="auto"/>
              <w:left w:val="single" w:sz="4" w:space="0" w:color="auto"/>
              <w:bottom w:val="single" w:sz="4" w:space="0" w:color="auto"/>
              <w:right w:val="single" w:sz="4" w:space="0" w:color="auto"/>
            </w:tcBorders>
            <w:vAlign w:val="center"/>
          </w:tcPr>
          <w:p w14:paraId="3F53FC9C" w14:textId="7393A57E"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Деревня</w:t>
            </w:r>
          </w:p>
        </w:tc>
        <w:tc>
          <w:tcPr>
            <w:tcW w:w="1738" w:type="pct"/>
            <w:tcBorders>
              <w:top w:val="single" w:sz="4" w:space="0" w:color="auto"/>
              <w:left w:val="single" w:sz="4" w:space="0" w:color="auto"/>
              <w:bottom w:val="single" w:sz="4" w:space="0" w:color="auto"/>
              <w:right w:val="single" w:sz="4" w:space="0" w:color="auto"/>
            </w:tcBorders>
            <w:vAlign w:val="center"/>
          </w:tcPr>
          <w:p w14:paraId="140EB222" w14:textId="58A2C86C"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8</w:t>
            </w:r>
          </w:p>
        </w:tc>
      </w:tr>
      <w:tr w:rsidR="00AB4807" w:rsidRPr="00E129BE" w14:paraId="00AAFBCE"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0C34D9BC" w14:textId="7052FE1A"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п. Красные Ударники</w:t>
            </w:r>
          </w:p>
        </w:tc>
        <w:tc>
          <w:tcPr>
            <w:tcW w:w="1668" w:type="pct"/>
            <w:tcBorders>
              <w:top w:val="single" w:sz="4" w:space="0" w:color="auto"/>
              <w:left w:val="single" w:sz="4" w:space="0" w:color="auto"/>
              <w:bottom w:val="single" w:sz="4" w:space="0" w:color="auto"/>
              <w:right w:val="single" w:sz="4" w:space="0" w:color="auto"/>
            </w:tcBorders>
            <w:vAlign w:val="center"/>
          </w:tcPr>
          <w:p w14:paraId="6291B106" w14:textId="69C7ADEF"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Поселок</w:t>
            </w:r>
          </w:p>
        </w:tc>
        <w:tc>
          <w:tcPr>
            <w:tcW w:w="1738" w:type="pct"/>
            <w:tcBorders>
              <w:top w:val="single" w:sz="4" w:space="0" w:color="auto"/>
              <w:left w:val="single" w:sz="4" w:space="0" w:color="auto"/>
              <w:bottom w:val="single" w:sz="4" w:space="0" w:color="auto"/>
              <w:right w:val="single" w:sz="4" w:space="0" w:color="auto"/>
            </w:tcBorders>
            <w:vAlign w:val="center"/>
          </w:tcPr>
          <w:p w14:paraId="0A412812" w14:textId="455FA9EC"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6</w:t>
            </w:r>
          </w:p>
        </w:tc>
      </w:tr>
      <w:tr w:rsidR="00AB4807" w:rsidRPr="00E129BE" w14:paraId="3A1A413F"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5976D425" w14:textId="3AEB1339"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д. Мулино</w:t>
            </w:r>
          </w:p>
        </w:tc>
        <w:tc>
          <w:tcPr>
            <w:tcW w:w="1668" w:type="pct"/>
            <w:tcBorders>
              <w:top w:val="single" w:sz="4" w:space="0" w:color="auto"/>
              <w:left w:val="single" w:sz="4" w:space="0" w:color="auto"/>
              <w:bottom w:val="single" w:sz="4" w:space="0" w:color="auto"/>
              <w:right w:val="single" w:sz="4" w:space="0" w:color="auto"/>
            </w:tcBorders>
            <w:vAlign w:val="center"/>
          </w:tcPr>
          <w:p w14:paraId="3EB57EA3" w14:textId="0B06A3A2"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Деревня</w:t>
            </w:r>
          </w:p>
        </w:tc>
        <w:tc>
          <w:tcPr>
            <w:tcW w:w="1738" w:type="pct"/>
            <w:tcBorders>
              <w:top w:val="single" w:sz="4" w:space="0" w:color="auto"/>
              <w:left w:val="single" w:sz="4" w:space="0" w:color="auto"/>
              <w:bottom w:val="single" w:sz="4" w:space="0" w:color="auto"/>
              <w:right w:val="single" w:sz="4" w:space="0" w:color="auto"/>
            </w:tcBorders>
            <w:vAlign w:val="center"/>
          </w:tcPr>
          <w:p w14:paraId="53C7FBF8" w14:textId="5319006B"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51</w:t>
            </w:r>
          </w:p>
        </w:tc>
      </w:tr>
      <w:tr w:rsidR="00AB4807" w:rsidRPr="00E129BE" w14:paraId="73002052" w14:textId="77777777" w:rsidTr="00E01D5E">
        <w:trPr>
          <w:trHeight w:val="20"/>
          <w:jc w:val="center"/>
        </w:trPr>
        <w:tc>
          <w:tcPr>
            <w:tcW w:w="1594" w:type="pct"/>
            <w:tcBorders>
              <w:top w:val="single" w:sz="4" w:space="0" w:color="auto"/>
              <w:left w:val="single" w:sz="4" w:space="0" w:color="auto"/>
              <w:bottom w:val="single" w:sz="4" w:space="0" w:color="auto"/>
              <w:right w:val="single" w:sz="4" w:space="0" w:color="auto"/>
            </w:tcBorders>
            <w:vAlign w:val="center"/>
          </w:tcPr>
          <w:p w14:paraId="4996BC4C" w14:textId="674D3B36" w:rsidR="00AB4807" w:rsidRPr="00E129BE" w:rsidRDefault="00AB4807" w:rsidP="00AB4807">
            <w:pPr>
              <w:spacing w:after="0" w:line="240" w:lineRule="auto"/>
              <w:jc w:val="center"/>
              <w:rPr>
                <w:rFonts w:ascii="Times New Roman" w:hAnsi="Times New Roman"/>
                <w:color w:val="000000"/>
                <w:sz w:val="20"/>
                <w:szCs w:val="20"/>
              </w:rPr>
            </w:pPr>
            <w:r w:rsidRPr="00E129BE">
              <w:rPr>
                <w:rFonts w:ascii="Times New Roman" w:hAnsi="Times New Roman"/>
                <w:sz w:val="20"/>
                <w:szCs w:val="20"/>
              </w:rPr>
              <w:t xml:space="preserve">с. </w:t>
            </w:r>
            <w:proofErr w:type="spellStart"/>
            <w:r w:rsidRPr="00E129BE">
              <w:rPr>
                <w:rFonts w:ascii="Times New Roman" w:hAnsi="Times New Roman"/>
                <w:sz w:val="20"/>
                <w:szCs w:val="20"/>
              </w:rPr>
              <w:t>Старково</w:t>
            </w:r>
            <w:proofErr w:type="spellEnd"/>
          </w:p>
        </w:tc>
        <w:tc>
          <w:tcPr>
            <w:tcW w:w="1668" w:type="pct"/>
            <w:tcBorders>
              <w:top w:val="single" w:sz="4" w:space="0" w:color="auto"/>
              <w:left w:val="single" w:sz="4" w:space="0" w:color="auto"/>
              <w:bottom w:val="single" w:sz="4" w:space="0" w:color="auto"/>
              <w:right w:val="single" w:sz="4" w:space="0" w:color="auto"/>
            </w:tcBorders>
            <w:vAlign w:val="center"/>
          </w:tcPr>
          <w:p w14:paraId="36C28B66" w14:textId="7D8A28EE" w:rsidR="00AB4807" w:rsidRPr="00E129BE" w:rsidRDefault="00AB4807" w:rsidP="00AB4807">
            <w:pPr>
              <w:spacing w:after="0" w:line="240" w:lineRule="auto"/>
              <w:jc w:val="center"/>
              <w:rPr>
                <w:rFonts w:ascii="Times New Roman" w:hAnsi="Times New Roman"/>
                <w:bCs/>
                <w:sz w:val="20"/>
                <w:szCs w:val="20"/>
              </w:rPr>
            </w:pPr>
            <w:r>
              <w:rPr>
                <w:rFonts w:ascii="Times New Roman" w:hAnsi="Times New Roman"/>
                <w:bCs/>
                <w:sz w:val="20"/>
                <w:szCs w:val="20"/>
              </w:rPr>
              <w:t>Село</w:t>
            </w:r>
          </w:p>
        </w:tc>
        <w:tc>
          <w:tcPr>
            <w:tcW w:w="1738" w:type="pct"/>
            <w:tcBorders>
              <w:top w:val="single" w:sz="4" w:space="0" w:color="auto"/>
              <w:left w:val="single" w:sz="4" w:space="0" w:color="auto"/>
              <w:bottom w:val="single" w:sz="4" w:space="0" w:color="auto"/>
              <w:right w:val="single" w:sz="4" w:space="0" w:color="auto"/>
            </w:tcBorders>
            <w:vAlign w:val="center"/>
          </w:tcPr>
          <w:p w14:paraId="606A8F16" w14:textId="728580C5" w:rsidR="00AB4807" w:rsidRPr="00E129BE" w:rsidRDefault="00AB4807" w:rsidP="00AB4807">
            <w:pPr>
              <w:spacing w:after="0" w:line="240" w:lineRule="auto"/>
              <w:jc w:val="center"/>
              <w:rPr>
                <w:rStyle w:val="a6"/>
                <w:rFonts w:ascii="Times New Roman" w:hAnsi="Times New Roman"/>
                <w:b/>
                <w:sz w:val="20"/>
                <w:szCs w:val="20"/>
              </w:rPr>
            </w:pPr>
            <w:r w:rsidRPr="00E129BE">
              <w:rPr>
                <w:rFonts w:ascii="Times New Roman" w:hAnsi="Times New Roman"/>
                <w:color w:val="000000"/>
                <w:sz w:val="20"/>
                <w:szCs w:val="20"/>
              </w:rPr>
              <w:t>112</w:t>
            </w:r>
          </w:p>
        </w:tc>
      </w:tr>
    </w:tbl>
    <w:p w14:paraId="39871E65" w14:textId="7A83D511" w:rsidR="0024219C" w:rsidRDefault="0024219C" w:rsidP="0024219C">
      <w:pPr>
        <w:ind w:firstLine="567"/>
        <w:jc w:val="both"/>
        <w:rPr>
          <w:rFonts w:ascii="Times New Roman" w:hAnsi="Times New Roman"/>
          <w:i/>
        </w:rPr>
      </w:pPr>
      <w:r w:rsidRPr="00106786">
        <w:rPr>
          <w:rFonts w:ascii="Times New Roman" w:hAnsi="Times New Roman"/>
          <w:i/>
        </w:rPr>
        <w:t>*По данным Территориального органа Федеральной службы государственной статистики по Нижегородской области.</w:t>
      </w:r>
      <w:r w:rsidR="00AB4807" w:rsidRPr="00106786">
        <w:rPr>
          <w:rFonts w:ascii="Times New Roman" w:hAnsi="Times New Roman"/>
          <w:i/>
        </w:rPr>
        <w:t xml:space="preserve"> </w:t>
      </w:r>
    </w:p>
    <w:p w14:paraId="0FA5E947" w14:textId="77777777" w:rsidR="0024219C" w:rsidRDefault="0024219C" w:rsidP="00106786">
      <w:pPr>
        <w:spacing w:after="0" w:line="360" w:lineRule="auto"/>
        <w:ind w:firstLine="708"/>
        <w:jc w:val="both"/>
        <w:rPr>
          <w:rFonts w:ascii="Times New Roman" w:hAnsi="Times New Roman"/>
          <w:sz w:val="24"/>
          <w:szCs w:val="24"/>
        </w:rPr>
      </w:pPr>
      <w:r>
        <w:rPr>
          <w:rFonts w:ascii="Times New Roman" w:hAnsi="Times New Roman"/>
          <w:sz w:val="24"/>
          <w:szCs w:val="24"/>
        </w:rPr>
        <w:t>Основные климатические параметры муниципального округа, как объекта градостроительной деятельности приведены в таблице 3.</w:t>
      </w:r>
    </w:p>
    <w:p w14:paraId="6AF30170" w14:textId="77777777" w:rsidR="0024219C" w:rsidRDefault="0024219C" w:rsidP="00106786">
      <w:pPr>
        <w:spacing w:after="0" w:line="360" w:lineRule="auto"/>
        <w:jc w:val="right"/>
        <w:rPr>
          <w:rStyle w:val="a6"/>
        </w:rPr>
      </w:pPr>
      <w:r>
        <w:rPr>
          <w:rFonts w:ascii="Times New Roman" w:hAnsi="Times New Roman"/>
          <w:sz w:val="24"/>
          <w:szCs w:val="24"/>
        </w:rPr>
        <w:t>Таблица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1"/>
        <w:gridCol w:w="3679"/>
        <w:gridCol w:w="2819"/>
      </w:tblGrid>
      <w:tr w:rsidR="0024219C" w:rsidRPr="00165B4B" w14:paraId="0EF47C89" w14:textId="77777777" w:rsidTr="0024219C">
        <w:trPr>
          <w:trHeight w:val="20"/>
        </w:trPr>
        <w:tc>
          <w:tcPr>
            <w:tcW w:w="1674" w:type="pct"/>
            <w:tcBorders>
              <w:top w:val="single" w:sz="4" w:space="0" w:color="000000"/>
              <w:left w:val="single" w:sz="4" w:space="0" w:color="000000"/>
              <w:bottom w:val="single" w:sz="4" w:space="0" w:color="000000"/>
              <w:right w:val="single" w:sz="4" w:space="0" w:color="000000"/>
            </w:tcBorders>
            <w:shd w:val="clear" w:color="auto" w:fill="FFFAEB"/>
            <w:vAlign w:val="center"/>
            <w:hideMark/>
          </w:tcPr>
          <w:p w14:paraId="078B0BD2" w14:textId="77777777" w:rsidR="0024219C" w:rsidRPr="00165B4B" w:rsidRDefault="0024219C" w:rsidP="00E01D5E">
            <w:pPr>
              <w:spacing w:after="0" w:line="240" w:lineRule="auto"/>
              <w:jc w:val="center"/>
              <w:rPr>
                <w:sz w:val="20"/>
                <w:szCs w:val="20"/>
              </w:rPr>
            </w:pPr>
            <w:r w:rsidRPr="00165B4B">
              <w:rPr>
                <w:rFonts w:ascii="Times New Roman" w:hAnsi="Times New Roman"/>
                <w:b/>
                <w:sz w:val="20"/>
                <w:szCs w:val="20"/>
              </w:rPr>
              <w:t>Наименование</w:t>
            </w:r>
          </w:p>
        </w:tc>
        <w:tc>
          <w:tcPr>
            <w:tcW w:w="1883" w:type="pct"/>
            <w:tcBorders>
              <w:top w:val="single" w:sz="4" w:space="0" w:color="000000"/>
              <w:left w:val="single" w:sz="4" w:space="0" w:color="000000"/>
              <w:bottom w:val="single" w:sz="4" w:space="0" w:color="000000"/>
              <w:right w:val="single" w:sz="4" w:space="0" w:color="000000"/>
            </w:tcBorders>
            <w:shd w:val="clear" w:color="auto" w:fill="FFFAEB"/>
            <w:vAlign w:val="center"/>
            <w:hideMark/>
          </w:tcPr>
          <w:p w14:paraId="7C511A94" w14:textId="77777777" w:rsidR="0024219C" w:rsidRPr="00165B4B" w:rsidRDefault="0024219C" w:rsidP="00E01D5E">
            <w:pPr>
              <w:spacing w:after="0" w:line="240" w:lineRule="auto"/>
              <w:jc w:val="center"/>
              <w:rPr>
                <w:rFonts w:ascii="Times New Roman" w:hAnsi="Times New Roman"/>
                <w:b/>
                <w:sz w:val="20"/>
                <w:szCs w:val="20"/>
              </w:rPr>
            </w:pPr>
            <w:r w:rsidRPr="00165B4B">
              <w:rPr>
                <w:rFonts w:ascii="Times New Roman" w:hAnsi="Times New Roman"/>
                <w:b/>
                <w:sz w:val="20"/>
                <w:szCs w:val="20"/>
              </w:rPr>
              <w:t>Нормативный документ</w:t>
            </w:r>
          </w:p>
        </w:tc>
        <w:tc>
          <w:tcPr>
            <w:tcW w:w="1443" w:type="pct"/>
            <w:tcBorders>
              <w:top w:val="single" w:sz="4" w:space="0" w:color="000000"/>
              <w:left w:val="single" w:sz="4" w:space="0" w:color="000000"/>
              <w:bottom w:val="single" w:sz="4" w:space="0" w:color="000000"/>
              <w:right w:val="single" w:sz="4" w:space="0" w:color="000000"/>
            </w:tcBorders>
            <w:shd w:val="clear" w:color="auto" w:fill="FFFAEB"/>
            <w:vAlign w:val="center"/>
            <w:hideMark/>
          </w:tcPr>
          <w:p w14:paraId="4E758ECF" w14:textId="77777777" w:rsidR="0024219C" w:rsidRPr="00165B4B" w:rsidRDefault="0024219C" w:rsidP="00E01D5E">
            <w:pPr>
              <w:spacing w:after="0" w:line="240" w:lineRule="auto"/>
              <w:jc w:val="center"/>
              <w:rPr>
                <w:rFonts w:ascii="Times New Roman" w:hAnsi="Times New Roman"/>
                <w:b/>
                <w:sz w:val="20"/>
                <w:szCs w:val="20"/>
              </w:rPr>
            </w:pPr>
            <w:r w:rsidRPr="00165B4B">
              <w:rPr>
                <w:rFonts w:ascii="Times New Roman" w:hAnsi="Times New Roman"/>
                <w:b/>
                <w:sz w:val="20"/>
                <w:szCs w:val="20"/>
              </w:rPr>
              <w:t>Характеристика</w:t>
            </w:r>
          </w:p>
        </w:tc>
      </w:tr>
      <w:tr w:rsidR="0024219C" w:rsidRPr="00165B4B" w14:paraId="5E1302C3" w14:textId="77777777" w:rsidTr="0024219C">
        <w:trPr>
          <w:trHeight w:val="20"/>
        </w:trPr>
        <w:tc>
          <w:tcPr>
            <w:tcW w:w="1674" w:type="pct"/>
            <w:tcBorders>
              <w:top w:val="single" w:sz="4" w:space="0" w:color="000000"/>
              <w:left w:val="single" w:sz="4" w:space="0" w:color="000000"/>
              <w:bottom w:val="single" w:sz="4" w:space="0" w:color="000000"/>
              <w:right w:val="single" w:sz="4" w:space="0" w:color="000000"/>
            </w:tcBorders>
            <w:vAlign w:val="center"/>
            <w:hideMark/>
          </w:tcPr>
          <w:p w14:paraId="545A455F" w14:textId="77777777"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Климатический район</w:t>
            </w:r>
          </w:p>
        </w:tc>
        <w:tc>
          <w:tcPr>
            <w:tcW w:w="1883" w:type="pct"/>
            <w:vMerge w:val="restart"/>
            <w:tcBorders>
              <w:top w:val="single" w:sz="4" w:space="0" w:color="000000"/>
              <w:left w:val="single" w:sz="4" w:space="0" w:color="000000"/>
              <w:bottom w:val="single" w:sz="4" w:space="0" w:color="000000"/>
              <w:right w:val="single" w:sz="4" w:space="0" w:color="000000"/>
            </w:tcBorders>
            <w:vAlign w:val="center"/>
            <w:hideMark/>
          </w:tcPr>
          <w:p w14:paraId="262430CB" w14:textId="4B1C07E8" w:rsidR="0024219C" w:rsidRPr="00165B4B" w:rsidRDefault="006D7398" w:rsidP="00E01D5E">
            <w:pPr>
              <w:spacing w:after="0" w:line="240" w:lineRule="auto"/>
              <w:jc w:val="center"/>
              <w:rPr>
                <w:rFonts w:ascii="Times New Roman" w:hAnsi="Times New Roman"/>
                <w:sz w:val="20"/>
                <w:szCs w:val="20"/>
              </w:rPr>
            </w:pPr>
            <w:r w:rsidRPr="00165B4B">
              <w:rPr>
                <w:rFonts w:ascii="Times New Roman" w:hAnsi="Times New Roman"/>
                <w:sz w:val="20"/>
                <w:szCs w:val="20"/>
              </w:rPr>
              <w:t>СП 131.13330.</w:t>
            </w:r>
            <w:r w:rsidR="00F73F39" w:rsidRPr="00165B4B">
              <w:rPr>
                <w:rFonts w:ascii="Times New Roman" w:hAnsi="Times New Roman"/>
                <w:sz w:val="20"/>
                <w:szCs w:val="20"/>
              </w:rPr>
              <w:t>2020</w:t>
            </w:r>
            <w:r w:rsidRPr="00165B4B">
              <w:rPr>
                <w:rFonts w:ascii="Times New Roman" w:hAnsi="Times New Roman"/>
                <w:sz w:val="20"/>
                <w:szCs w:val="20"/>
              </w:rPr>
              <w:t xml:space="preserve"> «СНиП 23-01-99* Строительная климатология»</w:t>
            </w:r>
          </w:p>
        </w:tc>
        <w:tc>
          <w:tcPr>
            <w:tcW w:w="1443" w:type="pct"/>
            <w:tcBorders>
              <w:top w:val="single" w:sz="4" w:space="0" w:color="000000"/>
              <w:left w:val="single" w:sz="4" w:space="0" w:color="000000"/>
              <w:bottom w:val="single" w:sz="4" w:space="0" w:color="000000"/>
              <w:right w:val="single" w:sz="4" w:space="0" w:color="000000"/>
            </w:tcBorders>
            <w:vAlign w:val="center"/>
            <w:hideMark/>
          </w:tcPr>
          <w:p w14:paraId="5570A912" w14:textId="77777777"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IIВ</w:t>
            </w:r>
          </w:p>
        </w:tc>
      </w:tr>
      <w:tr w:rsidR="0024219C" w:rsidRPr="00165B4B" w14:paraId="034C9380" w14:textId="77777777" w:rsidTr="0024219C">
        <w:trPr>
          <w:trHeight w:val="20"/>
        </w:trPr>
        <w:tc>
          <w:tcPr>
            <w:tcW w:w="1674" w:type="pct"/>
            <w:tcBorders>
              <w:top w:val="single" w:sz="4" w:space="0" w:color="000000"/>
              <w:left w:val="single" w:sz="4" w:space="0" w:color="000000"/>
              <w:bottom w:val="single" w:sz="4" w:space="0" w:color="000000"/>
              <w:right w:val="single" w:sz="4" w:space="0" w:color="000000"/>
            </w:tcBorders>
            <w:vAlign w:val="center"/>
            <w:hideMark/>
          </w:tcPr>
          <w:p w14:paraId="1A5DC9E9" w14:textId="77777777"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Климатические параметры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17A5AC" w14:textId="77777777" w:rsidR="0024219C" w:rsidRPr="00165B4B" w:rsidRDefault="0024219C" w:rsidP="00E01D5E">
            <w:pPr>
              <w:spacing w:after="0" w:line="240" w:lineRule="auto"/>
              <w:rPr>
                <w:rFonts w:ascii="Times New Roman" w:hAnsi="Times New Roman"/>
                <w:sz w:val="20"/>
                <w:szCs w:val="20"/>
              </w:rPr>
            </w:pPr>
          </w:p>
        </w:tc>
        <w:tc>
          <w:tcPr>
            <w:tcW w:w="1443" w:type="pct"/>
            <w:tcBorders>
              <w:top w:val="single" w:sz="4" w:space="0" w:color="000000"/>
              <w:left w:val="single" w:sz="4" w:space="0" w:color="000000"/>
              <w:bottom w:val="single" w:sz="4" w:space="0" w:color="000000"/>
              <w:right w:val="single" w:sz="4" w:space="0" w:color="000000"/>
            </w:tcBorders>
            <w:vAlign w:val="center"/>
            <w:hideMark/>
          </w:tcPr>
          <w:p w14:paraId="753B6989" w14:textId="77777777"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 xml:space="preserve">по г. Нижний Новгород </w:t>
            </w:r>
          </w:p>
        </w:tc>
      </w:tr>
      <w:tr w:rsidR="0024219C" w:rsidRPr="00165B4B" w14:paraId="58467406" w14:textId="77777777" w:rsidTr="0024219C">
        <w:trPr>
          <w:trHeight w:val="20"/>
        </w:trPr>
        <w:tc>
          <w:tcPr>
            <w:tcW w:w="1674" w:type="pct"/>
            <w:tcBorders>
              <w:top w:val="single" w:sz="4" w:space="0" w:color="000000"/>
              <w:left w:val="single" w:sz="4" w:space="0" w:color="000000"/>
              <w:bottom w:val="single" w:sz="4" w:space="0" w:color="000000"/>
              <w:right w:val="single" w:sz="4" w:space="0" w:color="000000"/>
            </w:tcBorders>
            <w:vAlign w:val="center"/>
            <w:hideMark/>
          </w:tcPr>
          <w:p w14:paraId="2BC34A2D" w14:textId="77777777"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Суммарная солнечная радиация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016E6C" w14:textId="77777777" w:rsidR="0024219C" w:rsidRPr="00165B4B" w:rsidRDefault="0024219C" w:rsidP="00E01D5E">
            <w:pPr>
              <w:spacing w:after="0" w:line="240" w:lineRule="auto"/>
              <w:rPr>
                <w:rFonts w:ascii="Times New Roman" w:hAnsi="Times New Roman"/>
                <w:sz w:val="20"/>
                <w:szCs w:val="20"/>
              </w:rPr>
            </w:pPr>
          </w:p>
        </w:tc>
        <w:tc>
          <w:tcPr>
            <w:tcW w:w="1443" w:type="pct"/>
            <w:tcBorders>
              <w:top w:val="single" w:sz="4" w:space="0" w:color="000000"/>
              <w:left w:val="single" w:sz="4" w:space="0" w:color="000000"/>
              <w:bottom w:val="single" w:sz="4" w:space="0" w:color="000000"/>
              <w:right w:val="single" w:sz="4" w:space="0" w:color="000000"/>
            </w:tcBorders>
            <w:vAlign w:val="center"/>
            <w:hideMark/>
          </w:tcPr>
          <w:p w14:paraId="17F6206B" w14:textId="77777777"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Для 57° северной широты</w:t>
            </w:r>
          </w:p>
        </w:tc>
      </w:tr>
      <w:tr w:rsidR="0024219C" w:rsidRPr="00165B4B" w14:paraId="630EAB7B" w14:textId="77777777" w:rsidTr="0024219C">
        <w:trPr>
          <w:trHeight w:val="20"/>
        </w:trPr>
        <w:tc>
          <w:tcPr>
            <w:tcW w:w="1674" w:type="pct"/>
            <w:tcBorders>
              <w:top w:val="single" w:sz="4" w:space="0" w:color="000000"/>
              <w:left w:val="single" w:sz="4" w:space="0" w:color="000000"/>
              <w:bottom w:val="single" w:sz="4" w:space="0" w:color="000000"/>
              <w:right w:val="single" w:sz="4" w:space="0" w:color="000000"/>
            </w:tcBorders>
            <w:vAlign w:val="center"/>
            <w:hideMark/>
          </w:tcPr>
          <w:p w14:paraId="21DDEB24" w14:textId="77777777"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Расчетная сейсмическая интенсивность в баллах шкалы MSK-64 для средних грунтовых условий и трех степеней сейсмической опасности — А (10 %), В (5 %), С (1 %) в течение 50 лет</w:t>
            </w:r>
          </w:p>
        </w:tc>
        <w:tc>
          <w:tcPr>
            <w:tcW w:w="1883" w:type="pct"/>
            <w:tcBorders>
              <w:top w:val="single" w:sz="4" w:space="0" w:color="000000"/>
              <w:left w:val="single" w:sz="4" w:space="0" w:color="000000"/>
              <w:bottom w:val="single" w:sz="4" w:space="0" w:color="000000"/>
              <w:right w:val="single" w:sz="4" w:space="0" w:color="000000"/>
            </w:tcBorders>
            <w:vAlign w:val="center"/>
            <w:hideMark/>
          </w:tcPr>
          <w:p w14:paraId="04833AF8" w14:textId="30AEC4AD" w:rsidR="001C2D81" w:rsidRPr="00165B4B" w:rsidRDefault="001C2D81" w:rsidP="00E01D5E">
            <w:pPr>
              <w:spacing w:after="0"/>
              <w:jc w:val="center"/>
              <w:rPr>
                <w:rFonts w:ascii="Times New Roman" w:hAnsi="Times New Roman"/>
                <w:sz w:val="20"/>
                <w:szCs w:val="20"/>
              </w:rPr>
            </w:pPr>
            <w:r w:rsidRPr="00165B4B">
              <w:rPr>
                <w:rFonts w:ascii="Times New Roman" w:hAnsi="Times New Roman"/>
                <w:sz w:val="20"/>
                <w:szCs w:val="20"/>
              </w:rPr>
              <w:t>СП 14.13330. Строительство в сейсмических районах. Актуализированная редакция СНиП II-7-81*»</w:t>
            </w:r>
          </w:p>
          <w:p w14:paraId="59927933" w14:textId="3979E78E" w:rsidR="0024219C" w:rsidRPr="00165B4B" w:rsidRDefault="0024219C" w:rsidP="00E01D5E">
            <w:pPr>
              <w:spacing w:after="0" w:line="240" w:lineRule="auto"/>
              <w:jc w:val="center"/>
              <w:rPr>
                <w:rFonts w:ascii="Times New Roman" w:hAnsi="Times New Roman"/>
                <w:color w:val="000000" w:themeColor="text1"/>
                <w:sz w:val="20"/>
                <w:szCs w:val="20"/>
              </w:rPr>
            </w:pPr>
          </w:p>
        </w:tc>
        <w:tc>
          <w:tcPr>
            <w:tcW w:w="1443" w:type="pct"/>
            <w:tcBorders>
              <w:top w:val="single" w:sz="4" w:space="0" w:color="000000"/>
              <w:left w:val="single" w:sz="4" w:space="0" w:color="000000"/>
              <w:bottom w:val="single" w:sz="4" w:space="0" w:color="000000"/>
              <w:right w:val="single" w:sz="4" w:space="0" w:color="000000"/>
            </w:tcBorders>
            <w:vAlign w:val="center"/>
            <w:hideMark/>
          </w:tcPr>
          <w:p w14:paraId="63409169" w14:textId="76BDF70F"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 xml:space="preserve">*Карты общего сейсмического районирования </w:t>
            </w:r>
            <w:r w:rsidRPr="00165B4B">
              <w:rPr>
                <w:rFonts w:ascii="Times New Roman" w:hAnsi="Times New Roman"/>
                <w:sz w:val="20"/>
                <w:szCs w:val="20"/>
              </w:rPr>
              <w:br/>
              <w:t>ОСР-</w:t>
            </w:r>
            <w:r w:rsidR="00106786" w:rsidRPr="00165B4B">
              <w:rPr>
                <w:rFonts w:ascii="Times New Roman" w:hAnsi="Times New Roman"/>
                <w:sz w:val="20"/>
                <w:szCs w:val="20"/>
              </w:rPr>
              <w:t>2015</w:t>
            </w:r>
            <w:r w:rsidRPr="00165B4B">
              <w:rPr>
                <w:rFonts w:ascii="Times New Roman" w:hAnsi="Times New Roman"/>
                <w:sz w:val="20"/>
                <w:szCs w:val="20"/>
              </w:rPr>
              <w:t>:</w:t>
            </w:r>
          </w:p>
          <w:p w14:paraId="3F175AF6" w14:textId="40DDF9EA"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 xml:space="preserve">- А – </w:t>
            </w:r>
            <w:r w:rsidR="00F73F39" w:rsidRPr="00165B4B">
              <w:rPr>
                <w:rFonts w:ascii="Times New Roman" w:hAnsi="Times New Roman"/>
                <w:sz w:val="20"/>
                <w:szCs w:val="20"/>
              </w:rPr>
              <w:t>-</w:t>
            </w:r>
          </w:p>
          <w:p w14:paraId="7E0965D5" w14:textId="6D288B02"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 xml:space="preserve">- В – </w:t>
            </w:r>
            <w:r w:rsidR="00F73F39" w:rsidRPr="00165B4B">
              <w:rPr>
                <w:rFonts w:ascii="Times New Roman" w:hAnsi="Times New Roman"/>
                <w:sz w:val="20"/>
                <w:szCs w:val="20"/>
              </w:rPr>
              <w:t>-</w:t>
            </w:r>
          </w:p>
          <w:p w14:paraId="49948DBF" w14:textId="31B38FC0"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 xml:space="preserve">- С – </w:t>
            </w:r>
            <w:r w:rsidR="00F73F39" w:rsidRPr="00165B4B">
              <w:rPr>
                <w:rFonts w:ascii="Times New Roman" w:hAnsi="Times New Roman"/>
                <w:sz w:val="20"/>
                <w:szCs w:val="20"/>
              </w:rPr>
              <w:t>6</w:t>
            </w:r>
          </w:p>
        </w:tc>
      </w:tr>
      <w:tr w:rsidR="0024219C" w:rsidRPr="00165B4B" w14:paraId="68BD6ED6" w14:textId="77777777" w:rsidTr="0024219C">
        <w:trPr>
          <w:trHeight w:val="20"/>
        </w:trPr>
        <w:tc>
          <w:tcPr>
            <w:tcW w:w="1674" w:type="pct"/>
            <w:tcBorders>
              <w:top w:val="single" w:sz="4" w:space="0" w:color="000000"/>
              <w:left w:val="single" w:sz="4" w:space="0" w:color="000000"/>
              <w:bottom w:val="single" w:sz="4" w:space="0" w:color="000000"/>
              <w:right w:val="single" w:sz="4" w:space="0" w:color="000000"/>
            </w:tcBorders>
            <w:vAlign w:val="center"/>
            <w:hideMark/>
          </w:tcPr>
          <w:p w14:paraId="44D57862" w14:textId="77777777"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Группа по ресурсам светового климата</w:t>
            </w:r>
          </w:p>
        </w:tc>
        <w:tc>
          <w:tcPr>
            <w:tcW w:w="1883" w:type="pct"/>
            <w:tcBorders>
              <w:top w:val="single" w:sz="4" w:space="0" w:color="000000"/>
              <w:left w:val="single" w:sz="4" w:space="0" w:color="000000"/>
              <w:bottom w:val="single" w:sz="4" w:space="0" w:color="000000"/>
              <w:right w:val="single" w:sz="4" w:space="0" w:color="000000"/>
            </w:tcBorders>
            <w:vAlign w:val="center"/>
            <w:hideMark/>
          </w:tcPr>
          <w:p w14:paraId="4C781441" w14:textId="77777777" w:rsidR="0024219C" w:rsidRPr="00165B4B" w:rsidRDefault="0024219C" w:rsidP="00E01D5E">
            <w:pPr>
              <w:spacing w:after="0" w:line="240" w:lineRule="auto"/>
              <w:jc w:val="center"/>
              <w:rPr>
                <w:rFonts w:ascii="Times New Roman" w:hAnsi="Times New Roman"/>
                <w:sz w:val="20"/>
                <w:szCs w:val="20"/>
              </w:rPr>
            </w:pPr>
            <w:bookmarkStart w:id="26" w:name="_Hlk193459127"/>
            <w:r w:rsidRPr="00165B4B">
              <w:rPr>
                <w:rFonts w:ascii="Times New Roman" w:hAnsi="Times New Roman"/>
                <w:sz w:val="20"/>
                <w:szCs w:val="20"/>
              </w:rPr>
              <w:t>СП 52.13330.2016 «Естественное и искусственное освещение»</w:t>
            </w:r>
            <w:bookmarkEnd w:id="26"/>
          </w:p>
        </w:tc>
        <w:tc>
          <w:tcPr>
            <w:tcW w:w="1443" w:type="pct"/>
            <w:tcBorders>
              <w:top w:val="single" w:sz="4" w:space="0" w:color="000000"/>
              <w:left w:val="single" w:sz="4" w:space="0" w:color="000000"/>
              <w:bottom w:val="single" w:sz="4" w:space="0" w:color="000000"/>
              <w:right w:val="single" w:sz="4" w:space="0" w:color="000000"/>
            </w:tcBorders>
            <w:vAlign w:val="center"/>
            <w:hideMark/>
          </w:tcPr>
          <w:p w14:paraId="35ADD47C" w14:textId="77777777" w:rsidR="0024219C" w:rsidRPr="00165B4B" w:rsidRDefault="0024219C" w:rsidP="00E01D5E">
            <w:pPr>
              <w:spacing w:after="0" w:line="240" w:lineRule="auto"/>
              <w:jc w:val="center"/>
              <w:rPr>
                <w:rFonts w:ascii="Times New Roman" w:hAnsi="Times New Roman"/>
                <w:sz w:val="20"/>
                <w:szCs w:val="20"/>
                <w:lang w:val="en-US"/>
              </w:rPr>
            </w:pPr>
            <w:r w:rsidRPr="00165B4B">
              <w:rPr>
                <w:rFonts w:ascii="Times New Roman" w:hAnsi="Times New Roman"/>
                <w:sz w:val="20"/>
                <w:szCs w:val="20"/>
              </w:rPr>
              <w:t>1 (для Нижегородской области)</w:t>
            </w:r>
          </w:p>
        </w:tc>
      </w:tr>
      <w:tr w:rsidR="0024219C" w:rsidRPr="00165B4B" w14:paraId="68D5E835" w14:textId="77777777" w:rsidTr="0024219C">
        <w:trPr>
          <w:trHeight w:val="20"/>
        </w:trPr>
        <w:tc>
          <w:tcPr>
            <w:tcW w:w="1674" w:type="pct"/>
            <w:tcBorders>
              <w:top w:val="single" w:sz="4" w:space="0" w:color="000000"/>
              <w:left w:val="single" w:sz="4" w:space="0" w:color="000000"/>
              <w:bottom w:val="single" w:sz="4" w:space="0" w:color="000000"/>
              <w:right w:val="single" w:sz="4" w:space="0" w:color="000000"/>
            </w:tcBorders>
            <w:vAlign w:val="center"/>
            <w:hideMark/>
          </w:tcPr>
          <w:p w14:paraId="4652071F" w14:textId="77777777"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Широтная зона</w:t>
            </w:r>
          </w:p>
        </w:tc>
        <w:tc>
          <w:tcPr>
            <w:tcW w:w="1883" w:type="pct"/>
            <w:tcBorders>
              <w:top w:val="single" w:sz="4" w:space="0" w:color="000000"/>
              <w:left w:val="single" w:sz="4" w:space="0" w:color="000000"/>
              <w:bottom w:val="single" w:sz="4" w:space="0" w:color="000000"/>
              <w:right w:val="single" w:sz="4" w:space="0" w:color="000000"/>
            </w:tcBorders>
            <w:vAlign w:val="center"/>
            <w:hideMark/>
          </w:tcPr>
          <w:p w14:paraId="53E80202" w14:textId="77777777" w:rsidR="0024219C" w:rsidRPr="00165B4B" w:rsidRDefault="0024219C" w:rsidP="00E01D5E">
            <w:pPr>
              <w:spacing w:after="0" w:line="240" w:lineRule="auto"/>
              <w:jc w:val="center"/>
              <w:rPr>
                <w:rFonts w:ascii="Times New Roman" w:hAnsi="Times New Roman"/>
                <w:sz w:val="20"/>
                <w:szCs w:val="20"/>
              </w:rPr>
            </w:pPr>
            <w:bookmarkStart w:id="27" w:name="_Hlk193459139"/>
            <w:r w:rsidRPr="00165B4B">
              <w:rPr>
                <w:rFonts w:ascii="Times New Roman" w:hAnsi="Times New Roman"/>
                <w:sz w:val="20"/>
                <w:szCs w:val="20"/>
              </w:rPr>
              <w:t>СанПиН 1.2.3685-21 "Гигиенические нормативы к обеспечению безопасности и (или) безвредности для человека факторов среды обитания."</w:t>
            </w:r>
            <w:bookmarkEnd w:id="27"/>
          </w:p>
        </w:tc>
        <w:tc>
          <w:tcPr>
            <w:tcW w:w="1443" w:type="pct"/>
            <w:tcBorders>
              <w:top w:val="single" w:sz="4" w:space="0" w:color="000000"/>
              <w:left w:val="single" w:sz="4" w:space="0" w:color="000000"/>
              <w:bottom w:val="single" w:sz="4" w:space="0" w:color="000000"/>
              <w:right w:val="single" w:sz="4" w:space="0" w:color="000000"/>
            </w:tcBorders>
            <w:vAlign w:val="center"/>
            <w:hideMark/>
          </w:tcPr>
          <w:p w14:paraId="06A1E717" w14:textId="77777777"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Центральная</w:t>
            </w:r>
          </w:p>
          <w:p w14:paraId="0C2B011A" w14:textId="77777777" w:rsidR="0024219C" w:rsidRPr="00165B4B" w:rsidRDefault="0024219C" w:rsidP="00E01D5E">
            <w:pPr>
              <w:spacing w:after="0" w:line="240" w:lineRule="auto"/>
              <w:jc w:val="center"/>
              <w:rPr>
                <w:rFonts w:ascii="Times New Roman" w:hAnsi="Times New Roman"/>
                <w:sz w:val="20"/>
                <w:szCs w:val="20"/>
              </w:rPr>
            </w:pPr>
            <w:r w:rsidRPr="00165B4B">
              <w:rPr>
                <w:rFonts w:ascii="Times New Roman" w:hAnsi="Times New Roman"/>
                <w:sz w:val="20"/>
                <w:szCs w:val="20"/>
              </w:rPr>
              <w:t>(от 48 до 58° северной широты)</w:t>
            </w:r>
          </w:p>
        </w:tc>
      </w:tr>
    </w:tbl>
    <w:p w14:paraId="3375C21D" w14:textId="7C73777D" w:rsidR="00344680" w:rsidRDefault="00344680" w:rsidP="00435760">
      <w:pPr>
        <w:spacing w:before="120" w:after="0" w:line="360" w:lineRule="auto"/>
        <w:jc w:val="center"/>
        <w:rPr>
          <w:rFonts w:ascii="Times New Roman" w:hAnsi="Times New Roman"/>
          <w:b/>
          <w:sz w:val="24"/>
          <w:szCs w:val="24"/>
        </w:rPr>
      </w:pPr>
      <w:r>
        <w:rPr>
          <w:rFonts w:ascii="Times New Roman" w:hAnsi="Times New Roman"/>
          <w:b/>
          <w:sz w:val="24"/>
          <w:szCs w:val="24"/>
        </w:rPr>
        <w:t xml:space="preserve">Климат </w:t>
      </w:r>
    </w:p>
    <w:p w14:paraId="0A438851" w14:textId="1B42D2D5" w:rsidR="000D6A1F" w:rsidRPr="000D6A1F" w:rsidRDefault="000D6A1F" w:rsidP="000D6A1F">
      <w:pPr>
        <w:widowControl w:val="0"/>
        <w:tabs>
          <w:tab w:val="left" w:pos="0"/>
        </w:tabs>
        <w:spacing w:after="0" w:line="360" w:lineRule="auto"/>
        <w:ind w:firstLine="709"/>
        <w:jc w:val="both"/>
        <w:rPr>
          <w:rFonts w:ascii="Times New Roman" w:hAnsi="Times New Roman"/>
          <w:sz w:val="24"/>
          <w:szCs w:val="24"/>
        </w:rPr>
      </w:pPr>
      <w:r w:rsidRPr="000D6A1F">
        <w:rPr>
          <w:rFonts w:ascii="Times New Roman" w:hAnsi="Times New Roman"/>
          <w:sz w:val="24"/>
          <w:szCs w:val="24"/>
        </w:rPr>
        <w:t xml:space="preserve">Климат территории умеренно континентальный с умеренно-холодной зимой и теплым непродолжительным летом. Сведения о среднемесячных температурах воздуха за многолетний период в табл. </w:t>
      </w:r>
      <w:r w:rsidR="00435760">
        <w:rPr>
          <w:rFonts w:ascii="Times New Roman" w:hAnsi="Times New Roman"/>
          <w:sz w:val="24"/>
          <w:szCs w:val="24"/>
        </w:rPr>
        <w:t>4</w:t>
      </w:r>
      <w:r w:rsidRPr="000D6A1F">
        <w:rPr>
          <w:rFonts w:ascii="Times New Roman" w:hAnsi="Times New Roman"/>
          <w:sz w:val="24"/>
          <w:szCs w:val="24"/>
        </w:rPr>
        <w:t>.</w:t>
      </w:r>
    </w:p>
    <w:p w14:paraId="5BD14053" w14:textId="45FB4C0C" w:rsidR="000D6A1F" w:rsidRPr="007C6337" w:rsidRDefault="000D6A1F" w:rsidP="007C6337">
      <w:pPr>
        <w:widowControl w:val="0"/>
        <w:tabs>
          <w:tab w:val="left" w:pos="0"/>
        </w:tabs>
        <w:spacing w:after="0" w:line="360" w:lineRule="auto"/>
        <w:ind w:firstLine="709"/>
        <w:jc w:val="right"/>
        <w:rPr>
          <w:rFonts w:ascii="Times New Roman" w:hAnsi="Times New Roman"/>
          <w:iCs/>
          <w:sz w:val="24"/>
          <w:szCs w:val="28"/>
        </w:rPr>
      </w:pPr>
      <w:r w:rsidRPr="007C6337">
        <w:rPr>
          <w:rFonts w:ascii="Times New Roman" w:hAnsi="Times New Roman"/>
          <w:iCs/>
          <w:sz w:val="24"/>
          <w:szCs w:val="28"/>
        </w:rPr>
        <w:t xml:space="preserve">Таблица </w:t>
      </w:r>
      <w:r w:rsidR="00435760" w:rsidRPr="007C6337">
        <w:rPr>
          <w:rFonts w:ascii="Times New Roman" w:hAnsi="Times New Roman"/>
          <w:iCs/>
          <w:sz w:val="24"/>
          <w:szCs w:val="28"/>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657"/>
        <w:gridCol w:w="657"/>
        <w:gridCol w:w="546"/>
        <w:gridCol w:w="546"/>
        <w:gridCol w:w="657"/>
        <w:gridCol w:w="657"/>
        <w:gridCol w:w="657"/>
        <w:gridCol w:w="657"/>
        <w:gridCol w:w="658"/>
        <w:gridCol w:w="547"/>
        <w:gridCol w:w="547"/>
        <w:gridCol w:w="578"/>
        <w:gridCol w:w="619"/>
      </w:tblGrid>
      <w:tr w:rsidR="000D6A1F" w:rsidRPr="000D6A1F" w14:paraId="0D7C05AE" w14:textId="77777777" w:rsidTr="000D6A1F">
        <w:tc>
          <w:tcPr>
            <w:tcW w:w="492" w:type="pct"/>
            <w:tcBorders>
              <w:top w:val="single" w:sz="4" w:space="0" w:color="auto"/>
              <w:left w:val="single" w:sz="4" w:space="0" w:color="auto"/>
              <w:bottom w:val="single" w:sz="4" w:space="0" w:color="auto"/>
              <w:right w:val="single" w:sz="4" w:space="0" w:color="auto"/>
            </w:tcBorders>
            <w:vAlign w:val="center"/>
            <w:hideMark/>
          </w:tcPr>
          <w:p w14:paraId="059D9323" w14:textId="77777777" w:rsidR="000D6A1F" w:rsidRPr="000D6A1F" w:rsidRDefault="000D6A1F" w:rsidP="000D6A1F">
            <w:pPr>
              <w:widowControl w:val="0"/>
              <w:tabs>
                <w:tab w:val="left" w:pos="0"/>
              </w:tabs>
              <w:spacing w:after="0"/>
              <w:jc w:val="center"/>
              <w:rPr>
                <w:rFonts w:ascii="Times New Roman" w:eastAsia="Wingdings" w:hAnsi="Times New Roman"/>
                <w:b/>
                <w:bCs/>
                <w:sz w:val="20"/>
                <w:szCs w:val="20"/>
                <w:lang w:eastAsia="en-US"/>
              </w:rPr>
            </w:pPr>
            <w:r w:rsidRPr="000D6A1F">
              <w:rPr>
                <w:rFonts w:ascii="Times New Roman" w:hAnsi="Times New Roman"/>
                <w:b/>
                <w:bCs/>
                <w:sz w:val="20"/>
                <w:szCs w:val="20"/>
              </w:rPr>
              <w:t>Муниципальный округ</w:t>
            </w:r>
          </w:p>
        </w:tc>
        <w:tc>
          <w:tcPr>
            <w:tcW w:w="369" w:type="pct"/>
            <w:tcBorders>
              <w:top w:val="single" w:sz="4" w:space="0" w:color="auto"/>
              <w:left w:val="single" w:sz="4" w:space="0" w:color="auto"/>
              <w:bottom w:val="single" w:sz="4" w:space="0" w:color="auto"/>
              <w:right w:val="single" w:sz="4" w:space="0" w:color="auto"/>
            </w:tcBorders>
            <w:vAlign w:val="center"/>
            <w:hideMark/>
          </w:tcPr>
          <w:p w14:paraId="0922572C"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I</w:t>
            </w:r>
          </w:p>
        </w:tc>
        <w:tc>
          <w:tcPr>
            <w:tcW w:w="369" w:type="pct"/>
            <w:tcBorders>
              <w:top w:val="single" w:sz="4" w:space="0" w:color="auto"/>
              <w:left w:val="single" w:sz="4" w:space="0" w:color="auto"/>
              <w:bottom w:val="single" w:sz="4" w:space="0" w:color="auto"/>
              <w:right w:val="single" w:sz="4" w:space="0" w:color="auto"/>
            </w:tcBorders>
            <w:vAlign w:val="center"/>
            <w:hideMark/>
          </w:tcPr>
          <w:p w14:paraId="0576E1F8"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II</w:t>
            </w:r>
          </w:p>
        </w:tc>
        <w:tc>
          <w:tcPr>
            <w:tcW w:w="312" w:type="pct"/>
            <w:tcBorders>
              <w:top w:val="single" w:sz="4" w:space="0" w:color="auto"/>
              <w:left w:val="single" w:sz="4" w:space="0" w:color="auto"/>
              <w:bottom w:val="single" w:sz="4" w:space="0" w:color="auto"/>
              <w:right w:val="single" w:sz="4" w:space="0" w:color="auto"/>
            </w:tcBorders>
            <w:vAlign w:val="center"/>
            <w:hideMark/>
          </w:tcPr>
          <w:p w14:paraId="3CC7964D"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III</w:t>
            </w:r>
          </w:p>
        </w:tc>
        <w:tc>
          <w:tcPr>
            <w:tcW w:w="312" w:type="pct"/>
            <w:tcBorders>
              <w:top w:val="single" w:sz="4" w:space="0" w:color="auto"/>
              <w:left w:val="single" w:sz="4" w:space="0" w:color="auto"/>
              <w:bottom w:val="single" w:sz="4" w:space="0" w:color="auto"/>
              <w:right w:val="single" w:sz="4" w:space="0" w:color="auto"/>
            </w:tcBorders>
            <w:vAlign w:val="center"/>
            <w:hideMark/>
          </w:tcPr>
          <w:p w14:paraId="4FDDCC15"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IV</w:t>
            </w:r>
          </w:p>
        </w:tc>
        <w:tc>
          <w:tcPr>
            <w:tcW w:w="369" w:type="pct"/>
            <w:tcBorders>
              <w:top w:val="single" w:sz="4" w:space="0" w:color="auto"/>
              <w:left w:val="single" w:sz="4" w:space="0" w:color="auto"/>
              <w:bottom w:val="single" w:sz="4" w:space="0" w:color="auto"/>
              <w:right w:val="single" w:sz="4" w:space="0" w:color="auto"/>
            </w:tcBorders>
            <w:vAlign w:val="center"/>
            <w:hideMark/>
          </w:tcPr>
          <w:p w14:paraId="0AEB1FBE"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V</w:t>
            </w:r>
          </w:p>
        </w:tc>
        <w:tc>
          <w:tcPr>
            <w:tcW w:w="369" w:type="pct"/>
            <w:tcBorders>
              <w:top w:val="single" w:sz="4" w:space="0" w:color="auto"/>
              <w:left w:val="single" w:sz="4" w:space="0" w:color="auto"/>
              <w:bottom w:val="single" w:sz="4" w:space="0" w:color="auto"/>
              <w:right w:val="single" w:sz="4" w:space="0" w:color="auto"/>
            </w:tcBorders>
            <w:vAlign w:val="center"/>
            <w:hideMark/>
          </w:tcPr>
          <w:p w14:paraId="792D74E4"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VI</w:t>
            </w:r>
          </w:p>
        </w:tc>
        <w:tc>
          <w:tcPr>
            <w:tcW w:w="369" w:type="pct"/>
            <w:tcBorders>
              <w:top w:val="single" w:sz="4" w:space="0" w:color="auto"/>
              <w:left w:val="single" w:sz="4" w:space="0" w:color="auto"/>
              <w:bottom w:val="single" w:sz="4" w:space="0" w:color="auto"/>
              <w:right w:val="single" w:sz="4" w:space="0" w:color="auto"/>
            </w:tcBorders>
            <w:vAlign w:val="center"/>
            <w:hideMark/>
          </w:tcPr>
          <w:p w14:paraId="5FEA49DC"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VII</w:t>
            </w:r>
          </w:p>
        </w:tc>
        <w:tc>
          <w:tcPr>
            <w:tcW w:w="369" w:type="pct"/>
            <w:tcBorders>
              <w:top w:val="single" w:sz="4" w:space="0" w:color="auto"/>
              <w:left w:val="single" w:sz="4" w:space="0" w:color="auto"/>
              <w:bottom w:val="single" w:sz="4" w:space="0" w:color="auto"/>
              <w:right w:val="single" w:sz="4" w:space="0" w:color="auto"/>
            </w:tcBorders>
            <w:vAlign w:val="center"/>
            <w:hideMark/>
          </w:tcPr>
          <w:p w14:paraId="3A2060A7"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VIII</w:t>
            </w:r>
          </w:p>
        </w:tc>
        <w:tc>
          <w:tcPr>
            <w:tcW w:w="369" w:type="pct"/>
            <w:tcBorders>
              <w:top w:val="single" w:sz="4" w:space="0" w:color="auto"/>
              <w:left w:val="single" w:sz="4" w:space="0" w:color="auto"/>
              <w:bottom w:val="single" w:sz="4" w:space="0" w:color="auto"/>
              <w:right w:val="single" w:sz="4" w:space="0" w:color="auto"/>
            </w:tcBorders>
            <w:vAlign w:val="center"/>
            <w:hideMark/>
          </w:tcPr>
          <w:p w14:paraId="0728B772"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IX</w:t>
            </w:r>
          </w:p>
        </w:tc>
        <w:tc>
          <w:tcPr>
            <w:tcW w:w="312" w:type="pct"/>
            <w:tcBorders>
              <w:top w:val="single" w:sz="4" w:space="0" w:color="auto"/>
              <w:left w:val="single" w:sz="4" w:space="0" w:color="auto"/>
              <w:bottom w:val="single" w:sz="4" w:space="0" w:color="auto"/>
              <w:right w:val="single" w:sz="4" w:space="0" w:color="auto"/>
            </w:tcBorders>
            <w:vAlign w:val="center"/>
            <w:hideMark/>
          </w:tcPr>
          <w:p w14:paraId="40123C8C"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X</w:t>
            </w:r>
          </w:p>
        </w:tc>
        <w:tc>
          <w:tcPr>
            <w:tcW w:w="312" w:type="pct"/>
            <w:tcBorders>
              <w:top w:val="single" w:sz="4" w:space="0" w:color="auto"/>
              <w:left w:val="single" w:sz="4" w:space="0" w:color="auto"/>
              <w:bottom w:val="single" w:sz="4" w:space="0" w:color="auto"/>
              <w:right w:val="single" w:sz="4" w:space="0" w:color="auto"/>
            </w:tcBorders>
            <w:vAlign w:val="center"/>
            <w:hideMark/>
          </w:tcPr>
          <w:p w14:paraId="16A9A02D"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XI</w:t>
            </w:r>
          </w:p>
        </w:tc>
        <w:tc>
          <w:tcPr>
            <w:tcW w:w="328" w:type="pct"/>
            <w:tcBorders>
              <w:top w:val="single" w:sz="4" w:space="0" w:color="auto"/>
              <w:left w:val="single" w:sz="4" w:space="0" w:color="auto"/>
              <w:bottom w:val="single" w:sz="4" w:space="0" w:color="auto"/>
              <w:right w:val="single" w:sz="4" w:space="0" w:color="auto"/>
            </w:tcBorders>
            <w:vAlign w:val="center"/>
            <w:hideMark/>
          </w:tcPr>
          <w:p w14:paraId="0472A59C"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XII</w:t>
            </w:r>
          </w:p>
        </w:tc>
        <w:tc>
          <w:tcPr>
            <w:tcW w:w="350" w:type="pct"/>
            <w:tcBorders>
              <w:top w:val="single" w:sz="4" w:space="0" w:color="auto"/>
              <w:left w:val="single" w:sz="4" w:space="0" w:color="auto"/>
              <w:bottom w:val="single" w:sz="4" w:space="0" w:color="auto"/>
              <w:right w:val="single" w:sz="4" w:space="0" w:color="auto"/>
            </w:tcBorders>
            <w:vAlign w:val="center"/>
            <w:hideMark/>
          </w:tcPr>
          <w:p w14:paraId="3D47FB2F" w14:textId="77777777" w:rsidR="000D6A1F" w:rsidRPr="000D6A1F" w:rsidRDefault="000D6A1F" w:rsidP="000D6A1F">
            <w:pPr>
              <w:widowControl w:val="0"/>
              <w:tabs>
                <w:tab w:val="left" w:pos="0"/>
              </w:tabs>
              <w:spacing w:after="0"/>
              <w:jc w:val="center"/>
              <w:rPr>
                <w:rFonts w:ascii="Times New Roman" w:hAnsi="Times New Roman"/>
                <w:b/>
                <w:bCs/>
                <w:sz w:val="20"/>
                <w:szCs w:val="20"/>
              </w:rPr>
            </w:pPr>
            <w:r w:rsidRPr="000D6A1F">
              <w:rPr>
                <w:rFonts w:ascii="Times New Roman" w:hAnsi="Times New Roman"/>
                <w:b/>
                <w:bCs/>
                <w:sz w:val="20"/>
                <w:szCs w:val="20"/>
              </w:rPr>
              <w:t>Год</w:t>
            </w:r>
          </w:p>
        </w:tc>
      </w:tr>
      <w:tr w:rsidR="000D6A1F" w:rsidRPr="000D6A1F" w14:paraId="4B902A86" w14:textId="77777777" w:rsidTr="000D6A1F">
        <w:tc>
          <w:tcPr>
            <w:tcW w:w="492" w:type="pct"/>
            <w:tcBorders>
              <w:top w:val="single" w:sz="4" w:space="0" w:color="auto"/>
              <w:left w:val="single" w:sz="4" w:space="0" w:color="auto"/>
              <w:bottom w:val="single" w:sz="4" w:space="0" w:color="auto"/>
              <w:right w:val="single" w:sz="4" w:space="0" w:color="auto"/>
            </w:tcBorders>
            <w:vAlign w:val="center"/>
            <w:hideMark/>
          </w:tcPr>
          <w:p w14:paraId="69F2A240" w14:textId="77777777" w:rsidR="000D6A1F" w:rsidRPr="000D6A1F" w:rsidRDefault="000D6A1F" w:rsidP="000D6A1F">
            <w:pPr>
              <w:widowControl w:val="0"/>
              <w:tabs>
                <w:tab w:val="left" w:pos="0"/>
              </w:tabs>
              <w:spacing w:after="0"/>
              <w:jc w:val="center"/>
              <w:rPr>
                <w:rFonts w:ascii="Times New Roman" w:hAnsi="Times New Roman"/>
                <w:color w:val="FF0000"/>
                <w:sz w:val="20"/>
                <w:szCs w:val="20"/>
              </w:rPr>
            </w:pPr>
            <w:r w:rsidRPr="000D6A1F">
              <w:rPr>
                <w:rFonts w:ascii="Times New Roman" w:hAnsi="Times New Roman"/>
                <w:sz w:val="20"/>
                <w:szCs w:val="20"/>
              </w:rPr>
              <w:t>Володарский</w:t>
            </w:r>
          </w:p>
        </w:tc>
        <w:tc>
          <w:tcPr>
            <w:tcW w:w="369" w:type="pct"/>
            <w:tcBorders>
              <w:top w:val="single" w:sz="4" w:space="0" w:color="auto"/>
              <w:left w:val="single" w:sz="4" w:space="0" w:color="auto"/>
              <w:bottom w:val="single" w:sz="4" w:space="0" w:color="auto"/>
              <w:right w:val="single" w:sz="4" w:space="0" w:color="auto"/>
            </w:tcBorders>
            <w:vAlign w:val="center"/>
            <w:hideMark/>
          </w:tcPr>
          <w:p w14:paraId="1C475A60"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-9,9</w:t>
            </w:r>
          </w:p>
        </w:tc>
        <w:tc>
          <w:tcPr>
            <w:tcW w:w="369" w:type="pct"/>
            <w:tcBorders>
              <w:top w:val="single" w:sz="4" w:space="0" w:color="auto"/>
              <w:left w:val="single" w:sz="4" w:space="0" w:color="auto"/>
              <w:bottom w:val="single" w:sz="4" w:space="0" w:color="auto"/>
              <w:right w:val="single" w:sz="4" w:space="0" w:color="auto"/>
            </w:tcBorders>
            <w:vAlign w:val="center"/>
            <w:hideMark/>
          </w:tcPr>
          <w:p w14:paraId="7862E8A4"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-4,0</w:t>
            </w:r>
          </w:p>
        </w:tc>
        <w:tc>
          <w:tcPr>
            <w:tcW w:w="312" w:type="pct"/>
            <w:tcBorders>
              <w:top w:val="single" w:sz="4" w:space="0" w:color="auto"/>
              <w:left w:val="single" w:sz="4" w:space="0" w:color="auto"/>
              <w:bottom w:val="single" w:sz="4" w:space="0" w:color="auto"/>
              <w:right w:val="single" w:sz="4" w:space="0" w:color="auto"/>
            </w:tcBorders>
            <w:vAlign w:val="center"/>
            <w:hideMark/>
          </w:tcPr>
          <w:p w14:paraId="0583DEA2"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0</w:t>
            </w:r>
          </w:p>
        </w:tc>
        <w:tc>
          <w:tcPr>
            <w:tcW w:w="312" w:type="pct"/>
            <w:tcBorders>
              <w:top w:val="single" w:sz="4" w:space="0" w:color="auto"/>
              <w:left w:val="single" w:sz="4" w:space="0" w:color="auto"/>
              <w:bottom w:val="single" w:sz="4" w:space="0" w:color="auto"/>
              <w:right w:val="single" w:sz="4" w:space="0" w:color="auto"/>
            </w:tcBorders>
            <w:vAlign w:val="center"/>
            <w:hideMark/>
          </w:tcPr>
          <w:p w14:paraId="2F00947D"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6,0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44D5C9F"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15,7</w:t>
            </w:r>
          </w:p>
        </w:tc>
        <w:tc>
          <w:tcPr>
            <w:tcW w:w="369" w:type="pct"/>
            <w:tcBorders>
              <w:top w:val="single" w:sz="4" w:space="0" w:color="auto"/>
              <w:left w:val="single" w:sz="4" w:space="0" w:color="auto"/>
              <w:bottom w:val="single" w:sz="4" w:space="0" w:color="auto"/>
              <w:right w:val="single" w:sz="4" w:space="0" w:color="auto"/>
            </w:tcBorders>
            <w:vAlign w:val="center"/>
            <w:hideMark/>
          </w:tcPr>
          <w:p w14:paraId="66E7181A"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17,6</w:t>
            </w:r>
          </w:p>
        </w:tc>
        <w:tc>
          <w:tcPr>
            <w:tcW w:w="369" w:type="pct"/>
            <w:tcBorders>
              <w:top w:val="single" w:sz="4" w:space="0" w:color="auto"/>
              <w:left w:val="single" w:sz="4" w:space="0" w:color="auto"/>
              <w:bottom w:val="single" w:sz="4" w:space="0" w:color="auto"/>
              <w:right w:val="single" w:sz="4" w:space="0" w:color="auto"/>
            </w:tcBorders>
            <w:vAlign w:val="center"/>
            <w:hideMark/>
          </w:tcPr>
          <w:p w14:paraId="4A947D34"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19,4</w:t>
            </w:r>
          </w:p>
        </w:tc>
        <w:tc>
          <w:tcPr>
            <w:tcW w:w="369" w:type="pct"/>
            <w:tcBorders>
              <w:top w:val="single" w:sz="4" w:space="0" w:color="auto"/>
              <w:left w:val="single" w:sz="4" w:space="0" w:color="auto"/>
              <w:bottom w:val="single" w:sz="4" w:space="0" w:color="auto"/>
              <w:right w:val="single" w:sz="4" w:space="0" w:color="auto"/>
            </w:tcBorders>
            <w:vAlign w:val="center"/>
            <w:hideMark/>
          </w:tcPr>
          <w:p w14:paraId="3D9412FA"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18,5</w:t>
            </w:r>
          </w:p>
        </w:tc>
        <w:tc>
          <w:tcPr>
            <w:tcW w:w="369" w:type="pct"/>
            <w:tcBorders>
              <w:top w:val="single" w:sz="4" w:space="0" w:color="auto"/>
              <w:left w:val="single" w:sz="4" w:space="0" w:color="auto"/>
              <w:bottom w:val="single" w:sz="4" w:space="0" w:color="auto"/>
              <w:right w:val="single" w:sz="4" w:space="0" w:color="auto"/>
            </w:tcBorders>
            <w:vAlign w:val="center"/>
            <w:hideMark/>
          </w:tcPr>
          <w:p w14:paraId="74A8C78D"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12,4</w:t>
            </w:r>
          </w:p>
        </w:tc>
        <w:tc>
          <w:tcPr>
            <w:tcW w:w="312" w:type="pct"/>
            <w:tcBorders>
              <w:top w:val="single" w:sz="4" w:space="0" w:color="auto"/>
              <w:left w:val="single" w:sz="4" w:space="0" w:color="auto"/>
              <w:bottom w:val="single" w:sz="4" w:space="0" w:color="auto"/>
              <w:right w:val="single" w:sz="4" w:space="0" w:color="auto"/>
            </w:tcBorders>
            <w:vAlign w:val="center"/>
            <w:hideMark/>
          </w:tcPr>
          <w:p w14:paraId="09FC580C"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2,7</w:t>
            </w:r>
          </w:p>
        </w:tc>
        <w:tc>
          <w:tcPr>
            <w:tcW w:w="312" w:type="pct"/>
            <w:tcBorders>
              <w:top w:val="single" w:sz="4" w:space="0" w:color="auto"/>
              <w:left w:val="single" w:sz="4" w:space="0" w:color="auto"/>
              <w:bottom w:val="single" w:sz="4" w:space="0" w:color="auto"/>
              <w:right w:val="single" w:sz="4" w:space="0" w:color="auto"/>
            </w:tcBorders>
            <w:vAlign w:val="center"/>
            <w:hideMark/>
          </w:tcPr>
          <w:p w14:paraId="30CA8686"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-2,7</w:t>
            </w:r>
          </w:p>
        </w:tc>
        <w:tc>
          <w:tcPr>
            <w:tcW w:w="328" w:type="pct"/>
            <w:tcBorders>
              <w:top w:val="single" w:sz="4" w:space="0" w:color="auto"/>
              <w:left w:val="single" w:sz="4" w:space="0" w:color="auto"/>
              <w:bottom w:val="single" w:sz="4" w:space="0" w:color="auto"/>
              <w:right w:val="single" w:sz="4" w:space="0" w:color="auto"/>
            </w:tcBorders>
            <w:vAlign w:val="center"/>
            <w:hideMark/>
          </w:tcPr>
          <w:p w14:paraId="64978510"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-5,0</w:t>
            </w:r>
          </w:p>
        </w:tc>
        <w:tc>
          <w:tcPr>
            <w:tcW w:w="350" w:type="pct"/>
            <w:tcBorders>
              <w:top w:val="single" w:sz="4" w:space="0" w:color="auto"/>
              <w:left w:val="single" w:sz="4" w:space="0" w:color="auto"/>
              <w:bottom w:val="single" w:sz="4" w:space="0" w:color="auto"/>
              <w:right w:val="single" w:sz="4" w:space="0" w:color="auto"/>
            </w:tcBorders>
            <w:vAlign w:val="center"/>
            <w:hideMark/>
          </w:tcPr>
          <w:p w14:paraId="23D8B478" w14:textId="77777777" w:rsidR="000D6A1F" w:rsidRPr="000D6A1F" w:rsidRDefault="000D6A1F" w:rsidP="000D6A1F">
            <w:pPr>
              <w:widowControl w:val="0"/>
              <w:tabs>
                <w:tab w:val="left" w:pos="0"/>
              </w:tabs>
              <w:spacing w:after="0"/>
              <w:jc w:val="center"/>
              <w:rPr>
                <w:rFonts w:ascii="Times New Roman" w:hAnsi="Times New Roman"/>
                <w:sz w:val="20"/>
                <w:szCs w:val="20"/>
              </w:rPr>
            </w:pPr>
            <w:r w:rsidRPr="000D6A1F">
              <w:rPr>
                <w:rFonts w:ascii="Times New Roman" w:hAnsi="Times New Roman"/>
                <w:sz w:val="20"/>
                <w:szCs w:val="20"/>
              </w:rPr>
              <w:t>5,9</w:t>
            </w:r>
          </w:p>
        </w:tc>
      </w:tr>
    </w:tbl>
    <w:p w14:paraId="74BC22BB" w14:textId="433FBF8F" w:rsidR="000D6A1F" w:rsidRPr="000D6A1F" w:rsidRDefault="000D6A1F" w:rsidP="00E01D5E">
      <w:pPr>
        <w:widowControl w:val="0"/>
        <w:tabs>
          <w:tab w:val="left" w:pos="0"/>
        </w:tabs>
        <w:spacing w:before="240" w:after="0" w:line="360" w:lineRule="auto"/>
        <w:ind w:firstLine="709"/>
        <w:jc w:val="both"/>
        <w:rPr>
          <w:rFonts w:ascii="Times New Roman" w:hAnsi="Times New Roman"/>
          <w:color w:val="FF0000"/>
          <w:sz w:val="28"/>
          <w:szCs w:val="24"/>
          <w:lang w:eastAsia="en-US"/>
        </w:rPr>
      </w:pPr>
      <w:r w:rsidRPr="000D6A1F">
        <w:rPr>
          <w:rFonts w:ascii="Times New Roman" w:hAnsi="Times New Roman"/>
          <w:sz w:val="24"/>
          <w:szCs w:val="24"/>
        </w:rPr>
        <w:t xml:space="preserve">Абсолютная минимальная </w:t>
      </w:r>
      <w:proofErr w:type="spellStart"/>
      <w:r w:rsidRPr="000D6A1F">
        <w:rPr>
          <w:rFonts w:ascii="Times New Roman" w:hAnsi="Times New Roman"/>
          <w:sz w:val="24"/>
          <w:szCs w:val="24"/>
        </w:rPr>
        <w:t>t</w:t>
      </w:r>
      <w:r w:rsidRPr="000D6A1F">
        <w:rPr>
          <w:rFonts w:ascii="Times New Roman" w:hAnsi="Times New Roman"/>
          <w:sz w:val="24"/>
          <w:szCs w:val="24"/>
          <w:vertAlign w:val="subscript"/>
        </w:rPr>
        <w:t>янв</w:t>
      </w:r>
      <w:proofErr w:type="spellEnd"/>
      <w:r w:rsidRPr="000D6A1F">
        <w:rPr>
          <w:rFonts w:ascii="Times New Roman" w:hAnsi="Times New Roman"/>
          <w:sz w:val="24"/>
          <w:szCs w:val="24"/>
        </w:rPr>
        <w:t>.=</w:t>
      </w:r>
      <w:r>
        <w:rPr>
          <w:rFonts w:ascii="Times New Roman" w:hAnsi="Times New Roman"/>
          <w:sz w:val="24"/>
          <w:szCs w:val="24"/>
        </w:rPr>
        <w:t xml:space="preserve"> -</w:t>
      </w:r>
      <w:r w:rsidRPr="000D6A1F">
        <w:rPr>
          <w:rFonts w:ascii="Times New Roman" w:hAnsi="Times New Roman"/>
          <w:sz w:val="24"/>
          <w:szCs w:val="24"/>
        </w:rPr>
        <w:t>32°, абсолютная максимальная t июля</w:t>
      </w:r>
      <w:r>
        <w:rPr>
          <w:rFonts w:ascii="Times New Roman" w:hAnsi="Times New Roman"/>
          <w:sz w:val="24"/>
          <w:szCs w:val="24"/>
        </w:rPr>
        <w:t xml:space="preserve"> </w:t>
      </w:r>
      <w:r w:rsidRPr="000D6A1F">
        <w:rPr>
          <w:rFonts w:ascii="Times New Roman" w:hAnsi="Times New Roman"/>
          <w:sz w:val="24"/>
          <w:szCs w:val="24"/>
        </w:rPr>
        <w:t>=</w:t>
      </w:r>
      <w:r>
        <w:rPr>
          <w:rFonts w:ascii="Times New Roman" w:hAnsi="Times New Roman"/>
          <w:sz w:val="24"/>
          <w:szCs w:val="24"/>
        </w:rPr>
        <w:t xml:space="preserve"> </w:t>
      </w:r>
      <w:r w:rsidRPr="000D6A1F">
        <w:rPr>
          <w:rFonts w:ascii="Times New Roman" w:hAnsi="Times New Roman"/>
          <w:sz w:val="24"/>
          <w:szCs w:val="24"/>
        </w:rPr>
        <w:t>+33°.</w:t>
      </w:r>
    </w:p>
    <w:p w14:paraId="708D47C8" w14:textId="77777777" w:rsidR="000D6A1F" w:rsidRPr="000D6A1F" w:rsidRDefault="000D6A1F" w:rsidP="000D6A1F">
      <w:pPr>
        <w:widowControl w:val="0"/>
        <w:tabs>
          <w:tab w:val="left" w:pos="0"/>
        </w:tabs>
        <w:spacing w:after="0" w:line="360" w:lineRule="auto"/>
        <w:ind w:firstLine="709"/>
        <w:jc w:val="both"/>
        <w:rPr>
          <w:rFonts w:ascii="Times New Roman" w:hAnsi="Times New Roman"/>
          <w:sz w:val="24"/>
          <w:szCs w:val="24"/>
        </w:rPr>
      </w:pPr>
      <w:r w:rsidRPr="000D6A1F">
        <w:rPr>
          <w:rFonts w:ascii="Times New Roman" w:hAnsi="Times New Roman"/>
          <w:sz w:val="24"/>
          <w:szCs w:val="24"/>
        </w:rPr>
        <w:t xml:space="preserve">Переход среднесуточной </w:t>
      </w:r>
      <w:proofErr w:type="spellStart"/>
      <w:r w:rsidRPr="000D6A1F">
        <w:rPr>
          <w:rFonts w:ascii="Times New Roman" w:hAnsi="Times New Roman"/>
          <w:sz w:val="24"/>
          <w:szCs w:val="24"/>
        </w:rPr>
        <w:t>t</w:t>
      </w:r>
      <w:r w:rsidRPr="000D6A1F">
        <w:rPr>
          <w:rFonts w:ascii="Times New Roman" w:hAnsi="Times New Roman"/>
          <w:sz w:val="24"/>
          <w:szCs w:val="24"/>
          <w:vertAlign w:val="subscript"/>
        </w:rPr>
        <w:t>возд</w:t>
      </w:r>
      <w:proofErr w:type="spellEnd"/>
      <w:r w:rsidRPr="000D6A1F">
        <w:rPr>
          <w:rFonts w:ascii="Times New Roman" w:hAnsi="Times New Roman"/>
          <w:sz w:val="24"/>
          <w:szCs w:val="24"/>
        </w:rPr>
        <w:t>. через 0° к положительной – в конце марта, к отрицательной – в середине ноября. Глубина промерзания грунта 140-210 см.</w:t>
      </w:r>
    </w:p>
    <w:p w14:paraId="7707BA90" w14:textId="77777777" w:rsidR="000D6A1F" w:rsidRPr="000D6A1F" w:rsidRDefault="000D6A1F" w:rsidP="000D6A1F">
      <w:pPr>
        <w:widowControl w:val="0"/>
        <w:tabs>
          <w:tab w:val="left" w:pos="0"/>
        </w:tabs>
        <w:spacing w:after="0" w:line="360" w:lineRule="auto"/>
        <w:ind w:firstLine="709"/>
        <w:jc w:val="both"/>
        <w:rPr>
          <w:rFonts w:ascii="Times New Roman" w:hAnsi="Times New Roman"/>
          <w:i/>
          <w:iCs/>
          <w:sz w:val="24"/>
          <w:szCs w:val="24"/>
        </w:rPr>
      </w:pPr>
      <w:r w:rsidRPr="000D6A1F">
        <w:rPr>
          <w:rFonts w:ascii="Times New Roman" w:hAnsi="Times New Roman"/>
          <w:i/>
          <w:iCs/>
          <w:sz w:val="24"/>
          <w:szCs w:val="24"/>
        </w:rPr>
        <w:t>Снежный покров</w:t>
      </w:r>
    </w:p>
    <w:p w14:paraId="7E8D30B4" w14:textId="77777777" w:rsidR="000D6A1F" w:rsidRPr="000D6A1F" w:rsidRDefault="000D6A1F" w:rsidP="000D6A1F">
      <w:pPr>
        <w:widowControl w:val="0"/>
        <w:tabs>
          <w:tab w:val="left" w:pos="0"/>
        </w:tabs>
        <w:spacing w:after="0" w:line="360" w:lineRule="auto"/>
        <w:ind w:firstLine="709"/>
        <w:jc w:val="both"/>
        <w:rPr>
          <w:rFonts w:ascii="Times New Roman" w:hAnsi="Times New Roman"/>
          <w:sz w:val="24"/>
          <w:szCs w:val="24"/>
        </w:rPr>
      </w:pPr>
      <w:r w:rsidRPr="000D6A1F">
        <w:rPr>
          <w:rFonts w:ascii="Times New Roman" w:hAnsi="Times New Roman"/>
          <w:sz w:val="24"/>
          <w:szCs w:val="24"/>
        </w:rPr>
        <w:t xml:space="preserve">Дата выпадения первого снега обычно близки к осенней дате перехода средней суточной </w:t>
      </w:r>
      <w:proofErr w:type="spellStart"/>
      <w:r w:rsidRPr="000D6A1F">
        <w:rPr>
          <w:rFonts w:ascii="Times New Roman" w:hAnsi="Times New Roman"/>
          <w:sz w:val="24"/>
          <w:szCs w:val="24"/>
        </w:rPr>
        <w:t>t</w:t>
      </w:r>
      <w:r w:rsidRPr="0034465E">
        <w:rPr>
          <w:rFonts w:ascii="Times New Roman" w:hAnsi="Times New Roman"/>
          <w:sz w:val="24"/>
          <w:szCs w:val="24"/>
          <w:vertAlign w:val="subscript"/>
        </w:rPr>
        <w:t>возд</w:t>
      </w:r>
      <w:proofErr w:type="spellEnd"/>
      <w:r w:rsidRPr="0034465E">
        <w:rPr>
          <w:rFonts w:ascii="Times New Roman" w:hAnsi="Times New Roman"/>
          <w:sz w:val="24"/>
          <w:szCs w:val="24"/>
          <w:vertAlign w:val="subscript"/>
        </w:rPr>
        <w:t xml:space="preserve">. </w:t>
      </w:r>
      <w:r w:rsidRPr="000D6A1F">
        <w:rPr>
          <w:rFonts w:ascii="Times New Roman" w:hAnsi="Times New Roman"/>
          <w:sz w:val="24"/>
          <w:szCs w:val="24"/>
        </w:rPr>
        <w:t>через 0°. Сход снежного покрова приходится на середину апреля.</w:t>
      </w:r>
    </w:p>
    <w:p w14:paraId="0992561D" w14:textId="77777777" w:rsidR="000D6A1F" w:rsidRPr="000D6A1F" w:rsidRDefault="000D6A1F" w:rsidP="000D6A1F">
      <w:pPr>
        <w:widowControl w:val="0"/>
        <w:tabs>
          <w:tab w:val="left" w:pos="0"/>
        </w:tabs>
        <w:spacing w:after="0" w:line="360" w:lineRule="auto"/>
        <w:ind w:firstLine="709"/>
        <w:jc w:val="both"/>
        <w:rPr>
          <w:rFonts w:ascii="Times New Roman" w:hAnsi="Times New Roman"/>
          <w:sz w:val="24"/>
          <w:szCs w:val="24"/>
        </w:rPr>
      </w:pPr>
      <w:r w:rsidRPr="000D6A1F">
        <w:rPr>
          <w:rFonts w:ascii="Times New Roman" w:hAnsi="Times New Roman"/>
          <w:sz w:val="24"/>
          <w:szCs w:val="24"/>
        </w:rPr>
        <w:t xml:space="preserve">Образование устойчивого снежного покрова происходит в III-ей декаде ноября, хотя </w:t>
      </w:r>
      <w:r w:rsidRPr="000D6A1F">
        <w:rPr>
          <w:rFonts w:ascii="Times New Roman" w:hAnsi="Times New Roman"/>
          <w:sz w:val="24"/>
          <w:szCs w:val="24"/>
        </w:rPr>
        <w:lastRenderedPageBreak/>
        <w:t>колебания сроков из года в год довольно велики. Количество дней со снежным покровом – около 150-160 дней.</w:t>
      </w:r>
    </w:p>
    <w:p w14:paraId="4DFE5F97" w14:textId="77777777" w:rsidR="000D6A1F" w:rsidRPr="000D6A1F" w:rsidRDefault="000D6A1F" w:rsidP="000D6A1F">
      <w:pPr>
        <w:widowControl w:val="0"/>
        <w:tabs>
          <w:tab w:val="left" w:pos="0"/>
        </w:tabs>
        <w:spacing w:after="0" w:line="360" w:lineRule="auto"/>
        <w:ind w:firstLine="709"/>
        <w:jc w:val="both"/>
        <w:rPr>
          <w:rFonts w:ascii="Times New Roman" w:hAnsi="Times New Roman"/>
          <w:i/>
          <w:iCs/>
          <w:sz w:val="24"/>
          <w:szCs w:val="24"/>
        </w:rPr>
      </w:pPr>
      <w:r w:rsidRPr="000D6A1F">
        <w:rPr>
          <w:rFonts w:ascii="Times New Roman" w:hAnsi="Times New Roman"/>
          <w:i/>
          <w:iCs/>
          <w:sz w:val="24"/>
          <w:szCs w:val="24"/>
        </w:rPr>
        <w:t>Осадки</w:t>
      </w:r>
    </w:p>
    <w:p w14:paraId="32A60184" w14:textId="77777777" w:rsidR="000D6A1F" w:rsidRPr="000D6A1F" w:rsidRDefault="000D6A1F" w:rsidP="000D6A1F">
      <w:pPr>
        <w:widowControl w:val="0"/>
        <w:tabs>
          <w:tab w:val="left" w:pos="0"/>
        </w:tabs>
        <w:spacing w:after="0" w:line="360" w:lineRule="auto"/>
        <w:ind w:firstLine="709"/>
        <w:jc w:val="both"/>
        <w:rPr>
          <w:rFonts w:ascii="Times New Roman" w:hAnsi="Times New Roman"/>
          <w:sz w:val="24"/>
          <w:szCs w:val="24"/>
        </w:rPr>
      </w:pPr>
      <w:r w:rsidRPr="000D6A1F">
        <w:rPr>
          <w:rFonts w:ascii="Times New Roman" w:hAnsi="Times New Roman"/>
          <w:sz w:val="24"/>
          <w:szCs w:val="24"/>
        </w:rPr>
        <w:t>Осадки в течение года выпадают неравномерно, большая их часть выпадает в теплый период и преимущественно в летний сезон. Наибольшее количество осадков, 75-85 мм, обычно приходится на июль. За лето в области бывает 25-30 дней с грозой, 1-2 дня с градом.</w:t>
      </w:r>
    </w:p>
    <w:p w14:paraId="259500BE" w14:textId="77777777" w:rsidR="000D6A1F" w:rsidRPr="000D6A1F" w:rsidRDefault="000D6A1F" w:rsidP="000D6A1F">
      <w:pPr>
        <w:widowControl w:val="0"/>
        <w:tabs>
          <w:tab w:val="left" w:pos="0"/>
        </w:tabs>
        <w:spacing w:after="0" w:line="360" w:lineRule="auto"/>
        <w:ind w:firstLine="709"/>
        <w:jc w:val="both"/>
        <w:rPr>
          <w:rFonts w:ascii="Times New Roman" w:hAnsi="Times New Roman"/>
          <w:i/>
          <w:iCs/>
          <w:sz w:val="24"/>
          <w:szCs w:val="24"/>
        </w:rPr>
      </w:pPr>
      <w:r w:rsidRPr="000D6A1F">
        <w:rPr>
          <w:rFonts w:ascii="Times New Roman" w:hAnsi="Times New Roman"/>
          <w:i/>
          <w:iCs/>
          <w:sz w:val="24"/>
          <w:szCs w:val="24"/>
        </w:rPr>
        <w:t>Влажность воздуха</w:t>
      </w:r>
    </w:p>
    <w:p w14:paraId="604A400E" w14:textId="21FB65EF" w:rsidR="000D6A1F" w:rsidRPr="000D6A1F" w:rsidRDefault="000D6A1F" w:rsidP="000D6A1F">
      <w:pPr>
        <w:widowControl w:val="0"/>
        <w:tabs>
          <w:tab w:val="left" w:pos="0"/>
        </w:tabs>
        <w:spacing w:after="0" w:line="360" w:lineRule="auto"/>
        <w:ind w:firstLine="709"/>
        <w:jc w:val="both"/>
        <w:rPr>
          <w:rFonts w:ascii="Times New Roman" w:hAnsi="Times New Roman"/>
          <w:sz w:val="24"/>
          <w:szCs w:val="24"/>
        </w:rPr>
      </w:pPr>
      <w:r w:rsidRPr="000D6A1F">
        <w:rPr>
          <w:rFonts w:ascii="Times New Roman" w:hAnsi="Times New Roman"/>
          <w:sz w:val="24"/>
          <w:szCs w:val="24"/>
        </w:rPr>
        <w:t>Годовой ход упругости водяного пара (абсолютной влажности) и относительной влажности представлен в табл</w:t>
      </w:r>
      <w:r w:rsidR="00435760">
        <w:rPr>
          <w:rFonts w:ascii="Times New Roman" w:hAnsi="Times New Roman"/>
          <w:sz w:val="24"/>
          <w:szCs w:val="24"/>
        </w:rPr>
        <w:t>ица 5</w:t>
      </w:r>
      <w:r w:rsidRPr="000D6A1F">
        <w:rPr>
          <w:rFonts w:ascii="Times New Roman" w:hAnsi="Times New Roman"/>
          <w:sz w:val="24"/>
          <w:szCs w:val="24"/>
        </w:rPr>
        <w:t>.</w:t>
      </w:r>
    </w:p>
    <w:p w14:paraId="1B883A6C" w14:textId="479B258A" w:rsidR="000D6A1F" w:rsidRPr="007C6337" w:rsidRDefault="000D6A1F" w:rsidP="007C6337">
      <w:pPr>
        <w:widowControl w:val="0"/>
        <w:tabs>
          <w:tab w:val="left" w:pos="0"/>
        </w:tabs>
        <w:spacing w:after="0" w:line="360" w:lineRule="auto"/>
        <w:ind w:firstLine="709"/>
        <w:jc w:val="right"/>
        <w:rPr>
          <w:rFonts w:ascii="Times New Roman" w:hAnsi="Times New Roman"/>
          <w:iCs/>
          <w:sz w:val="24"/>
          <w:szCs w:val="28"/>
        </w:rPr>
      </w:pPr>
      <w:r w:rsidRPr="007C6337">
        <w:rPr>
          <w:rFonts w:ascii="Times New Roman" w:hAnsi="Times New Roman"/>
          <w:iCs/>
          <w:sz w:val="24"/>
          <w:szCs w:val="28"/>
        </w:rPr>
        <w:t xml:space="preserve">Таблица </w:t>
      </w:r>
      <w:r w:rsidR="00435760" w:rsidRPr="007C6337">
        <w:rPr>
          <w:rFonts w:ascii="Times New Roman" w:hAnsi="Times New Roman"/>
          <w:iCs/>
          <w:sz w:val="24"/>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66"/>
        <w:gridCol w:w="521"/>
        <w:gridCol w:w="472"/>
        <w:gridCol w:w="543"/>
        <w:gridCol w:w="466"/>
        <w:gridCol w:w="565"/>
        <w:gridCol w:w="566"/>
        <w:gridCol w:w="602"/>
        <w:gridCol w:w="652"/>
        <w:gridCol w:w="548"/>
        <w:gridCol w:w="636"/>
        <w:gridCol w:w="570"/>
        <w:gridCol w:w="656"/>
      </w:tblGrid>
      <w:tr w:rsidR="00B148E5" w:rsidRPr="0034465E" w14:paraId="27BBECFA" w14:textId="77777777" w:rsidTr="00B148E5">
        <w:tc>
          <w:tcPr>
            <w:tcW w:w="2405" w:type="dxa"/>
            <w:tcBorders>
              <w:top w:val="single" w:sz="4" w:space="0" w:color="auto"/>
              <w:left w:val="single" w:sz="4" w:space="0" w:color="auto"/>
              <w:bottom w:val="single" w:sz="4" w:space="0" w:color="auto"/>
              <w:right w:val="single" w:sz="4" w:space="0" w:color="auto"/>
            </w:tcBorders>
            <w:vAlign w:val="center"/>
            <w:hideMark/>
          </w:tcPr>
          <w:p w14:paraId="5435F2D6" w14:textId="77777777" w:rsidR="000D6A1F" w:rsidRPr="0034465E" w:rsidRDefault="000D6A1F" w:rsidP="000D6A1F">
            <w:pPr>
              <w:widowControl w:val="0"/>
              <w:tabs>
                <w:tab w:val="left" w:pos="0"/>
              </w:tabs>
              <w:spacing w:after="0" w:line="240" w:lineRule="auto"/>
              <w:jc w:val="center"/>
              <w:rPr>
                <w:rFonts w:ascii="Times New Roman" w:eastAsia="Wingdings" w:hAnsi="Times New Roman"/>
                <w:b/>
                <w:bCs/>
                <w:sz w:val="20"/>
                <w:szCs w:val="20"/>
                <w:lang w:eastAsia="en-US"/>
              </w:rPr>
            </w:pPr>
            <w:r w:rsidRPr="0034465E">
              <w:rPr>
                <w:rFonts w:ascii="Times New Roman" w:hAnsi="Times New Roman"/>
                <w:b/>
                <w:bCs/>
                <w:sz w:val="20"/>
                <w:szCs w:val="20"/>
              </w:rPr>
              <w:t>Месяц</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B1DF06"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I</w:t>
            </w:r>
          </w:p>
        </w:tc>
        <w:tc>
          <w:tcPr>
            <w:tcW w:w="521" w:type="dxa"/>
            <w:tcBorders>
              <w:top w:val="single" w:sz="4" w:space="0" w:color="auto"/>
              <w:left w:val="single" w:sz="4" w:space="0" w:color="auto"/>
              <w:bottom w:val="single" w:sz="4" w:space="0" w:color="auto"/>
              <w:right w:val="single" w:sz="4" w:space="0" w:color="auto"/>
            </w:tcBorders>
            <w:vAlign w:val="center"/>
            <w:hideMark/>
          </w:tcPr>
          <w:p w14:paraId="26C5B682"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II</w:t>
            </w:r>
          </w:p>
        </w:tc>
        <w:tc>
          <w:tcPr>
            <w:tcW w:w="472" w:type="dxa"/>
            <w:tcBorders>
              <w:top w:val="single" w:sz="4" w:space="0" w:color="auto"/>
              <w:left w:val="single" w:sz="4" w:space="0" w:color="auto"/>
              <w:bottom w:val="single" w:sz="4" w:space="0" w:color="auto"/>
              <w:right w:val="single" w:sz="4" w:space="0" w:color="auto"/>
            </w:tcBorders>
            <w:vAlign w:val="center"/>
            <w:hideMark/>
          </w:tcPr>
          <w:p w14:paraId="09F75E17"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III</w:t>
            </w:r>
          </w:p>
        </w:tc>
        <w:tc>
          <w:tcPr>
            <w:tcW w:w="543" w:type="dxa"/>
            <w:tcBorders>
              <w:top w:val="single" w:sz="4" w:space="0" w:color="auto"/>
              <w:left w:val="single" w:sz="4" w:space="0" w:color="auto"/>
              <w:bottom w:val="single" w:sz="4" w:space="0" w:color="auto"/>
              <w:right w:val="single" w:sz="4" w:space="0" w:color="auto"/>
            </w:tcBorders>
            <w:vAlign w:val="center"/>
            <w:hideMark/>
          </w:tcPr>
          <w:p w14:paraId="71E1490E"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IV</w:t>
            </w:r>
          </w:p>
        </w:tc>
        <w:tc>
          <w:tcPr>
            <w:tcW w:w="466" w:type="dxa"/>
            <w:tcBorders>
              <w:top w:val="single" w:sz="4" w:space="0" w:color="auto"/>
              <w:left w:val="single" w:sz="4" w:space="0" w:color="auto"/>
              <w:bottom w:val="single" w:sz="4" w:space="0" w:color="auto"/>
              <w:right w:val="single" w:sz="4" w:space="0" w:color="auto"/>
            </w:tcBorders>
            <w:vAlign w:val="center"/>
            <w:hideMark/>
          </w:tcPr>
          <w:p w14:paraId="6ABCA0D5"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V</w:t>
            </w:r>
          </w:p>
        </w:tc>
        <w:tc>
          <w:tcPr>
            <w:tcW w:w="565" w:type="dxa"/>
            <w:tcBorders>
              <w:top w:val="single" w:sz="4" w:space="0" w:color="auto"/>
              <w:left w:val="single" w:sz="4" w:space="0" w:color="auto"/>
              <w:bottom w:val="single" w:sz="4" w:space="0" w:color="auto"/>
              <w:right w:val="single" w:sz="4" w:space="0" w:color="auto"/>
            </w:tcBorders>
            <w:vAlign w:val="center"/>
            <w:hideMark/>
          </w:tcPr>
          <w:p w14:paraId="61730A3B"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VI</w:t>
            </w:r>
          </w:p>
        </w:tc>
        <w:tc>
          <w:tcPr>
            <w:tcW w:w="566" w:type="dxa"/>
            <w:tcBorders>
              <w:top w:val="single" w:sz="4" w:space="0" w:color="auto"/>
              <w:left w:val="single" w:sz="4" w:space="0" w:color="auto"/>
              <w:bottom w:val="single" w:sz="4" w:space="0" w:color="auto"/>
              <w:right w:val="single" w:sz="4" w:space="0" w:color="auto"/>
            </w:tcBorders>
            <w:vAlign w:val="center"/>
            <w:hideMark/>
          </w:tcPr>
          <w:p w14:paraId="155C6722"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VII</w:t>
            </w:r>
          </w:p>
        </w:tc>
        <w:tc>
          <w:tcPr>
            <w:tcW w:w="602" w:type="dxa"/>
            <w:tcBorders>
              <w:top w:val="single" w:sz="4" w:space="0" w:color="auto"/>
              <w:left w:val="single" w:sz="4" w:space="0" w:color="auto"/>
              <w:bottom w:val="single" w:sz="4" w:space="0" w:color="auto"/>
              <w:right w:val="single" w:sz="4" w:space="0" w:color="auto"/>
            </w:tcBorders>
            <w:vAlign w:val="center"/>
            <w:hideMark/>
          </w:tcPr>
          <w:p w14:paraId="14ED33D5"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VIII</w:t>
            </w:r>
          </w:p>
        </w:tc>
        <w:tc>
          <w:tcPr>
            <w:tcW w:w="652" w:type="dxa"/>
            <w:tcBorders>
              <w:top w:val="single" w:sz="4" w:space="0" w:color="auto"/>
              <w:left w:val="single" w:sz="4" w:space="0" w:color="auto"/>
              <w:bottom w:val="single" w:sz="4" w:space="0" w:color="auto"/>
              <w:right w:val="single" w:sz="4" w:space="0" w:color="auto"/>
            </w:tcBorders>
            <w:vAlign w:val="center"/>
            <w:hideMark/>
          </w:tcPr>
          <w:p w14:paraId="6AEA39DC"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IX</w:t>
            </w:r>
          </w:p>
        </w:tc>
        <w:tc>
          <w:tcPr>
            <w:tcW w:w="548" w:type="dxa"/>
            <w:tcBorders>
              <w:top w:val="single" w:sz="4" w:space="0" w:color="auto"/>
              <w:left w:val="single" w:sz="4" w:space="0" w:color="auto"/>
              <w:bottom w:val="single" w:sz="4" w:space="0" w:color="auto"/>
              <w:right w:val="single" w:sz="4" w:space="0" w:color="auto"/>
            </w:tcBorders>
            <w:vAlign w:val="center"/>
            <w:hideMark/>
          </w:tcPr>
          <w:p w14:paraId="36BA91B4"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X</w:t>
            </w:r>
          </w:p>
        </w:tc>
        <w:tc>
          <w:tcPr>
            <w:tcW w:w="636" w:type="dxa"/>
            <w:tcBorders>
              <w:top w:val="single" w:sz="4" w:space="0" w:color="auto"/>
              <w:left w:val="single" w:sz="4" w:space="0" w:color="auto"/>
              <w:bottom w:val="single" w:sz="4" w:space="0" w:color="auto"/>
              <w:right w:val="single" w:sz="4" w:space="0" w:color="auto"/>
            </w:tcBorders>
            <w:vAlign w:val="center"/>
            <w:hideMark/>
          </w:tcPr>
          <w:p w14:paraId="2E7465B5"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XI</w:t>
            </w:r>
          </w:p>
        </w:tc>
        <w:tc>
          <w:tcPr>
            <w:tcW w:w="570" w:type="dxa"/>
            <w:tcBorders>
              <w:top w:val="single" w:sz="4" w:space="0" w:color="auto"/>
              <w:left w:val="single" w:sz="4" w:space="0" w:color="auto"/>
              <w:bottom w:val="single" w:sz="4" w:space="0" w:color="auto"/>
              <w:right w:val="single" w:sz="4" w:space="0" w:color="auto"/>
            </w:tcBorders>
            <w:vAlign w:val="center"/>
            <w:hideMark/>
          </w:tcPr>
          <w:p w14:paraId="426E96E3"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XII</w:t>
            </w:r>
          </w:p>
        </w:tc>
        <w:tc>
          <w:tcPr>
            <w:tcW w:w="656" w:type="dxa"/>
            <w:tcBorders>
              <w:top w:val="single" w:sz="4" w:space="0" w:color="auto"/>
              <w:left w:val="single" w:sz="4" w:space="0" w:color="auto"/>
              <w:bottom w:val="single" w:sz="4" w:space="0" w:color="auto"/>
              <w:right w:val="single" w:sz="4" w:space="0" w:color="auto"/>
            </w:tcBorders>
            <w:vAlign w:val="center"/>
            <w:hideMark/>
          </w:tcPr>
          <w:p w14:paraId="279F5CE8" w14:textId="77777777" w:rsidR="000D6A1F" w:rsidRPr="0034465E" w:rsidRDefault="000D6A1F" w:rsidP="000D6A1F">
            <w:pPr>
              <w:widowControl w:val="0"/>
              <w:tabs>
                <w:tab w:val="left" w:pos="0"/>
              </w:tabs>
              <w:spacing w:after="0" w:line="240" w:lineRule="auto"/>
              <w:jc w:val="center"/>
              <w:rPr>
                <w:rFonts w:ascii="Times New Roman" w:hAnsi="Times New Roman"/>
                <w:b/>
                <w:bCs/>
                <w:sz w:val="20"/>
                <w:szCs w:val="20"/>
              </w:rPr>
            </w:pPr>
            <w:r w:rsidRPr="0034465E">
              <w:rPr>
                <w:rFonts w:ascii="Times New Roman" w:hAnsi="Times New Roman"/>
                <w:b/>
                <w:bCs/>
                <w:sz w:val="20"/>
                <w:szCs w:val="20"/>
              </w:rPr>
              <w:t>Год</w:t>
            </w:r>
          </w:p>
        </w:tc>
      </w:tr>
      <w:tr w:rsidR="00B148E5" w:rsidRPr="0034465E" w14:paraId="01B6EE3B" w14:textId="77777777" w:rsidTr="00B148E5">
        <w:tc>
          <w:tcPr>
            <w:tcW w:w="2405" w:type="dxa"/>
            <w:tcBorders>
              <w:top w:val="single" w:sz="4" w:space="0" w:color="auto"/>
              <w:left w:val="single" w:sz="4" w:space="0" w:color="auto"/>
              <w:bottom w:val="single" w:sz="4" w:space="0" w:color="auto"/>
              <w:right w:val="single" w:sz="4" w:space="0" w:color="auto"/>
            </w:tcBorders>
            <w:vAlign w:val="center"/>
            <w:hideMark/>
          </w:tcPr>
          <w:p w14:paraId="4D58C754" w14:textId="4492C52C" w:rsidR="000D6A1F" w:rsidRPr="0034465E" w:rsidRDefault="000D6A1F" w:rsidP="00B148E5">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Упругость</w:t>
            </w:r>
            <w:r w:rsidR="00B148E5">
              <w:rPr>
                <w:rFonts w:ascii="Times New Roman" w:hAnsi="Times New Roman"/>
                <w:sz w:val="20"/>
                <w:szCs w:val="20"/>
              </w:rPr>
              <w:t xml:space="preserve"> </w:t>
            </w:r>
            <w:r w:rsidRPr="0034465E">
              <w:rPr>
                <w:rFonts w:ascii="Times New Roman" w:hAnsi="Times New Roman"/>
                <w:sz w:val="20"/>
                <w:szCs w:val="20"/>
              </w:rPr>
              <w:t>водяного</w:t>
            </w:r>
            <w:r w:rsidR="00B148E5">
              <w:rPr>
                <w:rFonts w:ascii="Times New Roman" w:hAnsi="Times New Roman"/>
                <w:sz w:val="20"/>
                <w:szCs w:val="20"/>
              </w:rPr>
              <w:t xml:space="preserve"> </w:t>
            </w:r>
            <w:r w:rsidRPr="0034465E">
              <w:rPr>
                <w:rFonts w:ascii="Times New Roman" w:hAnsi="Times New Roman"/>
                <w:sz w:val="20"/>
                <w:szCs w:val="20"/>
              </w:rPr>
              <w:t>пара (ГПА)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61E3C88A"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1,5</w:t>
            </w:r>
          </w:p>
        </w:tc>
        <w:tc>
          <w:tcPr>
            <w:tcW w:w="521" w:type="dxa"/>
            <w:tcBorders>
              <w:top w:val="single" w:sz="4" w:space="0" w:color="auto"/>
              <w:left w:val="single" w:sz="4" w:space="0" w:color="auto"/>
              <w:bottom w:val="single" w:sz="4" w:space="0" w:color="auto"/>
              <w:right w:val="single" w:sz="4" w:space="0" w:color="auto"/>
            </w:tcBorders>
            <w:vAlign w:val="center"/>
            <w:hideMark/>
          </w:tcPr>
          <w:p w14:paraId="7A914CF7"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1,6</w:t>
            </w:r>
          </w:p>
        </w:tc>
        <w:tc>
          <w:tcPr>
            <w:tcW w:w="472" w:type="dxa"/>
            <w:tcBorders>
              <w:top w:val="single" w:sz="4" w:space="0" w:color="auto"/>
              <w:left w:val="single" w:sz="4" w:space="0" w:color="auto"/>
              <w:bottom w:val="single" w:sz="4" w:space="0" w:color="auto"/>
              <w:right w:val="single" w:sz="4" w:space="0" w:color="auto"/>
            </w:tcBorders>
            <w:vAlign w:val="center"/>
            <w:hideMark/>
          </w:tcPr>
          <w:p w14:paraId="3342A315"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2,4</w:t>
            </w:r>
          </w:p>
        </w:tc>
        <w:tc>
          <w:tcPr>
            <w:tcW w:w="543" w:type="dxa"/>
            <w:tcBorders>
              <w:top w:val="single" w:sz="4" w:space="0" w:color="auto"/>
              <w:left w:val="single" w:sz="4" w:space="0" w:color="auto"/>
              <w:bottom w:val="single" w:sz="4" w:space="0" w:color="auto"/>
              <w:right w:val="single" w:sz="4" w:space="0" w:color="auto"/>
            </w:tcBorders>
            <w:vAlign w:val="center"/>
            <w:hideMark/>
          </w:tcPr>
          <w:p w14:paraId="1E772024"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3,5</w:t>
            </w:r>
          </w:p>
        </w:tc>
        <w:tc>
          <w:tcPr>
            <w:tcW w:w="466" w:type="dxa"/>
            <w:tcBorders>
              <w:top w:val="single" w:sz="4" w:space="0" w:color="auto"/>
              <w:left w:val="single" w:sz="4" w:space="0" w:color="auto"/>
              <w:bottom w:val="single" w:sz="4" w:space="0" w:color="auto"/>
              <w:right w:val="single" w:sz="4" w:space="0" w:color="auto"/>
            </w:tcBorders>
            <w:vAlign w:val="center"/>
            <w:hideMark/>
          </w:tcPr>
          <w:p w14:paraId="5B18D1CE"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5,0</w:t>
            </w:r>
          </w:p>
        </w:tc>
        <w:tc>
          <w:tcPr>
            <w:tcW w:w="565" w:type="dxa"/>
            <w:tcBorders>
              <w:top w:val="single" w:sz="4" w:space="0" w:color="auto"/>
              <w:left w:val="single" w:sz="4" w:space="0" w:color="auto"/>
              <w:bottom w:val="single" w:sz="4" w:space="0" w:color="auto"/>
              <w:right w:val="single" w:sz="4" w:space="0" w:color="auto"/>
            </w:tcBorders>
            <w:vAlign w:val="center"/>
            <w:hideMark/>
          </w:tcPr>
          <w:p w14:paraId="6235A5AC"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6,8</w:t>
            </w:r>
          </w:p>
        </w:tc>
        <w:tc>
          <w:tcPr>
            <w:tcW w:w="566" w:type="dxa"/>
            <w:tcBorders>
              <w:top w:val="single" w:sz="4" w:space="0" w:color="auto"/>
              <w:left w:val="single" w:sz="4" w:space="0" w:color="auto"/>
              <w:bottom w:val="single" w:sz="4" w:space="0" w:color="auto"/>
              <w:right w:val="single" w:sz="4" w:space="0" w:color="auto"/>
            </w:tcBorders>
            <w:vAlign w:val="center"/>
            <w:hideMark/>
          </w:tcPr>
          <w:p w14:paraId="3F21AF85"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7,8</w:t>
            </w:r>
          </w:p>
        </w:tc>
        <w:tc>
          <w:tcPr>
            <w:tcW w:w="602" w:type="dxa"/>
            <w:tcBorders>
              <w:top w:val="single" w:sz="4" w:space="0" w:color="auto"/>
              <w:left w:val="single" w:sz="4" w:space="0" w:color="auto"/>
              <w:bottom w:val="single" w:sz="4" w:space="0" w:color="auto"/>
              <w:right w:val="single" w:sz="4" w:space="0" w:color="auto"/>
            </w:tcBorders>
            <w:vAlign w:val="center"/>
            <w:hideMark/>
          </w:tcPr>
          <w:p w14:paraId="0A575AB6"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7,5</w:t>
            </w:r>
          </w:p>
        </w:tc>
        <w:tc>
          <w:tcPr>
            <w:tcW w:w="652" w:type="dxa"/>
            <w:tcBorders>
              <w:top w:val="single" w:sz="4" w:space="0" w:color="auto"/>
              <w:left w:val="single" w:sz="4" w:space="0" w:color="auto"/>
              <w:bottom w:val="single" w:sz="4" w:space="0" w:color="auto"/>
              <w:right w:val="single" w:sz="4" w:space="0" w:color="auto"/>
            </w:tcBorders>
            <w:vAlign w:val="center"/>
            <w:hideMark/>
          </w:tcPr>
          <w:p w14:paraId="543F9FFA"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5,8</w:t>
            </w:r>
          </w:p>
        </w:tc>
        <w:tc>
          <w:tcPr>
            <w:tcW w:w="548" w:type="dxa"/>
            <w:tcBorders>
              <w:top w:val="single" w:sz="4" w:space="0" w:color="auto"/>
              <w:left w:val="single" w:sz="4" w:space="0" w:color="auto"/>
              <w:bottom w:val="single" w:sz="4" w:space="0" w:color="auto"/>
              <w:right w:val="single" w:sz="4" w:space="0" w:color="auto"/>
            </w:tcBorders>
            <w:vAlign w:val="center"/>
            <w:hideMark/>
          </w:tcPr>
          <w:p w14:paraId="27E92BF0"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4,0</w:t>
            </w:r>
          </w:p>
        </w:tc>
        <w:tc>
          <w:tcPr>
            <w:tcW w:w="636" w:type="dxa"/>
            <w:tcBorders>
              <w:top w:val="single" w:sz="4" w:space="0" w:color="auto"/>
              <w:left w:val="single" w:sz="4" w:space="0" w:color="auto"/>
              <w:bottom w:val="single" w:sz="4" w:space="0" w:color="auto"/>
              <w:right w:val="single" w:sz="4" w:space="0" w:color="auto"/>
            </w:tcBorders>
            <w:vAlign w:val="center"/>
            <w:hideMark/>
          </w:tcPr>
          <w:p w14:paraId="3747622A"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2,5</w:t>
            </w:r>
          </w:p>
        </w:tc>
        <w:tc>
          <w:tcPr>
            <w:tcW w:w="570" w:type="dxa"/>
            <w:tcBorders>
              <w:top w:val="single" w:sz="4" w:space="0" w:color="auto"/>
              <w:left w:val="single" w:sz="4" w:space="0" w:color="auto"/>
              <w:bottom w:val="single" w:sz="4" w:space="0" w:color="auto"/>
              <w:right w:val="single" w:sz="4" w:space="0" w:color="auto"/>
            </w:tcBorders>
            <w:vAlign w:val="center"/>
            <w:hideMark/>
          </w:tcPr>
          <w:p w14:paraId="488DC624"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1,6</w:t>
            </w:r>
          </w:p>
        </w:tc>
        <w:tc>
          <w:tcPr>
            <w:tcW w:w="656" w:type="dxa"/>
            <w:tcBorders>
              <w:top w:val="single" w:sz="4" w:space="0" w:color="auto"/>
              <w:left w:val="single" w:sz="4" w:space="0" w:color="auto"/>
              <w:bottom w:val="single" w:sz="4" w:space="0" w:color="auto"/>
              <w:right w:val="single" w:sz="4" w:space="0" w:color="auto"/>
            </w:tcBorders>
            <w:vAlign w:val="center"/>
            <w:hideMark/>
          </w:tcPr>
          <w:p w14:paraId="01F7279A"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4,0</w:t>
            </w:r>
          </w:p>
        </w:tc>
      </w:tr>
      <w:tr w:rsidR="00B148E5" w:rsidRPr="0034465E" w14:paraId="0E16705F" w14:textId="77777777" w:rsidTr="00B148E5">
        <w:tc>
          <w:tcPr>
            <w:tcW w:w="2405" w:type="dxa"/>
            <w:tcBorders>
              <w:top w:val="single" w:sz="4" w:space="0" w:color="auto"/>
              <w:left w:val="single" w:sz="4" w:space="0" w:color="auto"/>
              <w:bottom w:val="single" w:sz="4" w:space="0" w:color="auto"/>
              <w:right w:val="single" w:sz="4" w:space="0" w:color="auto"/>
            </w:tcBorders>
            <w:vAlign w:val="center"/>
            <w:hideMark/>
          </w:tcPr>
          <w:p w14:paraId="75E916A5" w14:textId="0C34D3F0" w:rsidR="000D6A1F" w:rsidRPr="0034465E" w:rsidRDefault="000D6A1F" w:rsidP="00B148E5">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Относительная</w:t>
            </w:r>
            <w:r w:rsidR="00B148E5">
              <w:rPr>
                <w:rFonts w:ascii="Times New Roman" w:hAnsi="Times New Roman"/>
                <w:sz w:val="20"/>
                <w:szCs w:val="20"/>
              </w:rPr>
              <w:t xml:space="preserve"> </w:t>
            </w:r>
            <w:r w:rsidRPr="0034465E">
              <w:rPr>
                <w:rFonts w:ascii="Times New Roman" w:hAnsi="Times New Roman"/>
                <w:sz w:val="20"/>
                <w:szCs w:val="20"/>
              </w:rPr>
              <w:t>влажность</w:t>
            </w:r>
            <w:r w:rsidR="00B148E5">
              <w:rPr>
                <w:rFonts w:ascii="Times New Roman" w:hAnsi="Times New Roman"/>
                <w:sz w:val="20"/>
                <w:szCs w:val="20"/>
              </w:rPr>
              <w:t xml:space="preserve"> </w:t>
            </w:r>
            <w:r w:rsidRPr="0034465E">
              <w:rPr>
                <w:rFonts w:ascii="Times New Roman" w:hAnsi="Times New Roman"/>
                <w:sz w:val="20"/>
                <w:szCs w:val="20"/>
              </w:rPr>
              <w:t>воздуха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A169C0D"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85</w:t>
            </w:r>
          </w:p>
        </w:tc>
        <w:tc>
          <w:tcPr>
            <w:tcW w:w="521" w:type="dxa"/>
            <w:tcBorders>
              <w:top w:val="single" w:sz="4" w:space="0" w:color="auto"/>
              <w:left w:val="single" w:sz="4" w:space="0" w:color="auto"/>
              <w:bottom w:val="single" w:sz="4" w:space="0" w:color="auto"/>
              <w:right w:val="single" w:sz="4" w:space="0" w:color="auto"/>
            </w:tcBorders>
            <w:vAlign w:val="center"/>
            <w:hideMark/>
          </w:tcPr>
          <w:p w14:paraId="206D459D"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80</w:t>
            </w:r>
          </w:p>
        </w:tc>
        <w:tc>
          <w:tcPr>
            <w:tcW w:w="472" w:type="dxa"/>
            <w:tcBorders>
              <w:top w:val="single" w:sz="4" w:space="0" w:color="auto"/>
              <w:left w:val="single" w:sz="4" w:space="0" w:color="auto"/>
              <w:bottom w:val="single" w:sz="4" w:space="0" w:color="auto"/>
              <w:right w:val="single" w:sz="4" w:space="0" w:color="auto"/>
            </w:tcBorders>
            <w:vAlign w:val="center"/>
            <w:hideMark/>
          </w:tcPr>
          <w:p w14:paraId="1B1455EE"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75</w:t>
            </w:r>
          </w:p>
        </w:tc>
        <w:tc>
          <w:tcPr>
            <w:tcW w:w="543" w:type="dxa"/>
            <w:tcBorders>
              <w:top w:val="single" w:sz="4" w:space="0" w:color="auto"/>
              <w:left w:val="single" w:sz="4" w:space="0" w:color="auto"/>
              <w:bottom w:val="single" w:sz="4" w:space="0" w:color="auto"/>
              <w:right w:val="single" w:sz="4" w:space="0" w:color="auto"/>
            </w:tcBorders>
            <w:vAlign w:val="center"/>
            <w:hideMark/>
          </w:tcPr>
          <w:p w14:paraId="76314048"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70</w:t>
            </w:r>
          </w:p>
        </w:tc>
        <w:tc>
          <w:tcPr>
            <w:tcW w:w="466" w:type="dxa"/>
            <w:tcBorders>
              <w:top w:val="single" w:sz="4" w:space="0" w:color="auto"/>
              <w:left w:val="single" w:sz="4" w:space="0" w:color="auto"/>
              <w:bottom w:val="single" w:sz="4" w:space="0" w:color="auto"/>
              <w:right w:val="single" w:sz="4" w:space="0" w:color="auto"/>
            </w:tcBorders>
            <w:vAlign w:val="center"/>
            <w:hideMark/>
          </w:tcPr>
          <w:p w14:paraId="5A7C0C88"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65</w:t>
            </w:r>
          </w:p>
        </w:tc>
        <w:tc>
          <w:tcPr>
            <w:tcW w:w="565" w:type="dxa"/>
            <w:tcBorders>
              <w:top w:val="single" w:sz="4" w:space="0" w:color="auto"/>
              <w:left w:val="single" w:sz="4" w:space="0" w:color="auto"/>
              <w:bottom w:val="single" w:sz="4" w:space="0" w:color="auto"/>
              <w:right w:val="single" w:sz="4" w:space="0" w:color="auto"/>
            </w:tcBorders>
            <w:vAlign w:val="center"/>
            <w:hideMark/>
          </w:tcPr>
          <w:p w14:paraId="63F99957"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60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97C99EF"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55</w:t>
            </w:r>
          </w:p>
        </w:tc>
        <w:tc>
          <w:tcPr>
            <w:tcW w:w="602" w:type="dxa"/>
            <w:tcBorders>
              <w:top w:val="single" w:sz="4" w:space="0" w:color="auto"/>
              <w:left w:val="single" w:sz="4" w:space="0" w:color="auto"/>
              <w:bottom w:val="single" w:sz="4" w:space="0" w:color="auto"/>
              <w:right w:val="single" w:sz="4" w:space="0" w:color="auto"/>
            </w:tcBorders>
            <w:vAlign w:val="center"/>
            <w:hideMark/>
          </w:tcPr>
          <w:p w14:paraId="3C2A6547"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55</w:t>
            </w:r>
          </w:p>
        </w:tc>
        <w:tc>
          <w:tcPr>
            <w:tcW w:w="652" w:type="dxa"/>
            <w:tcBorders>
              <w:top w:val="single" w:sz="4" w:space="0" w:color="auto"/>
              <w:left w:val="single" w:sz="4" w:space="0" w:color="auto"/>
              <w:bottom w:val="single" w:sz="4" w:space="0" w:color="auto"/>
              <w:right w:val="single" w:sz="4" w:space="0" w:color="auto"/>
            </w:tcBorders>
            <w:vAlign w:val="center"/>
            <w:hideMark/>
          </w:tcPr>
          <w:p w14:paraId="417C2D95"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65</w:t>
            </w:r>
          </w:p>
        </w:tc>
        <w:tc>
          <w:tcPr>
            <w:tcW w:w="548" w:type="dxa"/>
            <w:tcBorders>
              <w:top w:val="single" w:sz="4" w:space="0" w:color="auto"/>
              <w:left w:val="single" w:sz="4" w:space="0" w:color="auto"/>
              <w:bottom w:val="single" w:sz="4" w:space="0" w:color="auto"/>
              <w:right w:val="single" w:sz="4" w:space="0" w:color="auto"/>
            </w:tcBorders>
            <w:vAlign w:val="center"/>
            <w:hideMark/>
          </w:tcPr>
          <w:p w14:paraId="53ED9055"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75</w:t>
            </w:r>
          </w:p>
        </w:tc>
        <w:tc>
          <w:tcPr>
            <w:tcW w:w="636" w:type="dxa"/>
            <w:tcBorders>
              <w:top w:val="single" w:sz="4" w:space="0" w:color="auto"/>
              <w:left w:val="single" w:sz="4" w:space="0" w:color="auto"/>
              <w:bottom w:val="single" w:sz="4" w:space="0" w:color="auto"/>
              <w:right w:val="single" w:sz="4" w:space="0" w:color="auto"/>
            </w:tcBorders>
            <w:vAlign w:val="center"/>
            <w:hideMark/>
          </w:tcPr>
          <w:p w14:paraId="5BC6F999"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80</w:t>
            </w:r>
          </w:p>
        </w:tc>
        <w:tc>
          <w:tcPr>
            <w:tcW w:w="570" w:type="dxa"/>
            <w:tcBorders>
              <w:top w:val="single" w:sz="4" w:space="0" w:color="auto"/>
              <w:left w:val="single" w:sz="4" w:space="0" w:color="auto"/>
              <w:bottom w:val="single" w:sz="4" w:space="0" w:color="auto"/>
              <w:right w:val="single" w:sz="4" w:space="0" w:color="auto"/>
            </w:tcBorders>
            <w:vAlign w:val="center"/>
            <w:hideMark/>
          </w:tcPr>
          <w:p w14:paraId="7B6251EC"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85</w:t>
            </w:r>
          </w:p>
        </w:tc>
        <w:tc>
          <w:tcPr>
            <w:tcW w:w="656" w:type="dxa"/>
            <w:tcBorders>
              <w:top w:val="single" w:sz="4" w:space="0" w:color="auto"/>
              <w:left w:val="single" w:sz="4" w:space="0" w:color="auto"/>
              <w:bottom w:val="single" w:sz="4" w:space="0" w:color="auto"/>
              <w:right w:val="single" w:sz="4" w:space="0" w:color="auto"/>
            </w:tcBorders>
            <w:vAlign w:val="center"/>
            <w:hideMark/>
          </w:tcPr>
          <w:p w14:paraId="05EDC7CB" w14:textId="77777777" w:rsidR="000D6A1F" w:rsidRPr="0034465E" w:rsidRDefault="000D6A1F" w:rsidP="000D6A1F">
            <w:pPr>
              <w:widowControl w:val="0"/>
              <w:tabs>
                <w:tab w:val="left" w:pos="0"/>
              </w:tabs>
              <w:spacing w:after="0" w:line="240" w:lineRule="auto"/>
              <w:jc w:val="center"/>
              <w:rPr>
                <w:rFonts w:ascii="Times New Roman" w:hAnsi="Times New Roman"/>
                <w:sz w:val="20"/>
                <w:szCs w:val="20"/>
              </w:rPr>
            </w:pPr>
            <w:r w:rsidRPr="0034465E">
              <w:rPr>
                <w:rFonts w:ascii="Times New Roman" w:hAnsi="Times New Roman"/>
                <w:sz w:val="20"/>
                <w:szCs w:val="20"/>
              </w:rPr>
              <w:t>70</w:t>
            </w:r>
          </w:p>
        </w:tc>
      </w:tr>
    </w:tbl>
    <w:p w14:paraId="0DE193C7" w14:textId="77777777" w:rsidR="000D6A1F" w:rsidRPr="0034465E" w:rsidRDefault="000D6A1F" w:rsidP="0034465E">
      <w:pPr>
        <w:widowControl w:val="0"/>
        <w:tabs>
          <w:tab w:val="left" w:pos="0"/>
        </w:tabs>
        <w:spacing w:after="0" w:line="360" w:lineRule="auto"/>
        <w:ind w:firstLine="709"/>
        <w:jc w:val="both"/>
        <w:rPr>
          <w:rFonts w:ascii="Times New Roman" w:hAnsi="Times New Roman"/>
          <w:sz w:val="28"/>
          <w:szCs w:val="24"/>
          <w:lang w:eastAsia="en-US"/>
        </w:rPr>
      </w:pPr>
      <w:r w:rsidRPr="0034465E">
        <w:rPr>
          <w:rFonts w:ascii="Times New Roman" w:hAnsi="Times New Roman"/>
          <w:sz w:val="24"/>
          <w:szCs w:val="24"/>
        </w:rPr>
        <w:t>Максимальная упругость водяного пара – в июле, минимальная – в январе, феврале и декабре. Годовой ход относительной влажности воздуха обратен годовому ходу упругости водяного пара.</w:t>
      </w:r>
    </w:p>
    <w:p w14:paraId="21EEF3AA" w14:textId="77777777" w:rsidR="000D6A1F" w:rsidRPr="0034465E" w:rsidRDefault="000D6A1F" w:rsidP="0034465E">
      <w:pPr>
        <w:widowControl w:val="0"/>
        <w:tabs>
          <w:tab w:val="left" w:pos="0"/>
        </w:tabs>
        <w:spacing w:after="0" w:line="360" w:lineRule="auto"/>
        <w:ind w:firstLine="709"/>
        <w:jc w:val="both"/>
        <w:rPr>
          <w:rFonts w:ascii="Times New Roman" w:hAnsi="Times New Roman"/>
          <w:i/>
          <w:iCs/>
          <w:sz w:val="24"/>
          <w:szCs w:val="24"/>
        </w:rPr>
      </w:pPr>
      <w:r w:rsidRPr="0034465E">
        <w:rPr>
          <w:rFonts w:ascii="Times New Roman" w:hAnsi="Times New Roman"/>
          <w:i/>
          <w:iCs/>
          <w:sz w:val="24"/>
          <w:szCs w:val="24"/>
        </w:rPr>
        <w:t>Ветер</w:t>
      </w:r>
    </w:p>
    <w:p w14:paraId="67068757" w14:textId="306797C4" w:rsidR="000D6A1F" w:rsidRPr="0034465E" w:rsidRDefault="000D6A1F" w:rsidP="0034465E">
      <w:pPr>
        <w:widowControl w:val="0"/>
        <w:tabs>
          <w:tab w:val="left" w:pos="0"/>
        </w:tabs>
        <w:spacing w:after="0" w:line="360" w:lineRule="auto"/>
        <w:ind w:firstLine="709"/>
        <w:jc w:val="both"/>
        <w:rPr>
          <w:rFonts w:ascii="Times New Roman" w:hAnsi="Times New Roman"/>
          <w:sz w:val="24"/>
          <w:szCs w:val="24"/>
        </w:rPr>
      </w:pPr>
      <w:r w:rsidRPr="0034465E">
        <w:rPr>
          <w:rFonts w:ascii="Times New Roman" w:hAnsi="Times New Roman"/>
          <w:sz w:val="24"/>
          <w:szCs w:val="24"/>
        </w:rPr>
        <w:t xml:space="preserve">Годовой ход скорости ветра выражен ясно. Наибольшие скорости в июле, наименьшие в феврале (табл. </w:t>
      </w:r>
      <w:r w:rsidR="00435760">
        <w:rPr>
          <w:rFonts w:ascii="Times New Roman" w:hAnsi="Times New Roman"/>
          <w:sz w:val="24"/>
          <w:szCs w:val="24"/>
        </w:rPr>
        <w:t>6</w:t>
      </w:r>
      <w:r w:rsidRPr="0034465E">
        <w:rPr>
          <w:rFonts w:ascii="Times New Roman" w:hAnsi="Times New Roman"/>
          <w:sz w:val="24"/>
          <w:szCs w:val="24"/>
        </w:rPr>
        <w:t>).</w:t>
      </w:r>
    </w:p>
    <w:p w14:paraId="0082F27F" w14:textId="25FBEDF6" w:rsidR="000D6A1F" w:rsidRPr="0034465E" w:rsidRDefault="000D6A1F" w:rsidP="007C6337">
      <w:pPr>
        <w:widowControl w:val="0"/>
        <w:tabs>
          <w:tab w:val="left" w:pos="0"/>
        </w:tabs>
        <w:spacing w:before="120" w:after="0" w:line="360" w:lineRule="auto"/>
        <w:ind w:firstLine="709"/>
        <w:jc w:val="right"/>
        <w:rPr>
          <w:rFonts w:ascii="Times New Roman" w:hAnsi="Times New Roman"/>
          <w:bCs/>
          <w:color w:val="FF0000"/>
          <w:szCs w:val="24"/>
        </w:rPr>
      </w:pPr>
      <w:r w:rsidRPr="0034465E">
        <w:rPr>
          <w:rFonts w:ascii="Times New Roman" w:hAnsi="Times New Roman"/>
          <w:i/>
          <w:sz w:val="24"/>
          <w:szCs w:val="28"/>
        </w:rPr>
        <w:t xml:space="preserve">Таблица </w:t>
      </w:r>
      <w:r w:rsidR="00435760">
        <w:rPr>
          <w:rFonts w:ascii="Times New Roman" w:hAnsi="Times New Roman"/>
          <w:i/>
          <w:sz w:val="24"/>
          <w:szCs w:val="28"/>
        </w:rPr>
        <w:t>6</w:t>
      </w:r>
      <w:r w:rsidRPr="0034465E">
        <w:rPr>
          <w:rFonts w:ascii="Times New Roman" w:hAnsi="Times New Roman"/>
          <w:i/>
          <w:sz w:val="24"/>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889"/>
        <w:gridCol w:w="889"/>
        <w:gridCol w:w="889"/>
        <w:gridCol w:w="889"/>
        <w:gridCol w:w="883"/>
        <w:gridCol w:w="885"/>
        <w:gridCol w:w="885"/>
        <w:gridCol w:w="885"/>
        <w:gridCol w:w="885"/>
        <w:gridCol w:w="889"/>
      </w:tblGrid>
      <w:tr w:rsidR="000D6A1F" w:rsidRPr="00B148E5" w14:paraId="77283A72" w14:textId="77777777" w:rsidTr="000D6A1F">
        <w:trPr>
          <w:tblHeader/>
        </w:trPr>
        <w:tc>
          <w:tcPr>
            <w:tcW w:w="461" w:type="pct"/>
            <w:tcBorders>
              <w:top w:val="single" w:sz="4" w:space="0" w:color="auto"/>
              <w:left w:val="single" w:sz="4" w:space="0" w:color="auto"/>
              <w:bottom w:val="single" w:sz="4" w:space="0" w:color="auto"/>
              <w:right w:val="single" w:sz="4" w:space="0" w:color="auto"/>
            </w:tcBorders>
            <w:vAlign w:val="center"/>
            <w:hideMark/>
          </w:tcPr>
          <w:p w14:paraId="3A9D961A"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в</w:t>
            </w:r>
          </w:p>
          <w:p w14:paraId="4A94447A"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месяц (м/с)</w:t>
            </w:r>
          </w:p>
        </w:tc>
        <w:tc>
          <w:tcPr>
            <w:tcW w:w="455" w:type="pct"/>
            <w:tcBorders>
              <w:top w:val="single" w:sz="4" w:space="0" w:color="auto"/>
              <w:left w:val="single" w:sz="4" w:space="0" w:color="auto"/>
              <w:bottom w:val="single" w:sz="4" w:space="0" w:color="auto"/>
              <w:right w:val="single" w:sz="4" w:space="0" w:color="auto"/>
            </w:tcBorders>
            <w:vAlign w:val="center"/>
            <w:hideMark/>
          </w:tcPr>
          <w:p w14:paraId="3513EA3E"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0-1</w:t>
            </w:r>
          </w:p>
        </w:tc>
        <w:tc>
          <w:tcPr>
            <w:tcW w:w="455" w:type="pct"/>
            <w:tcBorders>
              <w:top w:val="single" w:sz="4" w:space="0" w:color="auto"/>
              <w:left w:val="single" w:sz="4" w:space="0" w:color="auto"/>
              <w:bottom w:val="single" w:sz="4" w:space="0" w:color="auto"/>
              <w:right w:val="single" w:sz="4" w:space="0" w:color="auto"/>
            </w:tcBorders>
            <w:vAlign w:val="center"/>
            <w:hideMark/>
          </w:tcPr>
          <w:p w14:paraId="580E11E8"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2-3</w:t>
            </w:r>
          </w:p>
        </w:tc>
        <w:tc>
          <w:tcPr>
            <w:tcW w:w="455" w:type="pct"/>
            <w:tcBorders>
              <w:top w:val="single" w:sz="4" w:space="0" w:color="auto"/>
              <w:left w:val="single" w:sz="4" w:space="0" w:color="auto"/>
              <w:bottom w:val="single" w:sz="4" w:space="0" w:color="auto"/>
              <w:right w:val="single" w:sz="4" w:space="0" w:color="auto"/>
            </w:tcBorders>
            <w:vAlign w:val="center"/>
            <w:hideMark/>
          </w:tcPr>
          <w:p w14:paraId="2ED1D2C4"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4-5</w:t>
            </w:r>
          </w:p>
        </w:tc>
        <w:tc>
          <w:tcPr>
            <w:tcW w:w="455" w:type="pct"/>
            <w:tcBorders>
              <w:top w:val="single" w:sz="4" w:space="0" w:color="auto"/>
              <w:left w:val="single" w:sz="4" w:space="0" w:color="auto"/>
              <w:bottom w:val="single" w:sz="4" w:space="0" w:color="auto"/>
              <w:right w:val="single" w:sz="4" w:space="0" w:color="auto"/>
            </w:tcBorders>
            <w:vAlign w:val="center"/>
            <w:hideMark/>
          </w:tcPr>
          <w:p w14:paraId="428F68BE"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6-7</w:t>
            </w:r>
          </w:p>
        </w:tc>
        <w:tc>
          <w:tcPr>
            <w:tcW w:w="452" w:type="pct"/>
            <w:tcBorders>
              <w:top w:val="single" w:sz="4" w:space="0" w:color="auto"/>
              <w:left w:val="single" w:sz="4" w:space="0" w:color="auto"/>
              <w:bottom w:val="single" w:sz="4" w:space="0" w:color="auto"/>
              <w:right w:val="single" w:sz="4" w:space="0" w:color="auto"/>
            </w:tcBorders>
            <w:vAlign w:val="center"/>
            <w:hideMark/>
          </w:tcPr>
          <w:p w14:paraId="12B21C10"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8-9</w:t>
            </w:r>
          </w:p>
        </w:tc>
        <w:tc>
          <w:tcPr>
            <w:tcW w:w="453" w:type="pct"/>
            <w:tcBorders>
              <w:top w:val="single" w:sz="4" w:space="0" w:color="auto"/>
              <w:left w:val="single" w:sz="4" w:space="0" w:color="auto"/>
              <w:bottom w:val="single" w:sz="4" w:space="0" w:color="auto"/>
              <w:right w:val="single" w:sz="4" w:space="0" w:color="auto"/>
            </w:tcBorders>
            <w:vAlign w:val="center"/>
            <w:hideMark/>
          </w:tcPr>
          <w:p w14:paraId="55EB5FE3"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10-11</w:t>
            </w:r>
          </w:p>
        </w:tc>
        <w:tc>
          <w:tcPr>
            <w:tcW w:w="453" w:type="pct"/>
            <w:tcBorders>
              <w:top w:val="single" w:sz="4" w:space="0" w:color="auto"/>
              <w:left w:val="single" w:sz="4" w:space="0" w:color="auto"/>
              <w:bottom w:val="single" w:sz="4" w:space="0" w:color="auto"/>
              <w:right w:val="single" w:sz="4" w:space="0" w:color="auto"/>
            </w:tcBorders>
            <w:vAlign w:val="center"/>
            <w:hideMark/>
          </w:tcPr>
          <w:p w14:paraId="41CA6BA5"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12-13</w:t>
            </w:r>
          </w:p>
        </w:tc>
        <w:tc>
          <w:tcPr>
            <w:tcW w:w="453" w:type="pct"/>
            <w:tcBorders>
              <w:top w:val="single" w:sz="4" w:space="0" w:color="auto"/>
              <w:left w:val="single" w:sz="4" w:space="0" w:color="auto"/>
              <w:bottom w:val="single" w:sz="4" w:space="0" w:color="auto"/>
              <w:right w:val="single" w:sz="4" w:space="0" w:color="auto"/>
            </w:tcBorders>
            <w:vAlign w:val="center"/>
            <w:hideMark/>
          </w:tcPr>
          <w:p w14:paraId="0D906D2A"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14-15</w:t>
            </w:r>
          </w:p>
        </w:tc>
        <w:tc>
          <w:tcPr>
            <w:tcW w:w="453" w:type="pct"/>
            <w:tcBorders>
              <w:top w:val="single" w:sz="4" w:space="0" w:color="auto"/>
              <w:left w:val="single" w:sz="4" w:space="0" w:color="auto"/>
              <w:bottom w:val="single" w:sz="4" w:space="0" w:color="auto"/>
              <w:right w:val="single" w:sz="4" w:space="0" w:color="auto"/>
            </w:tcBorders>
            <w:vAlign w:val="center"/>
            <w:hideMark/>
          </w:tcPr>
          <w:p w14:paraId="78B89E06"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16-17</w:t>
            </w:r>
          </w:p>
        </w:tc>
        <w:tc>
          <w:tcPr>
            <w:tcW w:w="455" w:type="pct"/>
            <w:tcBorders>
              <w:top w:val="single" w:sz="4" w:space="0" w:color="auto"/>
              <w:left w:val="single" w:sz="4" w:space="0" w:color="auto"/>
              <w:bottom w:val="single" w:sz="4" w:space="0" w:color="auto"/>
              <w:right w:val="single" w:sz="4" w:space="0" w:color="auto"/>
            </w:tcBorders>
            <w:vAlign w:val="center"/>
            <w:hideMark/>
          </w:tcPr>
          <w:p w14:paraId="5D934E1B"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18-20</w:t>
            </w:r>
          </w:p>
        </w:tc>
      </w:tr>
      <w:tr w:rsidR="000D6A1F" w:rsidRPr="00B148E5" w14:paraId="60BE244F"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5D57230B"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I</w:t>
            </w:r>
          </w:p>
        </w:tc>
        <w:tc>
          <w:tcPr>
            <w:tcW w:w="455" w:type="pct"/>
            <w:tcBorders>
              <w:top w:val="single" w:sz="4" w:space="0" w:color="auto"/>
              <w:left w:val="single" w:sz="4" w:space="0" w:color="auto"/>
              <w:bottom w:val="single" w:sz="4" w:space="0" w:color="auto"/>
              <w:right w:val="single" w:sz="4" w:space="0" w:color="auto"/>
            </w:tcBorders>
            <w:hideMark/>
          </w:tcPr>
          <w:p w14:paraId="72E8521B" w14:textId="77777777" w:rsidR="000D6A1F" w:rsidRPr="00B148E5" w:rsidRDefault="000D6A1F" w:rsidP="000D6A1F">
            <w:pPr>
              <w:widowControl w:val="0"/>
              <w:tabs>
                <w:tab w:val="left" w:pos="0"/>
              </w:tabs>
              <w:spacing w:after="0" w:line="240" w:lineRule="auto"/>
              <w:jc w:val="center"/>
              <w:rPr>
                <w:rFonts w:ascii="Times New Roman" w:hAnsi="Times New Roman"/>
                <w:color w:val="FF0000"/>
                <w:sz w:val="20"/>
                <w:szCs w:val="20"/>
              </w:rPr>
            </w:pPr>
            <w:r w:rsidRPr="00B148E5">
              <w:rPr>
                <w:rFonts w:ascii="Times New Roman" w:hAnsi="Times New Roman"/>
                <w:sz w:val="20"/>
                <w:szCs w:val="20"/>
              </w:rPr>
              <w:t>18,9</w:t>
            </w:r>
          </w:p>
        </w:tc>
        <w:tc>
          <w:tcPr>
            <w:tcW w:w="455" w:type="pct"/>
            <w:tcBorders>
              <w:top w:val="single" w:sz="4" w:space="0" w:color="auto"/>
              <w:left w:val="single" w:sz="4" w:space="0" w:color="auto"/>
              <w:bottom w:val="single" w:sz="4" w:space="0" w:color="auto"/>
              <w:right w:val="single" w:sz="4" w:space="0" w:color="auto"/>
            </w:tcBorders>
            <w:hideMark/>
          </w:tcPr>
          <w:p w14:paraId="55A2D257"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24,4</w:t>
            </w:r>
          </w:p>
        </w:tc>
        <w:tc>
          <w:tcPr>
            <w:tcW w:w="455" w:type="pct"/>
            <w:tcBorders>
              <w:top w:val="single" w:sz="4" w:space="0" w:color="auto"/>
              <w:left w:val="single" w:sz="4" w:space="0" w:color="auto"/>
              <w:bottom w:val="single" w:sz="4" w:space="0" w:color="auto"/>
              <w:right w:val="single" w:sz="4" w:space="0" w:color="auto"/>
            </w:tcBorders>
            <w:hideMark/>
          </w:tcPr>
          <w:p w14:paraId="626C293F"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28,1</w:t>
            </w:r>
          </w:p>
        </w:tc>
        <w:tc>
          <w:tcPr>
            <w:tcW w:w="455" w:type="pct"/>
            <w:tcBorders>
              <w:top w:val="single" w:sz="4" w:space="0" w:color="auto"/>
              <w:left w:val="single" w:sz="4" w:space="0" w:color="auto"/>
              <w:bottom w:val="single" w:sz="4" w:space="0" w:color="auto"/>
              <w:right w:val="single" w:sz="4" w:space="0" w:color="auto"/>
            </w:tcBorders>
            <w:hideMark/>
          </w:tcPr>
          <w:p w14:paraId="6A774753"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14,7</w:t>
            </w:r>
          </w:p>
        </w:tc>
        <w:tc>
          <w:tcPr>
            <w:tcW w:w="452" w:type="pct"/>
            <w:tcBorders>
              <w:top w:val="single" w:sz="4" w:space="0" w:color="auto"/>
              <w:left w:val="single" w:sz="4" w:space="0" w:color="auto"/>
              <w:bottom w:val="single" w:sz="4" w:space="0" w:color="auto"/>
              <w:right w:val="single" w:sz="4" w:space="0" w:color="auto"/>
            </w:tcBorders>
            <w:hideMark/>
          </w:tcPr>
          <w:p w14:paraId="7CF83B8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6,9</w:t>
            </w:r>
          </w:p>
        </w:tc>
        <w:tc>
          <w:tcPr>
            <w:tcW w:w="453" w:type="pct"/>
            <w:tcBorders>
              <w:top w:val="single" w:sz="4" w:space="0" w:color="auto"/>
              <w:left w:val="single" w:sz="4" w:space="0" w:color="auto"/>
              <w:bottom w:val="single" w:sz="4" w:space="0" w:color="auto"/>
              <w:right w:val="single" w:sz="4" w:space="0" w:color="auto"/>
            </w:tcBorders>
            <w:hideMark/>
          </w:tcPr>
          <w:p w14:paraId="5A0FA37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3,2</w:t>
            </w:r>
          </w:p>
        </w:tc>
        <w:tc>
          <w:tcPr>
            <w:tcW w:w="453" w:type="pct"/>
            <w:tcBorders>
              <w:top w:val="single" w:sz="4" w:space="0" w:color="auto"/>
              <w:left w:val="single" w:sz="4" w:space="0" w:color="auto"/>
              <w:bottom w:val="single" w:sz="4" w:space="0" w:color="auto"/>
              <w:right w:val="single" w:sz="4" w:space="0" w:color="auto"/>
            </w:tcBorders>
            <w:hideMark/>
          </w:tcPr>
          <w:p w14:paraId="24FF2A1B"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1,8</w:t>
            </w:r>
          </w:p>
        </w:tc>
        <w:tc>
          <w:tcPr>
            <w:tcW w:w="453" w:type="pct"/>
            <w:tcBorders>
              <w:top w:val="single" w:sz="4" w:space="0" w:color="auto"/>
              <w:left w:val="single" w:sz="4" w:space="0" w:color="auto"/>
              <w:bottom w:val="single" w:sz="4" w:space="0" w:color="auto"/>
              <w:right w:val="single" w:sz="4" w:space="0" w:color="auto"/>
            </w:tcBorders>
            <w:hideMark/>
          </w:tcPr>
          <w:p w14:paraId="6BFF1CC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0,3</w:t>
            </w:r>
          </w:p>
        </w:tc>
        <w:tc>
          <w:tcPr>
            <w:tcW w:w="453" w:type="pct"/>
            <w:tcBorders>
              <w:top w:val="single" w:sz="4" w:space="0" w:color="auto"/>
              <w:left w:val="single" w:sz="4" w:space="0" w:color="auto"/>
              <w:bottom w:val="single" w:sz="4" w:space="0" w:color="auto"/>
              <w:right w:val="single" w:sz="4" w:space="0" w:color="auto"/>
            </w:tcBorders>
            <w:hideMark/>
          </w:tcPr>
          <w:p w14:paraId="35000FBB"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c>
          <w:tcPr>
            <w:tcW w:w="455" w:type="pct"/>
            <w:tcBorders>
              <w:top w:val="single" w:sz="4" w:space="0" w:color="auto"/>
              <w:left w:val="single" w:sz="4" w:space="0" w:color="auto"/>
              <w:bottom w:val="single" w:sz="4" w:space="0" w:color="auto"/>
              <w:right w:val="single" w:sz="4" w:space="0" w:color="auto"/>
            </w:tcBorders>
            <w:hideMark/>
          </w:tcPr>
          <w:p w14:paraId="5E684223"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r>
      <w:tr w:rsidR="000D6A1F" w:rsidRPr="00B148E5" w14:paraId="3103AF4F"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7983E49B"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II</w:t>
            </w:r>
          </w:p>
        </w:tc>
        <w:tc>
          <w:tcPr>
            <w:tcW w:w="455" w:type="pct"/>
            <w:tcBorders>
              <w:top w:val="single" w:sz="4" w:space="0" w:color="auto"/>
              <w:left w:val="single" w:sz="4" w:space="0" w:color="auto"/>
              <w:bottom w:val="single" w:sz="4" w:space="0" w:color="auto"/>
              <w:right w:val="single" w:sz="4" w:space="0" w:color="auto"/>
            </w:tcBorders>
            <w:hideMark/>
          </w:tcPr>
          <w:p w14:paraId="53E5FC74"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18,0</w:t>
            </w:r>
          </w:p>
        </w:tc>
        <w:tc>
          <w:tcPr>
            <w:tcW w:w="455" w:type="pct"/>
            <w:tcBorders>
              <w:top w:val="single" w:sz="4" w:space="0" w:color="auto"/>
              <w:left w:val="single" w:sz="4" w:space="0" w:color="auto"/>
              <w:bottom w:val="single" w:sz="4" w:space="0" w:color="auto"/>
              <w:right w:val="single" w:sz="4" w:space="0" w:color="auto"/>
            </w:tcBorders>
            <w:hideMark/>
          </w:tcPr>
          <w:p w14:paraId="3912C894"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27,0</w:t>
            </w:r>
          </w:p>
        </w:tc>
        <w:tc>
          <w:tcPr>
            <w:tcW w:w="455" w:type="pct"/>
            <w:tcBorders>
              <w:top w:val="single" w:sz="4" w:space="0" w:color="auto"/>
              <w:left w:val="single" w:sz="4" w:space="0" w:color="auto"/>
              <w:bottom w:val="single" w:sz="4" w:space="0" w:color="auto"/>
              <w:right w:val="single" w:sz="4" w:space="0" w:color="auto"/>
            </w:tcBorders>
            <w:hideMark/>
          </w:tcPr>
          <w:p w14:paraId="20A5B8D3"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25,4</w:t>
            </w:r>
          </w:p>
        </w:tc>
        <w:tc>
          <w:tcPr>
            <w:tcW w:w="455" w:type="pct"/>
            <w:tcBorders>
              <w:top w:val="single" w:sz="4" w:space="0" w:color="auto"/>
              <w:left w:val="single" w:sz="4" w:space="0" w:color="auto"/>
              <w:bottom w:val="single" w:sz="4" w:space="0" w:color="auto"/>
              <w:right w:val="single" w:sz="4" w:space="0" w:color="auto"/>
            </w:tcBorders>
            <w:hideMark/>
          </w:tcPr>
          <w:p w14:paraId="10B02F14"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14,6</w:t>
            </w:r>
          </w:p>
        </w:tc>
        <w:tc>
          <w:tcPr>
            <w:tcW w:w="452" w:type="pct"/>
            <w:tcBorders>
              <w:top w:val="single" w:sz="4" w:space="0" w:color="auto"/>
              <w:left w:val="single" w:sz="4" w:space="0" w:color="auto"/>
              <w:bottom w:val="single" w:sz="4" w:space="0" w:color="auto"/>
              <w:right w:val="single" w:sz="4" w:space="0" w:color="auto"/>
            </w:tcBorders>
            <w:hideMark/>
          </w:tcPr>
          <w:p w14:paraId="520ABD2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7,5</w:t>
            </w:r>
          </w:p>
        </w:tc>
        <w:tc>
          <w:tcPr>
            <w:tcW w:w="453" w:type="pct"/>
            <w:tcBorders>
              <w:top w:val="single" w:sz="4" w:space="0" w:color="auto"/>
              <w:left w:val="single" w:sz="4" w:space="0" w:color="auto"/>
              <w:bottom w:val="single" w:sz="4" w:space="0" w:color="auto"/>
              <w:right w:val="single" w:sz="4" w:space="0" w:color="auto"/>
            </w:tcBorders>
            <w:hideMark/>
          </w:tcPr>
          <w:p w14:paraId="01064A92"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3,8</w:t>
            </w:r>
          </w:p>
        </w:tc>
        <w:tc>
          <w:tcPr>
            <w:tcW w:w="453" w:type="pct"/>
            <w:tcBorders>
              <w:top w:val="single" w:sz="4" w:space="0" w:color="auto"/>
              <w:left w:val="single" w:sz="4" w:space="0" w:color="auto"/>
              <w:bottom w:val="single" w:sz="4" w:space="0" w:color="auto"/>
              <w:right w:val="single" w:sz="4" w:space="0" w:color="auto"/>
            </w:tcBorders>
            <w:hideMark/>
          </w:tcPr>
          <w:p w14:paraId="696783A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1,6</w:t>
            </w:r>
          </w:p>
        </w:tc>
        <w:tc>
          <w:tcPr>
            <w:tcW w:w="453" w:type="pct"/>
            <w:tcBorders>
              <w:top w:val="single" w:sz="4" w:space="0" w:color="auto"/>
              <w:left w:val="single" w:sz="4" w:space="0" w:color="auto"/>
              <w:bottom w:val="single" w:sz="4" w:space="0" w:color="auto"/>
              <w:right w:val="single" w:sz="4" w:space="0" w:color="auto"/>
            </w:tcBorders>
            <w:hideMark/>
          </w:tcPr>
          <w:p w14:paraId="433180FF"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1,0</w:t>
            </w:r>
          </w:p>
        </w:tc>
        <w:tc>
          <w:tcPr>
            <w:tcW w:w="453" w:type="pct"/>
            <w:tcBorders>
              <w:top w:val="single" w:sz="4" w:space="0" w:color="auto"/>
              <w:left w:val="single" w:sz="4" w:space="0" w:color="auto"/>
              <w:bottom w:val="single" w:sz="4" w:space="0" w:color="auto"/>
              <w:right w:val="single" w:sz="4" w:space="0" w:color="auto"/>
            </w:tcBorders>
            <w:hideMark/>
          </w:tcPr>
          <w:p w14:paraId="5D2E7CD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0,3</w:t>
            </w:r>
          </w:p>
        </w:tc>
        <w:tc>
          <w:tcPr>
            <w:tcW w:w="455" w:type="pct"/>
            <w:tcBorders>
              <w:top w:val="single" w:sz="4" w:space="0" w:color="auto"/>
              <w:left w:val="single" w:sz="4" w:space="0" w:color="auto"/>
              <w:bottom w:val="single" w:sz="4" w:space="0" w:color="auto"/>
              <w:right w:val="single" w:sz="4" w:space="0" w:color="auto"/>
            </w:tcBorders>
            <w:hideMark/>
          </w:tcPr>
          <w:p w14:paraId="5B784BE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r>
      <w:tr w:rsidR="000D6A1F" w:rsidRPr="00B148E5" w14:paraId="05D40E75"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756948DB"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III</w:t>
            </w:r>
          </w:p>
        </w:tc>
        <w:tc>
          <w:tcPr>
            <w:tcW w:w="455" w:type="pct"/>
            <w:tcBorders>
              <w:top w:val="single" w:sz="4" w:space="0" w:color="auto"/>
              <w:left w:val="single" w:sz="4" w:space="0" w:color="auto"/>
              <w:bottom w:val="single" w:sz="4" w:space="0" w:color="auto"/>
              <w:right w:val="single" w:sz="4" w:space="0" w:color="auto"/>
            </w:tcBorders>
            <w:hideMark/>
          </w:tcPr>
          <w:p w14:paraId="631CED9F"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21,8</w:t>
            </w:r>
          </w:p>
        </w:tc>
        <w:tc>
          <w:tcPr>
            <w:tcW w:w="455" w:type="pct"/>
            <w:tcBorders>
              <w:top w:val="single" w:sz="4" w:space="0" w:color="auto"/>
              <w:left w:val="single" w:sz="4" w:space="0" w:color="auto"/>
              <w:bottom w:val="single" w:sz="4" w:space="0" w:color="auto"/>
              <w:right w:val="single" w:sz="4" w:space="0" w:color="auto"/>
            </w:tcBorders>
            <w:hideMark/>
          </w:tcPr>
          <w:p w14:paraId="67D4D489"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27,5</w:t>
            </w:r>
          </w:p>
        </w:tc>
        <w:tc>
          <w:tcPr>
            <w:tcW w:w="455" w:type="pct"/>
            <w:tcBorders>
              <w:top w:val="single" w:sz="4" w:space="0" w:color="auto"/>
              <w:left w:val="single" w:sz="4" w:space="0" w:color="auto"/>
              <w:bottom w:val="single" w:sz="4" w:space="0" w:color="auto"/>
              <w:right w:val="single" w:sz="4" w:space="0" w:color="auto"/>
            </w:tcBorders>
            <w:hideMark/>
          </w:tcPr>
          <w:p w14:paraId="6AEA7B8F"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24,3</w:t>
            </w:r>
          </w:p>
        </w:tc>
        <w:tc>
          <w:tcPr>
            <w:tcW w:w="455" w:type="pct"/>
            <w:tcBorders>
              <w:top w:val="single" w:sz="4" w:space="0" w:color="auto"/>
              <w:left w:val="single" w:sz="4" w:space="0" w:color="auto"/>
              <w:bottom w:val="single" w:sz="4" w:space="0" w:color="auto"/>
              <w:right w:val="single" w:sz="4" w:space="0" w:color="auto"/>
            </w:tcBorders>
            <w:hideMark/>
          </w:tcPr>
          <w:p w14:paraId="40931D74"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14,0</w:t>
            </w:r>
          </w:p>
        </w:tc>
        <w:tc>
          <w:tcPr>
            <w:tcW w:w="452" w:type="pct"/>
            <w:tcBorders>
              <w:top w:val="single" w:sz="4" w:space="0" w:color="auto"/>
              <w:left w:val="single" w:sz="4" w:space="0" w:color="auto"/>
              <w:bottom w:val="single" w:sz="4" w:space="0" w:color="auto"/>
              <w:right w:val="single" w:sz="4" w:space="0" w:color="auto"/>
            </w:tcBorders>
            <w:hideMark/>
          </w:tcPr>
          <w:p w14:paraId="66DDB265"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6,4</w:t>
            </w:r>
          </w:p>
        </w:tc>
        <w:tc>
          <w:tcPr>
            <w:tcW w:w="453" w:type="pct"/>
            <w:tcBorders>
              <w:top w:val="single" w:sz="4" w:space="0" w:color="auto"/>
              <w:left w:val="single" w:sz="4" w:space="0" w:color="auto"/>
              <w:bottom w:val="single" w:sz="4" w:space="0" w:color="auto"/>
              <w:right w:val="single" w:sz="4" w:space="0" w:color="auto"/>
            </w:tcBorders>
            <w:hideMark/>
          </w:tcPr>
          <w:p w14:paraId="6211C2ED"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3,0</w:t>
            </w:r>
          </w:p>
        </w:tc>
        <w:tc>
          <w:tcPr>
            <w:tcW w:w="453" w:type="pct"/>
            <w:tcBorders>
              <w:top w:val="single" w:sz="4" w:space="0" w:color="auto"/>
              <w:left w:val="single" w:sz="4" w:space="0" w:color="auto"/>
              <w:bottom w:val="single" w:sz="4" w:space="0" w:color="auto"/>
              <w:right w:val="single" w:sz="4" w:space="0" w:color="auto"/>
            </w:tcBorders>
            <w:hideMark/>
          </w:tcPr>
          <w:p w14:paraId="5E6FF01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1,8</w:t>
            </w:r>
          </w:p>
        </w:tc>
        <w:tc>
          <w:tcPr>
            <w:tcW w:w="453" w:type="pct"/>
            <w:tcBorders>
              <w:top w:val="single" w:sz="4" w:space="0" w:color="auto"/>
              <w:left w:val="single" w:sz="4" w:space="0" w:color="auto"/>
              <w:bottom w:val="single" w:sz="4" w:space="0" w:color="auto"/>
              <w:right w:val="single" w:sz="4" w:space="0" w:color="auto"/>
            </w:tcBorders>
            <w:hideMark/>
          </w:tcPr>
          <w:p w14:paraId="07597A3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0,9</w:t>
            </w:r>
          </w:p>
        </w:tc>
        <w:tc>
          <w:tcPr>
            <w:tcW w:w="453" w:type="pct"/>
            <w:tcBorders>
              <w:top w:val="single" w:sz="4" w:space="0" w:color="auto"/>
              <w:left w:val="single" w:sz="4" w:space="0" w:color="auto"/>
              <w:bottom w:val="single" w:sz="4" w:space="0" w:color="auto"/>
              <w:right w:val="single" w:sz="4" w:space="0" w:color="auto"/>
            </w:tcBorders>
            <w:hideMark/>
          </w:tcPr>
          <w:p w14:paraId="0EB2791C"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0,2</w:t>
            </w:r>
          </w:p>
        </w:tc>
        <w:tc>
          <w:tcPr>
            <w:tcW w:w="455" w:type="pct"/>
            <w:tcBorders>
              <w:top w:val="single" w:sz="4" w:space="0" w:color="auto"/>
              <w:left w:val="single" w:sz="4" w:space="0" w:color="auto"/>
              <w:bottom w:val="single" w:sz="4" w:space="0" w:color="auto"/>
              <w:right w:val="single" w:sz="4" w:space="0" w:color="auto"/>
            </w:tcBorders>
            <w:hideMark/>
          </w:tcPr>
          <w:p w14:paraId="6FDCD493"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r>
      <w:tr w:rsidR="000D6A1F" w:rsidRPr="00B148E5" w14:paraId="0E44FC07"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333B4624"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IV</w:t>
            </w:r>
          </w:p>
        </w:tc>
        <w:tc>
          <w:tcPr>
            <w:tcW w:w="455" w:type="pct"/>
            <w:tcBorders>
              <w:top w:val="single" w:sz="4" w:space="0" w:color="auto"/>
              <w:left w:val="single" w:sz="4" w:space="0" w:color="auto"/>
              <w:bottom w:val="single" w:sz="4" w:space="0" w:color="auto"/>
              <w:right w:val="single" w:sz="4" w:space="0" w:color="auto"/>
            </w:tcBorders>
            <w:hideMark/>
          </w:tcPr>
          <w:p w14:paraId="03FEB04B"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25,5</w:t>
            </w:r>
          </w:p>
        </w:tc>
        <w:tc>
          <w:tcPr>
            <w:tcW w:w="455" w:type="pct"/>
            <w:tcBorders>
              <w:top w:val="single" w:sz="4" w:space="0" w:color="auto"/>
              <w:left w:val="single" w:sz="4" w:space="0" w:color="auto"/>
              <w:bottom w:val="single" w:sz="4" w:space="0" w:color="auto"/>
              <w:right w:val="single" w:sz="4" w:space="0" w:color="auto"/>
            </w:tcBorders>
            <w:hideMark/>
          </w:tcPr>
          <w:p w14:paraId="5CBDDF39"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29,0</w:t>
            </w:r>
          </w:p>
        </w:tc>
        <w:tc>
          <w:tcPr>
            <w:tcW w:w="455" w:type="pct"/>
            <w:tcBorders>
              <w:top w:val="single" w:sz="4" w:space="0" w:color="auto"/>
              <w:left w:val="single" w:sz="4" w:space="0" w:color="auto"/>
              <w:bottom w:val="single" w:sz="4" w:space="0" w:color="auto"/>
              <w:right w:val="single" w:sz="4" w:space="0" w:color="auto"/>
            </w:tcBorders>
            <w:hideMark/>
          </w:tcPr>
          <w:p w14:paraId="7B296D76"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23,0</w:t>
            </w:r>
          </w:p>
        </w:tc>
        <w:tc>
          <w:tcPr>
            <w:tcW w:w="455" w:type="pct"/>
            <w:tcBorders>
              <w:top w:val="single" w:sz="4" w:space="0" w:color="auto"/>
              <w:left w:val="single" w:sz="4" w:space="0" w:color="auto"/>
              <w:bottom w:val="single" w:sz="4" w:space="0" w:color="auto"/>
              <w:right w:val="single" w:sz="4" w:space="0" w:color="auto"/>
            </w:tcBorders>
            <w:hideMark/>
          </w:tcPr>
          <w:p w14:paraId="7F594D5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11,8</w:t>
            </w:r>
          </w:p>
        </w:tc>
        <w:tc>
          <w:tcPr>
            <w:tcW w:w="452" w:type="pct"/>
            <w:tcBorders>
              <w:top w:val="single" w:sz="4" w:space="0" w:color="auto"/>
              <w:left w:val="single" w:sz="4" w:space="0" w:color="auto"/>
              <w:bottom w:val="single" w:sz="4" w:space="0" w:color="auto"/>
              <w:right w:val="single" w:sz="4" w:space="0" w:color="auto"/>
            </w:tcBorders>
            <w:hideMark/>
          </w:tcPr>
          <w:p w14:paraId="1FF7E33C"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4,6</w:t>
            </w:r>
          </w:p>
        </w:tc>
        <w:tc>
          <w:tcPr>
            <w:tcW w:w="453" w:type="pct"/>
            <w:tcBorders>
              <w:top w:val="single" w:sz="4" w:space="0" w:color="auto"/>
              <w:left w:val="single" w:sz="4" w:space="0" w:color="auto"/>
              <w:bottom w:val="single" w:sz="4" w:space="0" w:color="auto"/>
              <w:right w:val="single" w:sz="4" w:space="0" w:color="auto"/>
            </w:tcBorders>
            <w:hideMark/>
          </w:tcPr>
          <w:p w14:paraId="03D5414D"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3,0</w:t>
            </w:r>
          </w:p>
        </w:tc>
        <w:tc>
          <w:tcPr>
            <w:tcW w:w="453" w:type="pct"/>
            <w:tcBorders>
              <w:top w:val="single" w:sz="4" w:space="0" w:color="auto"/>
              <w:left w:val="single" w:sz="4" w:space="0" w:color="auto"/>
              <w:bottom w:val="single" w:sz="4" w:space="0" w:color="auto"/>
              <w:right w:val="single" w:sz="4" w:space="0" w:color="auto"/>
            </w:tcBorders>
            <w:hideMark/>
          </w:tcPr>
          <w:p w14:paraId="2736EBE9"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1,3</w:t>
            </w:r>
          </w:p>
        </w:tc>
        <w:tc>
          <w:tcPr>
            <w:tcW w:w="453" w:type="pct"/>
            <w:tcBorders>
              <w:top w:val="single" w:sz="4" w:space="0" w:color="auto"/>
              <w:left w:val="single" w:sz="4" w:space="0" w:color="auto"/>
              <w:bottom w:val="single" w:sz="4" w:space="0" w:color="auto"/>
              <w:right w:val="single" w:sz="4" w:space="0" w:color="auto"/>
            </w:tcBorders>
            <w:hideMark/>
          </w:tcPr>
          <w:p w14:paraId="01050152"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1,2</w:t>
            </w:r>
          </w:p>
        </w:tc>
        <w:tc>
          <w:tcPr>
            <w:tcW w:w="453" w:type="pct"/>
            <w:tcBorders>
              <w:top w:val="single" w:sz="4" w:space="0" w:color="auto"/>
              <w:left w:val="single" w:sz="4" w:space="0" w:color="auto"/>
              <w:bottom w:val="single" w:sz="4" w:space="0" w:color="auto"/>
              <w:right w:val="single" w:sz="4" w:space="0" w:color="auto"/>
            </w:tcBorders>
            <w:hideMark/>
          </w:tcPr>
          <w:p w14:paraId="381058B1"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0,4</w:t>
            </w:r>
          </w:p>
        </w:tc>
        <w:tc>
          <w:tcPr>
            <w:tcW w:w="455" w:type="pct"/>
            <w:tcBorders>
              <w:top w:val="single" w:sz="4" w:space="0" w:color="auto"/>
              <w:left w:val="single" w:sz="4" w:space="0" w:color="auto"/>
              <w:bottom w:val="single" w:sz="4" w:space="0" w:color="auto"/>
              <w:right w:val="single" w:sz="4" w:space="0" w:color="auto"/>
            </w:tcBorders>
            <w:hideMark/>
          </w:tcPr>
          <w:p w14:paraId="66275717"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0,2</w:t>
            </w:r>
          </w:p>
        </w:tc>
      </w:tr>
      <w:tr w:rsidR="000D6A1F" w:rsidRPr="00B148E5" w14:paraId="51F524D6"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078556E3"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V</w:t>
            </w:r>
          </w:p>
        </w:tc>
        <w:tc>
          <w:tcPr>
            <w:tcW w:w="455" w:type="pct"/>
            <w:tcBorders>
              <w:top w:val="single" w:sz="4" w:space="0" w:color="auto"/>
              <w:left w:val="single" w:sz="4" w:space="0" w:color="auto"/>
              <w:bottom w:val="single" w:sz="4" w:space="0" w:color="auto"/>
              <w:right w:val="single" w:sz="4" w:space="0" w:color="auto"/>
            </w:tcBorders>
            <w:hideMark/>
          </w:tcPr>
          <w:p w14:paraId="2162FABD"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25,5</w:t>
            </w:r>
          </w:p>
        </w:tc>
        <w:tc>
          <w:tcPr>
            <w:tcW w:w="455" w:type="pct"/>
            <w:tcBorders>
              <w:top w:val="single" w:sz="4" w:space="0" w:color="auto"/>
              <w:left w:val="single" w:sz="4" w:space="0" w:color="auto"/>
              <w:bottom w:val="single" w:sz="4" w:space="0" w:color="auto"/>
              <w:right w:val="single" w:sz="4" w:space="0" w:color="auto"/>
            </w:tcBorders>
            <w:hideMark/>
          </w:tcPr>
          <w:p w14:paraId="6D39E7F1"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29,0</w:t>
            </w:r>
          </w:p>
        </w:tc>
        <w:tc>
          <w:tcPr>
            <w:tcW w:w="455" w:type="pct"/>
            <w:tcBorders>
              <w:top w:val="single" w:sz="4" w:space="0" w:color="auto"/>
              <w:left w:val="single" w:sz="4" w:space="0" w:color="auto"/>
              <w:bottom w:val="single" w:sz="4" w:space="0" w:color="auto"/>
              <w:right w:val="single" w:sz="4" w:space="0" w:color="auto"/>
            </w:tcBorders>
            <w:hideMark/>
          </w:tcPr>
          <w:p w14:paraId="61840D19"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23,0</w:t>
            </w:r>
          </w:p>
        </w:tc>
        <w:tc>
          <w:tcPr>
            <w:tcW w:w="455" w:type="pct"/>
            <w:tcBorders>
              <w:top w:val="single" w:sz="4" w:space="0" w:color="auto"/>
              <w:left w:val="single" w:sz="4" w:space="0" w:color="auto"/>
              <w:bottom w:val="single" w:sz="4" w:space="0" w:color="auto"/>
              <w:right w:val="single" w:sz="4" w:space="0" w:color="auto"/>
            </w:tcBorders>
            <w:hideMark/>
          </w:tcPr>
          <w:p w14:paraId="21F75E5C"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11,8</w:t>
            </w:r>
          </w:p>
        </w:tc>
        <w:tc>
          <w:tcPr>
            <w:tcW w:w="452" w:type="pct"/>
            <w:tcBorders>
              <w:top w:val="single" w:sz="4" w:space="0" w:color="auto"/>
              <w:left w:val="single" w:sz="4" w:space="0" w:color="auto"/>
              <w:bottom w:val="single" w:sz="4" w:space="0" w:color="auto"/>
              <w:right w:val="single" w:sz="4" w:space="0" w:color="auto"/>
            </w:tcBorders>
            <w:hideMark/>
          </w:tcPr>
          <w:p w14:paraId="29EBC6F1"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4,6</w:t>
            </w:r>
          </w:p>
        </w:tc>
        <w:tc>
          <w:tcPr>
            <w:tcW w:w="453" w:type="pct"/>
            <w:tcBorders>
              <w:top w:val="single" w:sz="4" w:space="0" w:color="auto"/>
              <w:left w:val="single" w:sz="4" w:space="0" w:color="auto"/>
              <w:bottom w:val="single" w:sz="4" w:space="0" w:color="auto"/>
              <w:right w:val="single" w:sz="4" w:space="0" w:color="auto"/>
            </w:tcBorders>
            <w:hideMark/>
          </w:tcPr>
          <w:p w14:paraId="553BC505"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3,0</w:t>
            </w:r>
          </w:p>
        </w:tc>
        <w:tc>
          <w:tcPr>
            <w:tcW w:w="453" w:type="pct"/>
            <w:tcBorders>
              <w:top w:val="single" w:sz="4" w:space="0" w:color="auto"/>
              <w:left w:val="single" w:sz="4" w:space="0" w:color="auto"/>
              <w:bottom w:val="single" w:sz="4" w:space="0" w:color="auto"/>
              <w:right w:val="single" w:sz="4" w:space="0" w:color="auto"/>
            </w:tcBorders>
            <w:hideMark/>
          </w:tcPr>
          <w:p w14:paraId="710236D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1,3</w:t>
            </w:r>
          </w:p>
        </w:tc>
        <w:tc>
          <w:tcPr>
            <w:tcW w:w="453" w:type="pct"/>
            <w:tcBorders>
              <w:top w:val="single" w:sz="4" w:space="0" w:color="auto"/>
              <w:left w:val="single" w:sz="4" w:space="0" w:color="auto"/>
              <w:bottom w:val="single" w:sz="4" w:space="0" w:color="auto"/>
              <w:right w:val="single" w:sz="4" w:space="0" w:color="auto"/>
            </w:tcBorders>
            <w:hideMark/>
          </w:tcPr>
          <w:p w14:paraId="7CFFCB9F"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1,2</w:t>
            </w:r>
          </w:p>
        </w:tc>
        <w:tc>
          <w:tcPr>
            <w:tcW w:w="453" w:type="pct"/>
            <w:tcBorders>
              <w:top w:val="single" w:sz="4" w:space="0" w:color="auto"/>
              <w:left w:val="single" w:sz="4" w:space="0" w:color="auto"/>
              <w:bottom w:val="single" w:sz="4" w:space="0" w:color="auto"/>
              <w:right w:val="single" w:sz="4" w:space="0" w:color="auto"/>
            </w:tcBorders>
            <w:hideMark/>
          </w:tcPr>
          <w:p w14:paraId="7C337F0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0,4</w:t>
            </w:r>
          </w:p>
        </w:tc>
        <w:tc>
          <w:tcPr>
            <w:tcW w:w="455" w:type="pct"/>
            <w:tcBorders>
              <w:top w:val="single" w:sz="4" w:space="0" w:color="auto"/>
              <w:left w:val="single" w:sz="4" w:space="0" w:color="auto"/>
              <w:bottom w:val="single" w:sz="4" w:space="0" w:color="auto"/>
              <w:right w:val="single" w:sz="4" w:space="0" w:color="auto"/>
            </w:tcBorders>
            <w:hideMark/>
          </w:tcPr>
          <w:p w14:paraId="5E9D41E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0,2</w:t>
            </w:r>
          </w:p>
        </w:tc>
      </w:tr>
      <w:tr w:rsidR="000D6A1F" w:rsidRPr="00B148E5" w14:paraId="7E5CE7FD"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4493064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VI</w:t>
            </w:r>
          </w:p>
        </w:tc>
        <w:tc>
          <w:tcPr>
            <w:tcW w:w="455" w:type="pct"/>
            <w:tcBorders>
              <w:top w:val="single" w:sz="4" w:space="0" w:color="auto"/>
              <w:left w:val="single" w:sz="4" w:space="0" w:color="auto"/>
              <w:bottom w:val="single" w:sz="4" w:space="0" w:color="auto"/>
              <w:right w:val="single" w:sz="4" w:space="0" w:color="auto"/>
            </w:tcBorders>
            <w:hideMark/>
          </w:tcPr>
          <w:p w14:paraId="57639D4A"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25,1</w:t>
            </w:r>
          </w:p>
        </w:tc>
        <w:tc>
          <w:tcPr>
            <w:tcW w:w="455" w:type="pct"/>
            <w:tcBorders>
              <w:top w:val="single" w:sz="4" w:space="0" w:color="auto"/>
              <w:left w:val="single" w:sz="4" w:space="0" w:color="auto"/>
              <w:bottom w:val="single" w:sz="4" w:space="0" w:color="auto"/>
              <w:right w:val="single" w:sz="4" w:space="0" w:color="auto"/>
            </w:tcBorders>
            <w:hideMark/>
          </w:tcPr>
          <w:p w14:paraId="23960A22"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31,2</w:t>
            </w:r>
          </w:p>
        </w:tc>
        <w:tc>
          <w:tcPr>
            <w:tcW w:w="455" w:type="pct"/>
            <w:tcBorders>
              <w:top w:val="single" w:sz="4" w:space="0" w:color="auto"/>
              <w:left w:val="single" w:sz="4" w:space="0" w:color="auto"/>
              <w:bottom w:val="single" w:sz="4" w:space="0" w:color="auto"/>
              <w:right w:val="single" w:sz="4" w:space="0" w:color="auto"/>
            </w:tcBorders>
            <w:hideMark/>
          </w:tcPr>
          <w:p w14:paraId="4E0F838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23,4</w:t>
            </w:r>
          </w:p>
        </w:tc>
        <w:tc>
          <w:tcPr>
            <w:tcW w:w="455" w:type="pct"/>
            <w:tcBorders>
              <w:top w:val="single" w:sz="4" w:space="0" w:color="auto"/>
              <w:left w:val="single" w:sz="4" w:space="0" w:color="auto"/>
              <w:bottom w:val="single" w:sz="4" w:space="0" w:color="auto"/>
              <w:right w:val="single" w:sz="4" w:space="0" w:color="auto"/>
            </w:tcBorders>
            <w:hideMark/>
          </w:tcPr>
          <w:p w14:paraId="4436CA2F"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8,0</w:t>
            </w:r>
          </w:p>
        </w:tc>
        <w:tc>
          <w:tcPr>
            <w:tcW w:w="452" w:type="pct"/>
            <w:tcBorders>
              <w:top w:val="single" w:sz="4" w:space="0" w:color="auto"/>
              <w:left w:val="single" w:sz="4" w:space="0" w:color="auto"/>
              <w:bottom w:val="single" w:sz="4" w:space="0" w:color="auto"/>
              <w:right w:val="single" w:sz="4" w:space="0" w:color="auto"/>
            </w:tcBorders>
            <w:hideMark/>
          </w:tcPr>
          <w:p w14:paraId="04F740A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4,0</w:t>
            </w:r>
          </w:p>
        </w:tc>
        <w:tc>
          <w:tcPr>
            <w:tcW w:w="453" w:type="pct"/>
            <w:tcBorders>
              <w:top w:val="single" w:sz="4" w:space="0" w:color="auto"/>
              <w:left w:val="single" w:sz="4" w:space="0" w:color="auto"/>
              <w:bottom w:val="single" w:sz="4" w:space="0" w:color="auto"/>
              <w:right w:val="single" w:sz="4" w:space="0" w:color="auto"/>
            </w:tcBorders>
            <w:hideMark/>
          </w:tcPr>
          <w:p w14:paraId="1C76DB8C"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2,1</w:t>
            </w:r>
          </w:p>
        </w:tc>
        <w:tc>
          <w:tcPr>
            <w:tcW w:w="453" w:type="pct"/>
            <w:tcBorders>
              <w:top w:val="single" w:sz="4" w:space="0" w:color="auto"/>
              <w:left w:val="single" w:sz="4" w:space="0" w:color="auto"/>
              <w:bottom w:val="single" w:sz="4" w:space="0" w:color="auto"/>
              <w:right w:val="single" w:sz="4" w:space="0" w:color="auto"/>
            </w:tcBorders>
            <w:hideMark/>
          </w:tcPr>
          <w:p w14:paraId="16D13DCA"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1,2</w:t>
            </w:r>
          </w:p>
        </w:tc>
        <w:tc>
          <w:tcPr>
            <w:tcW w:w="453" w:type="pct"/>
            <w:tcBorders>
              <w:top w:val="single" w:sz="4" w:space="0" w:color="auto"/>
              <w:left w:val="single" w:sz="4" w:space="0" w:color="auto"/>
              <w:bottom w:val="single" w:sz="4" w:space="0" w:color="auto"/>
              <w:right w:val="single" w:sz="4" w:space="0" w:color="auto"/>
            </w:tcBorders>
            <w:hideMark/>
          </w:tcPr>
          <w:p w14:paraId="743C1D23"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0,7</w:t>
            </w:r>
          </w:p>
        </w:tc>
        <w:tc>
          <w:tcPr>
            <w:tcW w:w="453" w:type="pct"/>
            <w:tcBorders>
              <w:top w:val="single" w:sz="4" w:space="0" w:color="auto"/>
              <w:left w:val="single" w:sz="4" w:space="0" w:color="auto"/>
              <w:bottom w:val="single" w:sz="4" w:space="0" w:color="auto"/>
              <w:right w:val="single" w:sz="4" w:space="0" w:color="auto"/>
            </w:tcBorders>
            <w:hideMark/>
          </w:tcPr>
          <w:p w14:paraId="4136AEB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0,2</w:t>
            </w:r>
          </w:p>
        </w:tc>
        <w:tc>
          <w:tcPr>
            <w:tcW w:w="455" w:type="pct"/>
            <w:tcBorders>
              <w:top w:val="single" w:sz="4" w:space="0" w:color="auto"/>
              <w:left w:val="single" w:sz="4" w:space="0" w:color="auto"/>
              <w:bottom w:val="single" w:sz="4" w:space="0" w:color="auto"/>
              <w:right w:val="single" w:sz="4" w:space="0" w:color="auto"/>
            </w:tcBorders>
            <w:hideMark/>
          </w:tcPr>
          <w:p w14:paraId="69DA7F92"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r>
      <w:tr w:rsidR="000D6A1F" w:rsidRPr="00B148E5" w14:paraId="706ED475"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4D3CE0F3"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VII</w:t>
            </w:r>
          </w:p>
        </w:tc>
        <w:tc>
          <w:tcPr>
            <w:tcW w:w="455" w:type="pct"/>
            <w:tcBorders>
              <w:top w:val="single" w:sz="4" w:space="0" w:color="auto"/>
              <w:left w:val="single" w:sz="4" w:space="0" w:color="auto"/>
              <w:bottom w:val="single" w:sz="4" w:space="0" w:color="auto"/>
              <w:right w:val="single" w:sz="4" w:space="0" w:color="auto"/>
            </w:tcBorders>
            <w:hideMark/>
          </w:tcPr>
          <w:p w14:paraId="338EB6D9"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31,7</w:t>
            </w:r>
          </w:p>
        </w:tc>
        <w:tc>
          <w:tcPr>
            <w:tcW w:w="455" w:type="pct"/>
            <w:tcBorders>
              <w:top w:val="single" w:sz="4" w:space="0" w:color="auto"/>
              <w:left w:val="single" w:sz="4" w:space="0" w:color="auto"/>
              <w:bottom w:val="single" w:sz="4" w:space="0" w:color="auto"/>
              <w:right w:val="single" w:sz="4" w:space="0" w:color="auto"/>
            </w:tcBorders>
            <w:hideMark/>
          </w:tcPr>
          <w:p w14:paraId="0509843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31,4</w:t>
            </w:r>
          </w:p>
        </w:tc>
        <w:tc>
          <w:tcPr>
            <w:tcW w:w="455" w:type="pct"/>
            <w:tcBorders>
              <w:top w:val="single" w:sz="4" w:space="0" w:color="auto"/>
              <w:left w:val="single" w:sz="4" w:space="0" w:color="auto"/>
              <w:bottom w:val="single" w:sz="4" w:space="0" w:color="auto"/>
              <w:right w:val="single" w:sz="4" w:space="0" w:color="auto"/>
            </w:tcBorders>
            <w:hideMark/>
          </w:tcPr>
          <w:p w14:paraId="5922F71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23,4</w:t>
            </w:r>
          </w:p>
        </w:tc>
        <w:tc>
          <w:tcPr>
            <w:tcW w:w="455" w:type="pct"/>
            <w:tcBorders>
              <w:top w:val="single" w:sz="4" w:space="0" w:color="auto"/>
              <w:left w:val="single" w:sz="4" w:space="0" w:color="auto"/>
              <w:bottom w:val="single" w:sz="4" w:space="0" w:color="auto"/>
              <w:right w:val="single" w:sz="4" w:space="0" w:color="auto"/>
            </w:tcBorders>
            <w:hideMark/>
          </w:tcPr>
          <w:p w14:paraId="2D6E32E1"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8,0</w:t>
            </w:r>
          </w:p>
        </w:tc>
        <w:tc>
          <w:tcPr>
            <w:tcW w:w="452" w:type="pct"/>
            <w:tcBorders>
              <w:top w:val="single" w:sz="4" w:space="0" w:color="auto"/>
              <w:left w:val="single" w:sz="4" w:space="0" w:color="auto"/>
              <w:bottom w:val="single" w:sz="4" w:space="0" w:color="auto"/>
              <w:right w:val="single" w:sz="4" w:space="0" w:color="auto"/>
            </w:tcBorders>
            <w:hideMark/>
          </w:tcPr>
          <w:p w14:paraId="77A2AF7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2,3</w:t>
            </w:r>
          </w:p>
        </w:tc>
        <w:tc>
          <w:tcPr>
            <w:tcW w:w="453" w:type="pct"/>
            <w:tcBorders>
              <w:top w:val="single" w:sz="4" w:space="0" w:color="auto"/>
              <w:left w:val="single" w:sz="4" w:space="0" w:color="auto"/>
              <w:bottom w:val="single" w:sz="4" w:space="0" w:color="auto"/>
              <w:right w:val="single" w:sz="4" w:space="0" w:color="auto"/>
            </w:tcBorders>
            <w:hideMark/>
          </w:tcPr>
          <w:p w14:paraId="37314364"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2,0</w:t>
            </w:r>
          </w:p>
        </w:tc>
        <w:tc>
          <w:tcPr>
            <w:tcW w:w="453" w:type="pct"/>
            <w:tcBorders>
              <w:top w:val="single" w:sz="4" w:space="0" w:color="auto"/>
              <w:left w:val="single" w:sz="4" w:space="0" w:color="auto"/>
              <w:bottom w:val="single" w:sz="4" w:space="0" w:color="auto"/>
              <w:right w:val="single" w:sz="4" w:space="0" w:color="auto"/>
            </w:tcBorders>
            <w:hideMark/>
          </w:tcPr>
          <w:p w14:paraId="77F315C9"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0,7</w:t>
            </w:r>
          </w:p>
        </w:tc>
        <w:tc>
          <w:tcPr>
            <w:tcW w:w="453" w:type="pct"/>
            <w:tcBorders>
              <w:top w:val="single" w:sz="4" w:space="0" w:color="auto"/>
              <w:left w:val="single" w:sz="4" w:space="0" w:color="auto"/>
              <w:bottom w:val="single" w:sz="4" w:space="0" w:color="auto"/>
              <w:right w:val="single" w:sz="4" w:space="0" w:color="auto"/>
            </w:tcBorders>
            <w:hideMark/>
          </w:tcPr>
          <w:p w14:paraId="4397C4A5"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0,2</w:t>
            </w:r>
          </w:p>
        </w:tc>
        <w:tc>
          <w:tcPr>
            <w:tcW w:w="453" w:type="pct"/>
            <w:tcBorders>
              <w:top w:val="single" w:sz="4" w:space="0" w:color="auto"/>
              <w:left w:val="single" w:sz="4" w:space="0" w:color="auto"/>
              <w:bottom w:val="single" w:sz="4" w:space="0" w:color="auto"/>
              <w:right w:val="single" w:sz="4" w:space="0" w:color="auto"/>
            </w:tcBorders>
            <w:hideMark/>
          </w:tcPr>
          <w:p w14:paraId="305FB4E6"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c>
          <w:tcPr>
            <w:tcW w:w="455" w:type="pct"/>
            <w:tcBorders>
              <w:top w:val="single" w:sz="4" w:space="0" w:color="auto"/>
              <w:left w:val="single" w:sz="4" w:space="0" w:color="auto"/>
              <w:bottom w:val="single" w:sz="4" w:space="0" w:color="auto"/>
              <w:right w:val="single" w:sz="4" w:space="0" w:color="auto"/>
            </w:tcBorders>
            <w:hideMark/>
          </w:tcPr>
          <w:p w14:paraId="62ABB5EB"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w:t>
            </w:r>
          </w:p>
        </w:tc>
      </w:tr>
      <w:tr w:rsidR="000D6A1F" w:rsidRPr="00B148E5" w14:paraId="07035576"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66D96F6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VIII</w:t>
            </w:r>
          </w:p>
        </w:tc>
        <w:tc>
          <w:tcPr>
            <w:tcW w:w="455" w:type="pct"/>
            <w:tcBorders>
              <w:top w:val="single" w:sz="4" w:space="0" w:color="auto"/>
              <w:left w:val="single" w:sz="4" w:space="0" w:color="auto"/>
              <w:bottom w:val="single" w:sz="4" w:space="0" w:color="auto"/>
              <w:right w:val="single" w:sz="4" w:space="0" w:color="auto"/>
            </w:tcBorders>
            <w:hideMark/>
          </w:tcPr>
          <w:p w14:paraId="3E93DFF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30,5</w:t>
            </w:r>
          </w:p>
        </w:tc>
        <w:tc>
          <w:tcPr>
            <w:tcW w:w="455" w:type="pct"/>
            <w:tcBorders>
              <w:top w:val="single" w:sz="4" w:space="0" w:color="auto"/>
              <w:left w:val="single" w:sz="4" w:space="0" w:color="auto"/>
              <w:bottom w:val="single" w:sz="4" w:space="0" w:color="auto"/>
              <w:right w:val="single" w:sz="4" w:space="0" w:color="auto"/>
            </w:tcBorders>
            <w:hideMark/>
          </w:tcPr>
          <w:p w14:paraId="4A04ECBD"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27,1</w:t>
            </w:r>
          </w:p>
        </w:tc>
        <w:tc>
          <w:tcPr>
            <w:tcW w:w="455" w:type="pct"/>
            <w:tcBorders>
              <w:top w:val="single" w:sz="4" w:space="0" w:color="auto"/>
              <w:left w:val="single" w:sz="4" w:space="0" w:color="auto"/>
              <w:bottom w:val="single" w:sz="4" w:space="0" w:color="auto"/>
              <w:right w:val="single" w:sz="4" w:space="0" w:color="auto"/>
            </w:tcBorders>
            <w:hideMark/>
          </w:tcPr>
          <w:p w14:paraId="39FAE3DB"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23,8</w:t>
            </w:r>
          </w:p>
        </w:tc>
        <w:tc>
          <w:tcPr>
            <w:tcW w:w="455" w:type="pct"/>
            <w:tcBorders>
              <w:top w:val="single" w:sz="4" w:space="0" w:color="auto"/>
              <w:left w:val="single" w:sz="4" w:space="0" w:color="auto"/>
              <w:bottom w:val="single" w:sz="4" w:space="0" w:color="auto"/>
              <w:right w:val="single" w:sz="4" w:space="0" w:color="auto"/>
            </w:tcBorders>
            <w:hideMark/>
          </w:tcPr>
          <w:p w14:paraId="6904103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10,2</w:t>
            </w:r>
          </w:p>
        </w:tc>
        <w:tc>
          <w:tcPr>
            <w:tcW w:w="452" w:type="pct"/>
            <w:tcBorders>
              <w:top w:val="single" w:sz="4" w:space="0" w:color="auto"/>
              <w:left w:val="single" w:sz="4" w:space="0" w:color="auto"/>
              <w:bottom w:val="single" w:sz="4" w:space="0" w:color="auto"/>
              <w:right w:val="single" w:sz="4" w:space="0" w:color="auto"/>
            </w:tcBorders>
            <w:hideMark/>
          </w:tcPr>
          <w:p w14:paraId="5BEDF427"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3,7</w:t>
            </w:r>
          </w:p>
        </w:tc>
        <w:tc>
          <w:tcPr>
            <w:tcW w:w="453" w:type="pct"/>
            <w:tcBorders>
              <w:top w:val="single" w:sz="4" w:space="0" w:color="auto"/>
              <w:left w:val="single" w:sz="4" w:space="0" w:color="auto"/>
              <w:bottom w:val="single" w:sz="4" w:space="0" w:color="auto"/>
              <w:right w:val="single" w:sz="4" w:space="0" w:color="auto"/>
            </w:tcBorders>
            <w:hideMark/>
          </w:tcPr>
          <w:p w14:paraId="52BC5987"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2,6</w:t>
            </w:r>
          </w:p>
        </w:tc>
        <w:tc>
          <w:tcPr>
            <w:tcW w:w="453" w:type="pct"/>
            <w:tcBorders>
              <w:top w:val="single" w:sz="4" w:space="0" w:color="auto"/>
              <w:left w:val="single" w:sz="4" w:space="0" w:color="auto"/>
              <w:bottom w:val="single" w:sz="4" w:space="0" w:color="auto"/>
              <w:right w:val="single" w:sz="4" w:space="0" w:color="auto"/>
            </w:tcBorders>
            <w:hideMark/>
          </w:tcPr>
          <w:p w14:paraId="1EC37653"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1,1</w:t>
            </w:r>
          </w:p>
        </w:tc>
        <w:tc>
          <w:tcPr>
            <w:tcW w:w="453" w:type="pct"/>
            <w:tcBorders>
              <w:top w:val="single" w:sz="4" w:space="0" w:color="auto"/>
              <w:left w:val="single" w:sz="4" w:space="0" w:color="auto"/>
              <w:bottom w:val="single" w:sz="4" w:space="0" w:color="auto"/>
              <w:right w:val="single" w:sz="4" w:space="0" w:color="auto"/>
            </w:tcBorders>
            <w:hideMark/>
          </w:tcPr>
          <w:p w14:paraId="4B9EFF4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0,7</w:t>
            </w:r>
          </w:p>
        </w:tc>
        <w:tc>
          <w:tcPr>
            <w:tcW w:w="453" w:type="pct"/>
            <w:tcBorders>
              <w:top w:val="single" w:sz="4" w:space="0" w:color="auto"/>
              <w:left w:val="single" w:sz="4" w:space="0" w:color="auto"/>
              <w:bottom w:val="single" w:sz="4" w:space="0" w:color="auto"/>
              <w:right w:val="single" w:sz="4" w:space="0" w:color="auto"/>
            </w:tcBorders>
            <w:hideMark/>
          </w:tcPr>
          <w:p w14:paraId="2DB5332C"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0,2</w:t>
            </w:r>
          </w:p>
        </w:tc>
        <w:tc>
          <w:tcPr>
            <w:tcW w:w="455" w:type="pct"/>
            <w:tcBorders>
              <w:top w:val="single" w:sz="4" w:space="0" w:color="auto"/>
              <w:left w:val="single" w:sz="4" w:space="0" w:color="auto"/>
              <w:bottom w:val="single" w:sz="4" w:space="0" w:color="auto"/>
              <w:right w:val="single" w:sz="4" w:space="0" w:color="auto"/>
            </w:tcBorders>
            <w:hideMark/>
          </w:tcPr>
          <w:p w14:paraId="1B78DEAD"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r>
      <w:tr w:rsidR="000D6A1F" w:rsidRPr="00B148E5" w14:paraId="609456B9"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25F255B4"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IX</w:t>
            </w:r>
          </w:p>
        </w:tc>
        <w:tc>
          <w:tcPr>
            <w:tcW w:w="455" w:type="pct"/>
            <w:tcBorders>
              <w:top w:val="single" w:sz="4" w:space="0" w:color="auto"/>
              <w:left w:val="single" w:sz="4" w:space="0" w:color="auto"/>
              <w:bottom w:val="single" w:sz="4" w:space="0" w:color="auto"/>
              <w:right w:val="single" w:sz="4" w:space="0" w:color="auto"/>
            </w:tcBorders>
            <w:hideMark/>
          </w:tcPr>
          <w:p w14:paraId="5CCE98F4"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22,7</w:t>
            </w:r>
          </w:p>
        </w:tc>
        <w:tc>
          <w:tcPr>
            <w:tcW w:w="455" w:type="pct"/>
            <w:tcBorders>
              <w:top w:val="single" w:sz="4" w:space="0" w:color="auto"/>
              <w:left w:val="single" w:sz="4" w:space="0" w:color="auto"/>
              <w:bottom w:val="single" w:sz="4" w:space="0" w:color="auto"/>
              <w:right w:val="single" w:sz="4" w:space="0" w:color="auto"/>
            </w:tcBorders>
            <w:hideMark/>
          </w:tcPr>
          <w:p w14:paraId="7CCEBC2D"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27,5</w:t>
            </w:r>
          </w:p>
        </w:tc>
        <w:tc>
          <w:tcPr>
            <w:tcW w:w="455" w:type="pct"/>
            <w:tcBorders>
              <w:top w:val="single" w:sz="4" w:space="0" w:color="auto"/>
              <w:left w:val="single" w:sz="4" w:space="0" w:color="auto"/>
              <w:bottom w:val="single" w:sz="4" w:space="0" w:color="auto"/>
              <w:right w:val="single" w:sz="4" w:space="0" w:color="auto"/>
            </w:tcBorders>
            <w:hideMark/>
          </w:tcPr>
          <w:p w14:paraId="22160E0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27,0</w:t>
            </w:r>
          </w:p>
        </w:tc>
        <w:tc>
          <w:tcPr>
            <w:tcW w:w="455" w:type="pct"/>
            <w:tcBorders>
              <w:top w:val="single" w:sz="4" w:space="0" w:color="auto"/>
              <w:left w:val="single" w:sz="4" w:space="0" w:color="auto"/>
              <w:bottom w:val="single" w:sz="4" w:space="0" w:color="auto"/>
              <w:right w:val="single" w:sz="4" w:space="0" w:color="auto"/>
            </w:tcBorders>
            <w:hideMark/>
          </w:tcPr>
          <w:p w14:paraId="4323CF05"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12,4</w:t>
            </w:r>
          </w:p>
        </w:tc>
        <w:tc>
          <w:tcPr>
            <w:tcW w:w="452" w:type="pct"/>
            <w:tcBorders>
              <w:top w:val="single" w:sz="4" w:space="0" w:color="auto"/>
              <w:left w:val="single" w:sz="4" w:space="0" w:color="auto"/>
              <w:bottom w:val="single" w:sz="4" w:space="0" w:color="auto"/>
              <w:right w:val="single" w:sz="4" w:space="0" w:color="auto"/>
            </w:tcBorders>
            <w:hideMark/>
          </w:tcPr>
          <w:p w14:paraId="4FC9D56C"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5,3</w:t>
            </w:r>
          </w:p>
        </w:tc>
        <w:tc>
          <w:tcPr>
            <w:tcW w:w="453" w:type="pct"/>
            <w:tcBorders>
              <w:top w:val="single" w:sz="4" w:space="0" w:color="auto"/>
              <w:left w:val="single" w:sz="4" w:space="0" w:color="auto"/>
              <w:bottom w:val="single" w:sz="4" w:space="0" w:color="auto"/>
              <w:right w:val="single" w:sz="4" w:space="0" w:color="auto"/>
            </w:tcBorders>
            <w:hideMark/>
          </w:tcPr>
          <w:p w14:paraId="0D0D6B93"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3,0</w:t>
            </w:r>
          </w:p>
        </w:tc>
        <w:tc>
          <w:tcPr>
            <w:tcW w:w="453" w:type="pct"/>
            <w:tcBorders>
              <w:top w:val="single" w:sz="4" w:space="0" w:color="auto"/>
              <w:left w:val="single" w:sz="4" w:space="0" w:color="auto"/>
              <w:bottom w:val="single" w:sz="4" w:space="0" w:color="auto"/>
              <w:right w:val="single" w:sz="4" w:space="0" w:color="auto"/>
            </w:tcBorders>
            <w:hideMark/>
          </w:tcPr>
          <w:p w14:paraId="56E4A9FD"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1,6</w:t>
            </w:r>
          </w:p>
        </w:tc>
        <w:tc>
          <w:tcPr>
            <w:tcW w:w="453" w:type="pct"/>
            <w:tcBorders>
              <w:top w:val="single" w:sz="4" w:space="0" w:color="auto"/>
              <w:left w:val="single" w:sz="4" w:space="0" w:color="auto"/>
              <w:bottom w:val="single" w:sz="4" w:space="0" w:color="auto"/>
              <w:right w:val="single" w:sz="4" w:space="0" w:color="auto"/>
            </w:tcBorders>
            <w:hideMark/>
          </w:tcPr>
          <w:p w14:paraId="1D5A229C"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0,3</w:t>
            </w:r>
          </w:p>
        </w:tc>
        <w:tc>
          <w:tcPr>
            <w:tcW w:w="453" w:type="pct"/>
            <w:tcBorders>
              <w:top w:val="single" w:sz="4" w:space="0" w:color="auto"/>
              <w:left w:val="single" w:sz="4" w:space="0" w:color="auto"/>
              <w:bottom w:val="single" w:sz="4" w:space="0" w:color="auto"/>
              <w:right w:val="single" w:sz="4" w:space="0" w:color="auto"/>
            </w:tcBorders>
            <w:hideMark/>
          </w:tcPr>
          <w:p w14:paraId="25EE6A07"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c>
          <w:tcPr>
            <w:tcW w:w="455" w:type="pct"/>
            <w:tcBorders>
              <w:top w:val="single" w:sz="4" w:space="0" w:color="auto"/>
              <w:left w:val="single" w:sz="4" w:space="0" w:color="auto"/>
              <w:bottom w:val="single" w:sz="4" w:space="0" w:color="auto"/>
              <w:right w:val="single" w:sz="4" w:space="0" w:color="auto"/>
            </w:tcBorders>
            <w:hideMark/>
          </w:tcPr>
          <w:p w14:paraId="46666097"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r>
      <w:tr w:rsidR="000D6A1F" w:rsidRPr="00B148E5" w14:paraId="1AD411E7"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35CFD731"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X</w:t>
            </w:r>
          </w:p>
        </w:tc>
        <w:tc>
          <w:tcPr>
            <w:tcW w:w="455" w:type="pct"/>
            <w:tcBorders>
              <w:top w:val="single" w:sz="4" w:space="0" w:color="auto"/>
              <w:left w:val="single" w:sz="4" w:space="0" w:color="auto"/>
              <w:bottom w:val="single" w:sz="4" w:space="0" w:color="auto"/>
              <w:right w:val="single" w:sz="4" w:space="0" w:color="auto"/>
            </w:tcBorders>
            <w:hideMark/>
          </w:tcPr>
          <w:p w14:paraId="017F406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18,7</w:t>
            </w:r>
          </w:p>
        </w:tc>
        <w:tc>
          <w:tcPr>
            <w:tcW w:w="455" w:type="pct"/>
            <w:tcBorders>
              <w:top w:val="single" w:sz="4" w:space="0" w:color="auto"/>
              <w:left w:val="single" w:sz="4" w:space="0" w:color="auto"/>
              <w:bottom w:val="single" w:sz="4" w:space="0" w:color="auto"/>
              <w:right w:val="single" w:sz="4" w:space="0" w:color="auto"/>
            </w:tcBorders>
            <w:hideMark/>
          </w:tcPr>
          <w:p w14:paraId="09D77655"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29,1</w:t>
            </w:r>
          </w:p>
        </w:tc>
        <w:tc>
          <w:tcPr>
            <w:tcW w:w="455" w:type="pct"/>
            <w:tcBorders>
              <w:top w:val="single" w:sz="4" w:space="0" w:color="auto"/>
              <w:left w:val="single" w:sz="4" w:space="0" w:color="auto"/>
              <w:bottom w:val="single" w:sz="4" w:space="0" w:color="auto"/>
              <w:right w:val="single" w:sz="4" w:space="0" w:color="auto"/>
            </w:tcBorders>
            <w:hideMark/>
          </w:tcPr>
          <w:p w14:paraId="29E36177"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27,5</w:t>
            </w:r>
          </w:p>
        </w:tc>
        <w:tc>
          <w:tcPr>
            <w:tcW w:w="455" w:type="pct"/>
            <w:tcBorders>
              <w:top w:val="single" w:sz="4" w:space="0" w:color="auto"/>
              <w:left w:val="single" w:sz="4" w:space="0" w:color="auto"/>
              <w:bottom w:val="single" w:sz="4" w:space="0" w:color="auto"/>
              <w:right w:val="single" w:sz="4" w:space="0" w:color="auto"/>
            </w:tcBorders>
            <w:hideMark/>
          </w:tcPr>
          <w:p w14:paraId="131ED542"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13,2</w:t>
            </w:r>
          </w:p>
        </w:tc>
        <w:tc>
          <w:tcPr>
            <w:tcW w:w="452" w:type="pct"/>
            <w:tcBorders>
              <w:top w:val="single" w:sz="4" w:space="0" w:color="auto"/>
              <w:left w:val="single" w:sz="4" w:space="0" w:color="auto"/>
              <w:bottom w:val="single" w:sz="4" w:space="0" w:color="auto"/>
              <w:right w:val="single" w:sz="4" w:space="0" w:color="auto"/>
            </w:tcBorders>
            <w:hideMark/>
          </w:tcPr>
          <w:p w14:paraId="20E7F79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6,4</w:t>
            </w:r>
          </w:p>
        </w:tc>
        <w:tc>
          <w:tcPr>
            <w:tcW w:w="453" w:type="pct"/>
            <w:tcBorders>
              <w:top w:val="single" w:sz="4" w:space="0" w:color="auto"/>
              <w:left w:val="single" w:sz="4" w:space="0" w:color="auto"/>
              <w:bottom w:val="single" w:sz="4" w:space="0" w:color="auto"/>
              <w:right w:val="single" w:sz="4" w:space="0" w:color="auto"/>
            </w:tcBorders>
            <w:hideMark/>
          </w:tcPr>
          <w:p w14:paraId="7E123D4C"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3,5</w:t>
            </w:r>
          </w:p>
        </w:tc>
        <w:tc>
          <w:tcPr>
            <w:tcW w:w="453" w:type="pct"/>
            <w:tcBorders>
              <w:top w:val="single" w:sz="4" w:space="0" w:color="auto"/>
              <w:left w:val="single" w:sz="4" w:space="0" w:color="auto"/>
              <w:bottom w:val="single" w:sz="4" w:space="0" w:color="auto"/>
              <w:right w:val="single" w:sz="4" w:space="0" w:color="auto"/>
            </w:tcBorders>
            <w:hideMark/>
          </w:tcPr>
          <w:p w14:paraId="1CC68236"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1,0</w:t>
            </w:r>
          </w:p>
        </w:tc>
        <w:tc>
          <w:tcPr>
            <w:tcW w:w="453" w:type="pct"/>
            <w:tcBorders>
              <w:top w:val="single" w:sz="4" w:space="0" w:color="auto"/>
              <w:left w:val="single" w:sz="4" w:space="0" w:color="auto"/>
              <w:bottom w:val="single" w:sz="4" w:space="0" w:color="auto"/>
              <w:right w:val="single" w:sz="4" w:space="0" w:color="auto"/>
            </w:tcBorders>
            <w:hideMark/>
          </w:tcPr>
          <w:p w14:paraId="067E1B93"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0,4</w:t>
            </w:r>
          </w:p>
        </w:tc>
        <w:tc>
          <w:tcPr>
            <w:tcW w:w="453" w:type="pct"/>
            <w:tcBorders>
              <w:top w:val="single" w:sz="4" w:space="0" w:color="auto"/>
              <w:left w:val="single" w:sz="4" w:space="0" w:color="auto"/>
              <w:bottom w:val="single" w:sz="4" w:space="0" w:color="auto"/>
              <w:right w:val="single" w:sz="4" w:space="0" w:color="auto"/>
            </w:tcBorders>
            <w:hideMark/>
          </w:tcPr>
          <w:p w14:paraId="2EF4949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c>
          <w:tcPr>
            <w:tcW w:w="455" w:type="pct"/>
            <w:tcBorders>
              <w:top w:val="single" w:sz="4" w:space="0" w:color="auto"/>
              <w:left w:val="single" w:sz="4" w:space="0" w:color="auto"/>
              <w:bottom w:val="single" w:sz="4" w:space="0" w:color="auto"/>
              <w:right w:val="single" w:sz="4" w:space="0" w:color="auto"/>
            </w:tcBorders>
            <w:hideMark/>
          </w:tcPr>
          <w:p w14:paraId="77F55BEA"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r>
      <w:tr w:rsidR="000D6A1F" w:rsidRPr="00B148E5" w14:paraId="0768862E"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54BF81FD"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XI</w:t>
            </w:r>
          </w:p>
        </w:tc>
        <w:tc>
          <w:tcPr>
            <w:tcW w:w="455" w:type="pct"/>
            <w:tcBorders>
              <w:top w:val="single" w:sz="4" w:space="0" w:color="auto"/>
              <w:left w:val="single" w:sz="4" w:space="0" w:color="auto"/>
              <w:bottom w:val="single" w:sz="4" w:space="0" w:color="auto"/>
              <w:right w:val="single" w:sz="4" w:space="0" w:color="auto"/>
            </w:tcBorders>
            <w:hideMark/>
          </w:tcPr>
          <w:p w14:paraId="51EAB42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18,9</w:t>
            </w:r>
          </w:p>
        </w:tc>
        <w:tc>
          <w:tcPr>
            <w:tcW w:w="455" w:type="pct"/>
            <w:tcBorders>
              <w:top w:val="single" w:sz="4" w:space="0" w:color="auto"/>
              <w:left w:val="single" w:sz="4" w:space="0" w:color="auto"/>
              <w:bottom w:val="single" w:sz="4" w:space="0" w:color="auto"/>
              <w:right w:val="single" w:sz="4" w:space="0" w:color="auto"/>
            </w:tcBorders>
            <w:hideMark/>
          </w:tcPr>
          <w:p w14:paraId="340E35ED"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27,7</w:t>
            </w:r>
          </w:p>
        </w:tc>
        <w:tc>
          <w:tcPr>
            <w:tcW w:w="455" w:type="pct"/>
            <w:tcBorders>
              <w:top w:val="single" w:sz="4" w:space="0" w:color="auto"/>
              <w:left w:val="single" w:sz="4" w:space="0" w:color="auto"/>
              <w:bottom w:val="single" w:sz="4" w:space="0" w:color="auto"/>
              <w:right w:val="single" w:sz="4" w:space="0" w:color="auto"/>
            </w:tcBorders>
            <w:hideMark/>
          </w:tcPr>
          <w:p w14:paraId="2037A54F"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28,2</w:t>
            </w:r>
          </w:p>
        </w:tc>
        <w:tc>
          <w:tcPr>
            <w:tcW w:w="455" w:type="pct"/>
            <w:tcBorders>
              <w:top w:val="single" w:sz="4" w:space="0" w:color="auto"/>
              <w:left w:val="single" w:sz="4" w:space="0" w:color="auto"/>
              <w:bottom w:val="single" w:sz="4" w:space="0" w:color="auto"/>
              <w:right w:val="single" w:sz="4" w:space="0" w:color="auto"/>
            </w:tcBorders>
            <w:hideMark/>
          </w:tcPr>
          <w:p w14:paraId="11CD83DF"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14,5</w:t>
            </w:r>
          </w:p>
        </w:tc>
        <w:tc>
          <w:tcPr>
            <w:tcW w:w="452" w:type="pct"/>
            <w:tcBorders>
              <w:top w:val="single" w:sz="4" w:space="0" w:color="auto"/>
              <w:left w:val="single" w:sz="4" w:space="0" w:color="auto"/>
              <w:bottom w:val="single" w:sz="4" w:space="0" w:color="auto"/>
              <w:right w:val="single" w:sz="4" w:space="0" w:color="auto"/>
            </w:tcBorders>
            <w:hideMark/>
          </w:tcPr>
          <w:p w14:paraId="1448B005"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6,6</w:t>
            </w:r>
          </w:p>
        </w:tc>
        <w:tc>
          <w:tcPr>
            <w:tcW w:w="453" w:type="pct"/>
            <w:tcBorders>
              <w:top w:val="single" w:sz="4" w:space="0" w:color="auto"/>
              <w:left w:val="single" w:sz="4" w:space="0" w:color="auto"/>
              <w:bottom w:val="single" w:sz="4" w:space="0" w:color="auto"/>
              <w:right w:val="single" w:sz="4" w:space="0" w:color="auto"/>
            </w:tcBorders>
            <w:hideMark/>
          </w:tcPr>
          <w:p w14:paraId="43957786"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2,8</w:t>
            </w:r>
          </w:p>
        </w:tc>
        <w:tc>
          <w:tcPr>
            <w:tcW w:w="453" w:type="pct"/>
            <w:tcBorders>
              <w:top w:val="single" w:sz="4" w:space="0" w:color="auto"/>
              <w:left w:val="single" w:sz="4" w:space="0" w:color="auto"/>
              <w:bottom w:val="single" w:sz="4" w:space="0" w:color="auto"/>
              <w:right w:val="single" w:sz="4" w:space="0" w:color="auto"/>
            </w:tcBorders>
            <w:hideMark/>
          </w:tcPr>
          <w:p w14:paraId="5817230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1,0</w:t>
            </w:r>
          </w:p>
        </w:tc>
        <w:tc>
          <w:tcPr>
            <w:tcW w:w="453" w:type="pct"/>
            <w:tcBorders>
              <w:top w:val="single" w:sz="4" w:space="0" w:color="auto"/>
              <w:left w:val="single" w:sz="4" w:space="0" w:color="auto"/>
              <w:bottom w:val="single" w:sz="4" w:space="0" w:color="auto"/>
              <w:right w:val="single" w:sz="4" w:space="0" w:color="auto"/>
            </w:tcBorders>
            <w:hideMark/>
          </w:tcPr>
          <w:p w14:paraId="0AA6903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0,2</w:t>
            </w:r>
          </w:p>
        </w:tc>
        <w:tc>
          <w:tcPr>
            <w:tcW w:w="453" w:type="pct"/>
            <w:tcBorders>
              <w:top w:val="single" w:sz="4" w:space="0" w:color="auto"/>
              <w:left w:val="single" w:sz="4" w:space="0" w:color="auto"/>
              <w:bottom w:val="single" w:sz="4" w:space="0" w:color="auto"/>
              <w:right w:val="single" w:sz="4" w:space="0" w:color="auto"/>
            </w:tcBorders>
            <w:hideMark/>
          </w:tcPr>
          <w:p w14:paraId="32F85AD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c>
          <w:tcPr>
            <w:tcW w:w="455" w:type="pct"/>
            <w:tcBorders>
              <w:top w:val="single" w:sz="4" w:space="0" w:color="auto"/>
              <w:left w:val="single" w:sz="4" w:space="0" w:color="auto"/>
              <w:bottom w:val="single" w:sz="4" w:space="0" w:color="auto"/>
              <w:right w:val="single" w:sz="4" w:space="0" w:color="auto"/>
            </w:tcBorders>
            <w:hideMark/>
          </w:tcPr>
          <w:p w14:paraId="7CC0B18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r>
      <w:tr w:rsidR="000D6A1F" w:rsidRPr="00B148E5" w14:paraId="6C64A9D3"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4FF05446"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XII</w:t>
            </w:r>
          </w:p>
        </w:tc>
        <w:tc>
          <w:tcPr>
            <w:tcW w:w="455" w:type="pct"/>
            <w:tcBorders>
              <w:top w:val="single" w:sz="4" w:space="0" w:color="auto"/>
              <w:left w:val="single" w:sz="4" w:space="0" w:color="auto"/>
              <w:bottom w:val="single" w:sz="4" w:space="0" w:color="auto"/>
              <w:right w:val="single" w:sz="4" w:space="0" w:color="auto"/>
            </w:tcBorders>
            <w:hideMark/>
          </w:tcPr>
          <w:p w14:paraId="51DDD8CC"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19,2</w:t>
            </w:r>
          </w:p>
        </w:tc>
        <w:tc>
          <w:tcPr>
            <w:tcW w:w="455" w:type="pct"/>
            <w:tcBorders>
              <w:top w:val="single" w:sz="4" w:space="0" w:color="auto"/>
              <w:left w:val="single" w:sz="4" w:space="0" w:color="auto"/>
              <w:bottom w:val="single" w:sz="4" w:space="0" w:color="auto"/>
              <w:right w:val="single" w:sz="4" w:space="0" w:color="auto"/>
            </w:tcBorders>
            <w:hideMark/>
          </w:tcPr>
          <w:p w14:paraId="46D2DC02"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27,7</w:t>
            </w:r>
          </w:p>
        </w:tc>
        <w:tc>
          <w:tcPr>
            <w:tcW w:w="455" w:type="pct"/>
            <w:tcBorders>
              <w:top w:val="single" w:sz="4" w:space="0" w:color="auto"/>
              <w:left w:val="single" w:sz="4" w:space="0" w:color="auto"/>
              <w:bottom w:val="single" w:sz="4" w:space="0" w:color="auto"/>
              <w:right w:val="single" w:sz="4" w:space="0" w:color="auto"/>
            </w:tcBorders>
            <w:hideMark/>
          </w:tcPr>
          <w:p w14:paraId="224F00A9"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28,7</w:t>
            </w:r>
          </w:p>
        </w:tc>
        <w:tc>
          <w:tcPr>
            <w:tcW w:w="455" w:type="pct"/>
            <w:tcBorders>
              <w:top w:val="single" w:sz="4" w:space="0" w:color="auto"/>
              <w:left w:val="single" w:sz="4" w:space="0" w:color="auto"/>
              <w:bottom w:val="single" w:sz="4" w:space="0" w:color="auto"/>
              <w:right w:val="single" w:sz="4" w:space="0" w:color="auto"/>
            </w:tcBorders>
            <w:hideMark/>
          </w:tcPr>
          <w:p w14:paraId="4BD91542"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14,0</w:t>
            </w:r>
          </w:p>
        </w:tc>
        <w:tc>
          <w:tcPr>
            <w:tcW w:w="452" w:type="pct"/>
            <w:tcBorders>
              <w:top w:val="single" w:sz="4" w:space="0" w:color="auto"/>
              <w:left w:val="single" w:sz="4" w:space="0" w:color="auto"/>
              <w:bottom w:val="single" w:sz="4" w:space="0" w:color="auto"/>
              <w:right w:val="single" w:sz="4" w:space="0" w:color="auto"/>
            </w:tcBorders>
            <w:hideMark/>
          </w:tcPr>
          <w:p w14:paraId="621151DA"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6,4</w:t>
            </w:r>
          </w:p>
        </w:tc>
        <w:tc>
          <w:tcPr>
            <w:tcW w:w="453" w:type="pct"/>
            <w:tcBorders>
              <w:top w:val="single" w:sz="4" w:space="0" w:color="auto"/>
              <w:left w:val="single" w:sz="4" w:space="0" w:color="auto"/>
              <w:bottom w:val="single" w:sz="4" w:space="0" w:color="auto"/>
              <w:right w:val="single" w:sz="4" w:space="0" w:color="auto"/>
            </w:tcBorders>
            <w:hideMark/>
          </w:tcPr>
          <w:p w14:paraId="4D7DFFF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2,8</w:t>
            </w:r>
          </w:p>
        </w:tc>
        <w:tc>
          <w:tcPr>
            <w:tcW w:w="453" w:type="pct"/>
            <w:tcBorders>
              <w:top w:val="single" w:sz="4" w:space="0" w:color="auto"/>
              <w:left w:val="single" w:sz="4" w:space="0" w:color="auto"/>
              <w:bottom w:val="single" w:sz="4" w:space="0" w:color="auto"/>
              <w:right w:val="single" w:sz="4" w:space="0" w:color="auto"/>
            </w:tcBorders>
            <w:hideMark/>
          </w:tcPr>
          <w:p w14:paraId="75D1BCE2"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1,0</w:t>
            </w:r>
          </w:p>
        </w:tc>
        <w:tc>
          <w:tcPr>
            <w:tcW w:w="453" w:type="pct"/>
            <w:tcBorders>
              <w:top w:val="single" w:sz="4" w:space="0" w:color="auto"/>
              <w:left w:val="single" w:sz="4" w:space="0" w:color="auto"/>
              <w:bottom w:val="single" w:sz="4" w:space="0" w:color="auto"/>
              <w:right w:val="single" w:sz="4" w:space="0" w:color="auto"/>
            </w:tcBorders>
            <w:hideMark/>
          </w:tcPr>
          <w:p w14:paraId="0A482A9B"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c>
          <w:tcPr>
            <w:tcW w:w="453" w:type="pct"/>
            <w:tcBorders>
              <w:top w:val="single" w:sz="4" w:space="0" w:color="auto"/>
              <w:left w:val="single" w:sz="4" w:space="0" w:color="auto"/>
              <w:bottom w:val="single" w:sz="4" w:space="0" w:color="auto"/>
              <w:right w:val="single" w:sz="4" w:space="0" w:color="auto"/>
            </w:tcBorders>
            <w:hideMark/>
          </w:tcPr>
          <w:p w14:paraId="0D974392"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c>
          <w:tcPr>
            <w:tcW w:w="455" w:type="pct"/>
            <w:tcBorders>
              <w:top w:val="single" w:sz="4" w:space="0" w:color="auto"/>
              <w:left w:val="single" w:sz="4" w:space="0" w:color="auto"/>
              <w:bottom w:val="single" w:sz="4" w:space="0" w:color="auto"/>
              <w:right w:val="single" w:sz="4" w:space="0" w:color="auto"/>
            </w:tcBorders>
            <w:hideMark/>
          </w:tcPr>
          <w:p w14:paraId="7F07E18C"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0,05</w:t>
            </w:r>
          </w:p>
        </w:tc>
      </w:tr>
      <w:tr w:rsidR="000D6A1F" w:rsidRPr="00B148E5" w14:paraId="3177A28F" w14:textId="77777777" w:rsidTr="000D6A1F">
        <w:tc>
          <w:tcPr>
            <w:tcW w:w="461" w:type="pct"/>
            <w:tcBorders>
              <w:top w:val="single" w:sz="4" w:space="0" w:color="auto"/>
              <w:left w:val="single" w:sz="4" w:space="0" w:color="auto"/>
              <w:bottom w:val="single" w:sz="4" w:space="0" w:color="auto"/>
              <w:right w:val="single" w:sz="4" w:space="0" w:color="auto"/>
            </w:tcBorders>
            <w:hideMark/>
          </w:tcPr>
          <w:p w14:paraId="6CD3E821"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Год</w:t>
            </w:r>
          </w:p>
        </w:tc>
        <w:tc>
          <w:tcPr>
            <w:tcW w:w="455" w:type="pct"/>
            <w:tcBorders>
              <w:top w:val="single" w:sz="4" w:space="0" w:color="auto"/>
              <w:left w:val="single" w:sz="4" w:space="0" w:color="auto"/>
              <w:bottom w:val="single" w:sz="4" w:space="0" w:color="auto"/>
              <w:right w:val="single" w:sz="4" w:space="0" w:color="auto"/>
            </w:tcBorders>
            <w:hideMark/>
          </w:tcPr>
          <w:p w14:paraId="187D2A29"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24,1</w:t>
            </w:r>
          </w:p>
        </w:tc>
        <w:tc>
          <w:tcPr>
            <w:tcW w:w="455" w:type="pct"/>
            <w:tcBorders>
              <w:top w:val="single" w:sz="4" w:space="0" w:color="auto"/>
              <w:left w:val="single" w:sz="4" w:space="0" w:color="auto"/>
              <w:bottom w:val="single" w:sz="4" w:space="0" w:color="auto"/>
              <w:right w:val="single" w:sz="4" w:space="0" w:color="auto"/>
            </w:tcBorders>
            <w:hideMark/>
          </w:tcPr>
          <w:p w14:paraId="14C7173A"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29,2</w:t>
            </w:r>
          </w:p>
        </w:tc>
        <w:tc>
          <w:tcPr>
            <w:tcW w:w="455" w:type="pct"/>
            <w:tcBorders>
              <w:top w:val="single" w:sz="4" w:space="0" w:color="auto"/>
              <w:left w:val="single" w:sz="4" w:space="0" w:color="auto"/>
              <w:bottom w:val="single" w:sz="4" w:space="0" w:color="auto"/>
              <w:right w:val="single" w:sz="4" w:space="0" w:color="auto"/>
            </w:tcBorders>
            <w:hideMark/>
          </w:tcPr>
          <w:p w14:paraId="34D2C59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25,9</w:t>
            </w:r>
          </w:p>
        </w:tc>
        <w:tc>
          <w:tcPr>
            <w:tcW w:w="455" w:type="pct"/>
            <w:tcBorders>
              <w:top w:val="single" w:sz="4" w:space="0" w:color="auto"/>
              <w:left w:val="single" w:sz="4" w:space="0" w:color="auto"/>
              <w:bottom w:val="single" w:sz="4" w:space="0" w:color="auto"/>
              <w:right w:val="single" w:sz="4" w:space="0" w:color="auto"/>
            </w:tcBorders>
            <w:hideMark/>
          </w:tcPr>
          <w:p w14:paraId="14F4050F"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10,7</w:t>
            </w:r>
          </w:p>
        </w:tc>
        <w:tc>
          <w:tcPr>
            <w:tcW w:w="452" w:type="pct"/>
            <w:tcBorders>
              <w:top w:val="single" w:sz="4" w:space="0" w:color="auto"/>
              <w:left w:val="single" w:sz="4" w:space="0" w:color="auto"/>
              <w:bottom w:val="single" w:sz="4" w:space="0" w:color="auto"/>
              <w:right w:val="single" w:sz="4" w:space="0" w:color="auto"/>
            </w:tcBorders>
            <w:hideMark/>
          </w:tcPr>
          <w:p w14:paraId="7072CEF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4,8</w:t>
            </w:r>
          </w:p>
        </w:tc>
        <w:tc>
          <w:tcPr>
            <w:tcW w:w="453" w:type="pct"/>
            <w:tcBorders>
              <w:top w:val="single" w:sz="4" w:space="0" w:color="auto"/>
              <w:left w:val="single" w:sz="4" w:space="0" w:color="auto"/>
              <w:bottom w:val="single" w:sz="4" w:space="0" w:color="auto"/>
              <w:right w:val="single" w:sz="4" w:space="0" w:color="auto"/>
            </w:tcBorders>
            <w:hideMark/>
          </w:tcPr>
          <w:p w14:paraId="7F79B9C1"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2,9</w:t>
            </w:r>
          </w:p>
        </w:tc>
        <w:tc>
          <w:tcPr>
            <w:tcW w:w="453" w:type="pct"/>
            <w:tcBorders>
              <w:top w:val="single" w:sz="4" w:space="0" w:color="auto"/>
              <w:left w:val="single" w:sz="4" w:space="0" w:color="auto"/>
              <w:bottom w:val="single" w:sz="4" w:space="0" w:color="auto"/>
              <w:right w:val="single" w:sz="4" w:space="0" w:color="auto"/>
            </w:tcBorders>
            <w:hideMark/>
          </w:tcPr>
          <w:p w14:paraId="7BD828F4"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1,1</w:t>
            </w:r>
          </w:p>
        </w:tc>
        <w:tc>
          <w:tcPr>
            <w:tcW w:w="453" w:type="pct"/>
            <w:tcBorders>
              <w:top w:val="single" w:sz="4" w:space="0" w:color="auto"/>
              <w:left w:val="single" w:sz="4" w:space="0" w:color="auto"/>
              <w:bottom w:val="single" w:sz="4" w:space="0" w:color="auto"/>
              <w:right w:val="single" w:sz="4" w:space="0" w:color="auto"/>
            </w:tcBorders>
            <w:hideMark/>
          </w:tcPr>
          <w:p w14:paraId="2EA824FC"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0,3</w:t>
            </w:r>
          </w:p>
        </w:tc>
        <w:tc>
          <w:tcPr>
            <w:tcW w:w="453" w:type="pct"/>
            <w:tcBorders>
              <w:top w:val="single" w:sz="4" w:space="0" w:color="auto"/>
              <w:left w:val="single" w:sz="4" w:space="0" w:color="auto"/>
              <w:bottom w:val="single" w:sz="4" w:space="0" w:color="auto"/>
              <w:right w:val="single" w:sz="4" w:space="0" w:color="auto"/>
            </w:tcBorders>
            <w:hideMark/>
          </w:tcPr>
          <w:p w14:paraId="039F9345"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0,1</w:t>
            </w:r>
          </w:p>
        </w:tc>
        <w:tc>
          <w:tcPr>
            <w:tcW w:w="455" w:type="pct"/>
            <w:tcBorders>
              <w:top w:val="single" w:sz="4" w:space="0" w:color="auto"/>
              <w:left w:val="single" w:sz="4" w:space="0" w:color="auto"/>
              <w:bottom w:val="single" w:sz="4" w:space="0" w:color="auto"/>
              <w:right w:val="single" w:sz="4" w:space="0" w:color="auto"/>
            </w:tcBorders>
            <w:hideMark/>
          </w:tcPr>
          <w:p w14:paraId="1BE168A1"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0,05</w:t>
            </w:r>
          </w:p>
        </w:tc>
      </w:tr>
    </w:tbl>
    <w:p w14:paraId="55A41905" w14:textId="14118C30" w:rsidR="000D6A1F" w:rsidRPr="00B148E5" w:rsidRDefault="000D6A1F" w:rsidP="00B148E5">
      <w:pPr>
        <w:widowControl w:val="0"/>
        <w:tabs>
          <w:tab w:val="left" w:pos="0"/>
        </w:tabs>
        <w:spacing w:before="120" w:after="0"/>
        <w:ind w:firstLine="709"/>
        <w:jc w:val="both"/>
        <w:rPr>
          <w:rFonts w:ascii="Times New Roman" w:hAnsi="Times New Roman"/>
          <w:b/>
          <w:bCs/>
          <w:szCs w:val="24"/>
          <w:lang w:eastAsia="en-US"/>
        </w:rPr>
      </w:pPr>
      <w:r w:rsidRPr="00B148E5">
        <w:rPr>
          <w:rFonts w:ascii="Times New Roman" w:hAnsi="Times New Roman"/>
          <w:i/>
          <w:sz w:val="24"/>
          <w:szCs w:val="28"/>
        </w:rPr>
        <w:t xml:space="preserve">Таблица </w:t>
      </w:r>
      <w:r w:rsidR="00435760">
        <w:rPr>
          <w:rFonts w:ascii="Times New Roman" w:hAnsi="Times New Roman"/>
          <w:i/>
          <w:sz w:val="24"/>
          <w:szCs w:val="28"/>
        </w:rPr>
        <w:t>7</w:t>
      </w:r>
      <w:r w:rsidRPr="00B148E5">
        <w:rPr>
          <w:rFonts w:ascii="Times New Roman" w:hAnsi="Times New Roman"/>
          <w:i/>
          <w:sz w:val="24"/>
          <w:szCs w:val="28"/>
        </w:rPr>
        <w:t xml:space="preserve"> – Повторяемость приземной инверсии t (в %) от числа наблюдений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2441"/>
        <w:gridCol w:w="2440"/>
        <w:gridCol w:w="2439"/>
      </w:tblGrid>
      <w:tr w:rsidR="000D6A1F" w:rsidRPr="00B148E5" w14:paraId="2D36BF39" w14:textId="77777777" w:rsidTr="000D6A1F">
        <w:tc>
          <w:tcPr>
            <w:tcW w:w="2605" w:type="dxa"/>
            <w:tcBorders>
              <w:top w:val="single" w:sz="4" w:space="0" w:color="auto"/>
              <w:left w:val="single" w:sz="4" w:space="0" w:color="auto"/>
              <w:bottom w:val="single" w:sz="4" w:space="0" w:color="auto"/>
              <w:right w:val="single" w:sz="4" w:space="0" w:color="auto"/>
            </w:tcBorders>
            <w:vAlign w:val="center"/>
            <w:hideMark/>
          </w:tcPr>
          <w:p w14:paraId="1360C330"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Время суток</w:t>
            </w:r>
          </w:p>
          <w:p w14:paraId="022CD146"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Время года</w:t>
            </w:r>
          </w:p>
        </w:tc>
        <w:tc>
          <w:tcPr>
            <w:tcW w:w="2605" w:type="dxa"/>
            <w:tcBorders>
              <w:top w:val="single" w:sz="4" w:space="0" w:color="auto"/>
              <w:left w:val="single" w:sz="4" w:space="0" w:color="auto"/>
              <w:bottom w:val="single" w:sz="4" w:space="0" w:color="auto"/>
              <w:right w:val="single" w:sz="4" w:space="0" w:color="auto"/>
            </w:tcBorders>
            <w:vAlign w:val="center"/>
            <w:hideMark/>
          </w:tcPr>
          <w:p w14:paraId="0C650CD3"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Ночь</w:t>
            </w:r>
          </w:p>
        </w:tc>
        <w:tc>
          <w:tcPr>
            <w:tcW w:w="2606" w:type="dxa"/>
            <w:tcBorders>
              <w:top w:val="single" w:sz="4" w:space="0" w:color="auto"/>
              <w:left w:val="single" w:sz="4" w:space="0" w:color="auto"/>
              <w:bottom w:val="single" w:sz="4" w:space="0" w:color="auto"/>
              <w:right w:val="single" w:sz="4" w:space="0" w:color="auto"/>
            </w:tcBorders>
            <w:vAlign w:val="center"/>
            <w:hideMark/>
          </w:tcPr>
          <w:p w14:paraId="1BA9BC72"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Утро</w:t>
            </w:r>
          </w:p>
        </w:tc>
        <w:tc>
          <w:tcPr>
            <w:tcW w:w="2606" w:type="dxa"/>
            <w:tcBorders>
              <w:top w:val="single" w:sz="4" w:space="0" w:color="auto"/>
              <w:left w:val="single" w:sz="4" w:space="0" w:color="auto"/>
              <w:bottom w:val="single" w:sz="4" w:space="0" w:color="auto"/>
              <w:right w:val="single" w:sz="4" w:space="0" w:color="auto"/>
            </w:tcBorders>
            <w:vAlign w:val="center"/>
            <w:hideMark/>
          </w:tcPr>
          <w:p w14:paraId="59AF17F4" w14:textId="77777777" w:rsidR="000D6A1F" w:rsidRPr="00B148E5" w:rsidRDefault="000D6A1F" w:rsidP="000D6A1F">
            <w:pPr>
              <w:widowControl w:val="0"/>
              <w:tabs>
                <w:tab w:val="left" w:pos="0"/>
              </w:tabs>
              <w:spacing w:after="0" w:line="240" w:lineRule="auto"/>
              <w:jc w:val="center"/>
              <w:rPr>
                <w:rFonts w:ascii="Times New Roman" w:hAnsi="Times New Roman"/>
                <w:b/>
                <w:bCs/>
                <w:sz w:val="20"/>
                <w:szCs w:val="20"/>
              </w:rPr>
            </w:pPr>
            <w:r w:rsidRPr="00B148E5">
              <w:rPr>
                <w:rFonts w:ascii="Times New Roman" w:hAnsi="Times New Roman"/>
                <w:b/>
                <w:bCs/>
                <w:sz w:val="20"/>
                <w:szCs w:val="20"/>
              </w:rPr>
              <w:t>День</w:t>
            </w:r>
          </w:p>
        </w:tc>
      </w:tr>
      <w:tr w:rsidR="000D6A1F" w:rsidRPr="00B148E5" w14:paraId="4605DD81" w14:textId="77777777" w:rsidTr="000D6A1F">
        <w:tc>
          <w:tcPr>
            <w:tcW w:w="2605" w:type="dxa"/>
            <w:tcBorders>
              <w:top w:val="single" w:sz="4" w:space="0" w:color="auto"/>
              <w:left w:val="single" w:sz="4" w:space="0" w:color="auto"/>
              <w:bottom w:val="single" w:sz="4" w:space="0" w:color="auto"/>
              <w:right w:val="single" w:sz="4" w:space="0" w:color="auto"/>
            </w:tcBorders>
            <w:hideMark/>
          </w:tcPr>
          <w:p w14:paraId="2852CC1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 xml:space="preserve"> Зима (XII-II)</w:t>
            </w:r>
          </w:p>
        </w:tc>
        <w:tc>
          <w:tcPr>
            <w:tcW w:w="2605" w:type="dxa"/>
            <w:tcBorders>
              <w:top w:val="single" w:sz="4" w:space="0" w:color="auto"/>
              <w:left w:val="single" w:sz="4" w:space="0" w:color="auto"/>
              <w:bottom w:val="single" w:sz="4" w:space="0" w:color="auto"/>
              <w:right w:val="single" w:sz="4" w:space="0" w:color="auto"/>
            </w:tcBorders>
            <w:hideMark/>
          </w:tcPr>
          <w:p w14:paraId="0B6D6FA5"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72</w:t>
            </w:r>
          </w:p>
        </w:tc>
        <w:tc>
          <w:tcPr>
            <w:tcW w:w="2606" w:type="dxa"/>
            <w:tcBorders>
              <w:top w:val="single" w:sz="4" w:space="0" w:color="auto"/>
              <w:left w:val="single" w:sz="4" w:space="0" w:color="auto"/>
              <w:bottom w:val="single" w:sz="4" w:space="0" w:color="auto"/>
              <w:right w:val="single" w:sz="4" w:space="0" w:color="auto"/>
            </w:tcBorders>
            <w:hideMark/>
          </w:tcPr>
          <w:p w14:paraId="0060D121"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68</w:t>
            </w:r>
          </w:p>
        </w:tc>
        <w:tc>
          <w:tcPr>
            <w:tcW w:w="2606" w:type="dxa"/>
            <w:tcBorders>
              <w:top w:val="single" w:sz="4" w:space="0" w:color="auto"/>
              <w:left w:val="single" w:sz="4" w:space="0" w:color="auto"/>
              <w:bottom w:val="single" w:sz="4" w:space="0" w:color="auto"/>
              <w:right w:val="single" w:sz="4" w:space="0" w:color="auto"/>
            </w:tcBorders>
            <w:hideMark/>
          </w:tcPr>
          <w:p w14:paraId="1D439DB5"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36</w:t>
            </w:r>
          </w:p>
        </w:tc>
      </w:tr>
      <w:tr w:rsidR="000D6A1F" w:rsidRPr="00B148E5" w14:paraId="710D03D3" w14:textId="77777777" w:rsidTr="000D6A1F">
        <w:tc>
          <w:tcPr>
            <w:tcW w:w="2605" w:type="dxa"/>
            <w:tcBorders>
              <w:top w:val="single" w:sz="4" w:space="0" w:color="auto"/>
              <w:left w:val="single" w:sz="4" w:space="0" w:color="auto"/>
              <w:bottom w:val="single" w:sz="4" w:space="0" w:color="auto"/>
              <w:right w:val="single" w:sz="4" w:space="0" w:color="auto"/>
            </w:tcBorders>
            <w:hideMark/>
          </w:tcPr>
          <w:p w14:paraId="6A0F814A"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Лето (V-IX)</w:t>
            </w:r>
          </w:p>
        </w:tc>
        <w:tc>
          <w:tcPr>
            <w:tcW w:w="2605" w:type="dxa"/>
            <w:tcBorders>
              <w:top w:val="single" w:sz="4" w:space="0" w:color="auto"/>
              <w:left w:val="single" w:sz="4" w:space="0" w:color="auto"/>
              <w:bottom w:val="single" w:sz="4" w:space="0" w:color="auto"/>
              <w:right w:val="single" w:sz="4" w:space="0" w:color="auto"/>
            </w:tcBorders>
            <w:hideMark/>
          </w:tcPr>
          <w:p w14:paraId="6FDFF582"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34</w:t>
            </w:r>
          </w:p>
        </w:tc>
        <w:tc>
          <w:tcPr>
            <w:tcW w:w="2606" w:type="dxa"/>
            <w:tcBorders>
              <w:top w:val="single" w:sz="4" w:space="0" w:color="auto"/>
              <w:left w:val="single" w:sz="4" w:space="0" w:color="auto"/>
              <w:bottom w:val="single" w:sz="4" w:space="0" w:color="auto"/>
              <w:right w:val="single" w:sz="4" w:space="0" w:color="auto"/>
            </w:tcBorders>
            <w:hideMark/>
          </w:tcPr>
          <w:p w14:paraId="7DDA5F34"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27</w:t>
            </w:r>
          </w:p>
        </w:tc>
        <w:tc>
          <w:tcPr>
            <w:tcW w:w="2606" w:type="dxa"/>
            <w:tcBorders>
              <w:top w:val="single" w:sz="4" w:space="0" w:color="auto"/>
              <w:left w:val="single" w:sz="4" w:space="0" w:color="auto"/>
              <w:bottom w:val="single" w:sz="4" w:space="0" w:color="auto"/>
              <w:right w:val="single" w:sz="4" w:space="0" w:color="auto"/>
            </w:tcBorders>
            <w:hideMark/>
          </w:tcPr>
          <w:p w14:paraId="3D834C25"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14</w:t>
            </w:r>
          </w:p>
        </w:tc>
      </w:tr>
      <w:tr w:rsidR="000D6A1F" w:rsidRPr="00B148E5" w14:paraId="57DBE77B" w14:textId="77777777" w:rsidTr="000D6A1F">
        <w:tc>
          <w:tcPr>
            <w:tcW w:w="2605" w:type="dxa"/>
            <w:tcBorders>
              <w:top w:val="single" w:sz="4" w:space="0" w:color="auto"/>
              <w:left w:val="single" w:sz="4" w:space="0" w:color="auto"/>
              <w:bottom w:val="single" w:sz="4" w:space="0" w:color="auto"/>
              <w:right w:val="single" w:sz="4" w:space="0" w:color="auto"/>
            </w:tcBorders>
            <w:hideMark/>
          </w:tcPr>
          <w:p w14:paraId="1B58B46F"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Весна (III-IV)</w:t>
            </w:r>
          </w:p>
        </w:tc>
        <w:tc>
          <w:tcPr>
            <w:tcW w:w="2605" w:type="dxa"/>
            <w:tcBorders>
              <w:top w:val="single" w:sz="4" w:space="0" w:color="auto"/>
              <w:left w:val="single" w:sz="4" w:space="0" w:color="auto"/>
              <w:bottom w:val="single" w:sz="4" w:space="0" w:color="auto"/>
              <w:right w:val="single" w:sz="4" w:space="0" w:color="auto"/>
            </w:tcBorders>
            <w:hideMark/>
          </w:tcPr>
          <w:p w14:paraId="350EC6B0"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53</w:t>
            </w:r>
          </w:p>
        </w:tc>
        <w:tc>
          <w:tcPr>
            <w:tcW w:w="2606" w:type="dxa"/>
            <w:tcBorders>
              <w:top w:val="single" w:sz="4" w:space="0" w:color="auto"/>
              <w:left w:val="single" w:sz="4" w:space="0" w:color="auto"/>
              <w:bottom w:val="single" w:sz="4" w:space="0" w:color="auto"/>
              <w:right w:val="single" w:sz="4" w:space="0" w:color="auto"/>
            </w:tcBorders>
            <w:hideMark/>
          </w:tcPr>
          <w:p w14:paraId="12E928E7"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48</w:t>
            </w:r>
          </w:p>
        </w:tc>
        <w:tc>
          <w:tcPr>
            <w:tcW w:w="2606" w:type="dxa"/>
            <w:tcBorders>
              <w:top w:val="single" w:sz="4" w:space="0" w:color="auto"/>
              <w:left w:val="single" w:sz="4" w:space="0" w:color="auto"/>
              <w:bottom w:val="single" w:sz="4" w:space="0" w:color="auto"/>
              <w:right w:val="single" w:sz="4" w:space="0" w:color="auto"/>
            </w:tcBorders>
            <w:hideMark/>
          </w:tcPr>
          <w:p w14:paraId="15D2ED07"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21</w:t>
            </w:r>
          </w:p>
        </w:tc>
      </w:tr>
      <w:tr w:rsidR="000D6A1F" w:rsidRPr="00B148E5" w14:paraId="02C1FB95" w14:textId="77777777" w:rsidTr="000D6A1F">
        <w:tc>
          <w:tcPr>
            <w:tcW w:w="2605" w:type="dxa"/>
            <w:tcBorders>
              <w:top w:val="single" w:sz="4" w:space="0" w:color="auto"/>
              <w:left w:val="single" w:sz="4" w:space="0" w:color="auto"/>
              <w:bottom w:val="single" w:sz="4" w:space="0" w:color="auto"/>
              <w:right w:val="single" w:sz="4" w:space="0" w:color="auto"/>
            </w:tcBorders>
            <w:hideMark/>
          </w:tcPr>
          <w:p w14:paraId="2A4C2D88"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Осень (X-XI)</w:t>
            </w:r>
          </w:p>
        </w:tc>
        <w:tc>
          <w:tcPr>
            <w:tcW w:w="2605" w:type="dxa"/>
            <w:tcBorders>
              <w:top w:val="single" w:sz="4" w:space="0" w:color="auto"/>
              <w:left w:val="single" w:sz="4" w:space="0" w:color="auto"/>
              <w:bottom w:val="single" w:sz="4" w:space="0" w:color="auto"/>
              <w:right w:val="single" w:sz="4" w:space="0" w:color="auto"/>
            </w:tcBorders>
            <w:hideMark/>
          </w:tcPr>
          <w:p w14:paraId="477B77B3"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58</w:t>
            </w:r>
          </w:p>
        </w:tc>
        <w:tc>
          <w:tcPr>
            <w:tcW w:w="2606" w:type="dxa"/>
            <w:tcBorders>
              <w:top w:val="single" w:sz="4" w:space="0" w:color="auto"/>
              <w:left w:val="single" w:sz="4" w:space="0" w:color="auto"/>
              <w:bottom w:val="single" w:sz="4" w:space="0" w:color="auto"/>
              <w:right w:val="single" w:sz="4" w:space="0" w:color="auto"/>
            </w:tcBorders>
            <w:hideMark/>
          </w:tcPr>
          <w:p w14:paraId="66ABD7D4"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51</w:t>
            </w:r>
          </w:p>
        </w:tc>
        <w:tc>
          <w:tcPr>
            <w:tcW w:w="2606" w:type="dxa"/>
            <w:tcBorders>
              <w:top w:val="single" w:sz="4" w:space="0" w:color="auto"/>
              <w:left w:val="single" w:sz="4" w:space="0" w:color="auto"/>
              <w:bottom w:val="single" w:sz="4" w:space="0" w:color="auto"/>
              <w:right w:val="single" w:sz="4" w:space="0" w:color="auto"/>
            </w:tcBorders>
            <w:hideMark/>
          </w:tcPr>
          <w:p w14:paraId="6983DCFE" w14:textId="77777777" w:rsidR="000D6A1F" w:rsidRPr="00B148E5" w:rsidRDefault="000D6A1F" w:rsidP="000D6A1F">
            <w:pPr>
              <w:widowControl w:val="0"/>
              <w:tabs>
                <w:tab w:val="left" w:pos="0"/>
              </w:tabs>
              <w:spacing w:after="0" w:line="240" w:lineRule="auto"/>
              <w:jc w:val="center"/>
              <w:rPr>
                <w:rFonts w:ascii="Times New Roman" w:hAnsi="Times New Roman"/>
                <w:sz w:val="20"/>
                <w:szCs w:val="20"/>
              </w:rPr>
            </w:pPr>
            <w:r w:rsidRPr="00B148E5">
              <w:rPr>
                <w:rFonts w:ascii="Times New Roman" w:hAnsi="Times New Roman"/>
                <w:sz w:val="20"/>
                <w:szCs w:val="20"/>
              </w:rPr>
              <w:t>27</w:t>
            </w:r>
          </w:p>
        </w:tc>
      </w:tr>
    </w:tbl>
    <w:p w14:paraId="23DF8184" w14:textId="77777777" w:rsidR="00344680" w:rsidRPr="003B14ED" w:rsidRDefault="00344680" w:rsidP="007C6337">
      <w:pPr>
        <w:spacing w:before="240" w:after="0" w:line="360" w:lineRule="auto"/>
        <w:ind w:firstLine="709"/>
        <w:jc w:val="center"/>
        <w:rPr>
          <w:rFonts w:ascii="Times New Roman" w:hAnsi="Times New Roman"/>
          <w:b/>
          <w:color w:val="000000" w:themeColor="text1"/>
          <w:sz w:val="24"/>
          <w:szCs w:val="24"/>
        </w:rPr>
      </w:pPr>
      <w:r w:rsidRPr="003B14ED">
        <w:rPr>
          <w:rFonts w:ascii="Times New Roman" w:hAnsi="Times New Roman"/>
          <w:b/>
          <w:color w:val="000000" w:themeColor="text1"/>
          <w:sz w:val="24"/>
          <w:szCs w:val="24"/>
        </w:rPr>
        <w:t>Лесные ресурсы</w:t>
      </w:r>
    </w:p>
    <w:p w14:paraId="2C3F93B6" w14:textId="230C0E05" w:rsidR="00E322FA" w:rsidRDefault="00E322FA" w:rsidP="00344680">
      <w:pPr>
        <w:spacing w:after="0" w:line="360" w:lineRule="auto"/>
        <w:ind w:firstLine="709"/>
        <w:jc w:val="both"/>
        <w:rPr>
          <w:rFonts w:ascii="Times New Roman" w:hAnsi="Times New Roman"/>
          <w:sz w:val="24"/>
          <w:szCs w:val="24"/>
        </w:rPr>
      </w:pPr>
      <w:r w:rsidRPr="00E322FA">
        <w:rPr>
          <w:rFonts w:ascii="Times New Roman" w:hAnsi="Times New Roman"/>
          <w:sz w:val="24"/>
          <w:szCs w:val="24"/>
        </w:rPr>
        <w:lastRenderedPageBreak/>
        <w:t xml:space="preserve">Балахнинское межрайонное лесничество министерства лесного хозяйства и охраны объектов животного мира Нижегородской области расположено в юго-западной части Нижегородской области на территории Балахнинского и Володарского </w:t>
      </w:r>
      <w:r>
        <w:rPr>
          <w:rFonts w:ascii="Times New Roman" w:hAnsi="Times New Roman"/>
          <w:sz w:val="24"/>
          <w:szCs w:val="24"/>
        </w:rPr>
        <w:t>муниципального округа</w:t>
      </w:r>
      <w:r w:rsidRPr="00E322FA">
        <w:rPr>
          <w:rFonts w:ascii="Times New Roman" w:hAnsi="Times New Roman"/>
          <w:sz w:val="24"/>
          <w:szCs w:val="24"/>
        </w:rPr>
        <w:t>. Административный центры – г. Балахна, г. Володарск. Протяженность лесничества с севера на юг – 32 км, с востока на запад – 50 км. На севере граница Балахнинского межрайонного лесничества примыкает к Горьковскому водохранилищу, по восточной границе земли города Нижний Новгород, правый берег р. Волга, на юге лесничество граничит с землями г. Дзержинска, на западе граничит с Городецким лесничеством. Контора лесничества находится в г. Балахна, расположенном в 38 км от областного центра г. Нижний Новгород.</w:t>
      </w:r>
    </w:p>
    <w:p w14:paraId="2082AD8F" w14:textId="6ADFA5F6" w:rsidR="006F5DFB" w:rsidRPr="003B14ED" w:rsidRDefault="003B14ED" w:rsidP="00344680">
      <w:pPr>
        <w:spacing w:after="0" w:line="360" w:lineRule="auto"/>
        <w:ind w:firstLine="709"/>
        <w:jc w:val="both"/>
        <w:rPr>
          <w:rFonts w:ascii="Times New Roman" w:hAnsi="Times New Roman"/>
          <w:bCs/>
          <w:color w:val="AEAAAA" w:themeColor="background2" w:themeShade="BF"/>
          <w:sz w:val="28"/>
          <w:szCs w:val="28"/>
        </w:rPr>
      </w:pPr>
      <w:r w:rsidRPr="003B14ED">
        <w:rPr>
          <w:rFonts w:ascii="Times New Roman" w:hAnsi="Times New Roman"/>
          <w:sz w:val="24"/>
          <w:szCs w:val="24"/>
        </w:rPr>
        <w:t>На основании Приказа Федерального агентства лесного хозяйства от 23.04.2019 №555 «Об установлении границ лесничеств Нижегородской области, об отнесении лесов к защитным лесам, эксплуатационным лесам и установлении их границ, признании утратившими силу некоторых положений приказов Рослесхоза от 09.10.2008 №289, от 26.04.2010 №151 и о внесении изменений в приказ Рослесхоза от 26.04.2010 №151» общая площадь лесничества по состоянию на 01.01.2022г. составляет 63</w:t>
      </w:r>
      <w:r>
        <w:rPr>
          <w:rFonts w:ascii="Times New Roman" w:hAnsi="Times New Roman"/>
          <w:sz w:val="24"/>
          <w:szCs w:val="24"/>
        </w:rPr>
        <w:t xml:space="preserve"> </w:t>
      </w:r>
      <w:r w:rsidRPr="003B14ED">
        <w:rPr>
          <w:rFonts w:ascii="Times New Roman" w:hAnsi="Times New Roman"/>
          <w:sz w:val="24"/>
          <w:szCs w:val="24"/>
        </w:rPr>
        <w:t>238га.</w:t>
      </w:r>
    </w:p>
    <w:p w14:paraId="7927C6C0" w14:textId="297B15D1" w:rsidR="004C0953" w:rsidRPr="004C0953" w:rsidRDefault="004C0953" w:rsidP="00D416E0">
      <w:pPr>
        <w:spacing w:after="0" w:line="360" w:lineRule="auto"/>
        <w:ind w:firstLine="709"/>
        <w:jc w:val="both"/>
        <w:rPr>
          <w:rFonts w:ascii="Times New Roman" w:hAnsi="Times New Roman"/>
          <w:color w:val="AEAAAA" w:themeColor="background2" w:themeShade="BF"/>
          <w:sz w:val="28"/>
          <w:szCs w:val="28"/>
          <w:lang w:eastAsia="en-US"/>
        </w:rPr>
      </w:pPr>
      <w:r w:rsidRPr="004C0953">
        <w:rPr>
          <w:rFonts w:ascii="Times New Roman" w:hAnsi="Times New Roman"/>
          <w:sz w:val="24"/>
          <w:szCs w:val="24"/>
        </w:rPr>
        <w:t>Распределение площади лесного фонда Балахнинского межрайонного лесничества по участковым лесничествам</w:t>
      </w:r>
      <w:r>
        <w:rPr>
          <w:rFonts w:ascii="Times New Roman" w:hAnsi="Times New Roman"/>
          <w:sz w:val="24"/>
          <w:szCs w:val="24"/>
        </w:rPr>
        <w:t xml:space="preserve"> представлено в таблице </w:t>
      </w:r>
      <w:r w:rsidR="007C6337">
        <w:rPr>
          <w:rFonts w:ascii="Times New Roman" w:hAnsi="Times New Roman"/>
          <w:sz w:val="24"/>
          <w:szCs w:val="24"/>
        </w:rPr>
        <w:t>7</w:t>
      </w:r>
      <w:r>
        <w:rPr>
          <w:rFonts w:ascii="Times New Roman" w:hAnsi="Times New Roman"/>
          <w:sz w:val="24"/>
          <w:szCs w:val="24"/>
        </w:rPr>
        <w:t>.</w:t>
      </w:r>
    </w:p>
    <w:p w14:paraId="44AB980F" w14:textId="7BD30F72" w:rsidR="00344680" w:rsidRPr="004C0953" w:rsidRDefault="00344680" w:rsidP="00344680">
      <w:pPr>
        <w:spacing w:after="0" w:line="360" w:lineRule="auto"/>
        <w:jc w:val="right"/>
        <w:rPr>
          <w:rFonts w:ascii="Times New Roman" w:hAnsi="Times New Roman"/>
          <w:color w:val="000000" w:themeColor="text1"/>
          <w:sz w:val="24"/>
          <w:szCs w:val="24"/>
          <w:lang w:eastAsia="en-US"/>
        </w:rPr>
      </w:pPr>
      <w:bookmarkStart w:id="28" w:name="_Toc442699439"/>
      <w:bookmarkStart w:id="29" w:name="_Toc442700398"/>
      <w:bookmarkStart w:id="30" w:name="_Toc448757443"/>
      <w:r w:rsidRPr="004C0953">
        <w:rPr>
          <w:rFonts w:ascii="Times New Roman" w:hAnsi="Times New Roman"/>
          <w:color w:val="000000" w:themeColor="text1"/>
          <w:sz w:val="24"/>
          <w:szCs w:val="24"/>
          <w:lang w:eastAsia="en-US"/>
        </w:rPr>
        <w:t xml:space="preserve">Таблица </w:t>
      </w:r>
      <w:bookmarkEnd w:id="28"/>
      <w:bookmarkEnd w:id="29"/>
      <w:bookmarkEnd w:id="30"/>
      <w:r w:rsidR="007C6337">
        <w:rPr>
          <w:rFonts w:ascii="Times New Roman" w:hAnsi="Times New Roman"/>
          <w:color w:val="000000" w:themeColor="text1"/>
          <w:sz w:val="24"/>
          <w:szCs w:val="24"/>
          <w:lang w:eastAsia="en-US"/>
        </w:rPr>
        <w:t>7</w:t>
      </w:r>
    </w:p>
    <w:tbl>
      <w:tblPr>
        <w:tblW w:w="5000" w:type="pct"/>
        <w:tblCellMar>
          <w:left w:w="40" w:type="dxa"/>
          <w:right w:w="40" w:type="dxa"/>
        </w:tblCellMar>
        <w:tblLook w:val="04A0" w:firstRow="1" w:lastRow="0" w:firstColumn="1" w:lastColumn="0" w:noHBand="0" w:noVBand="1"/>
      </w:tblPr>
      <w:tblGrid>
        <w:gridCol w:w="2351"/>
        <w:gridCol w:w="2351"/>
        <w:gridCol w:w="2876"/>
        <w:gridCol w:w="2185"/>
      </w:tblGrid>
      <w:tr w:rsidR="004C0953" w:rsidRPr="00165B4B" w14:paraId="6FFBA062" w14:textId="77777777" w:rsidTr="004C0953">
        <w:tc>
          <w:tcPr>
            <w:tcW w:w="1204" w:type="pct"/>
            <w:tcBorders>
              <w:top w:val="single" w:sz="6" w:space="0" w:color="auto"/>
              <w:left w:val="single" w:sz="6" w:space="0" w:color="auto"/>
              <w:bottom w:val="single" w:sz="6" w:space="0" w:color="auto"/>
              <w:right w:val="single" w:sz="6" w:space="0" w:color="auto"/>
            </w:tcBorders>
            <w:shd w:val="clear" w:color="auto" w:fill="FFFAEB"/>
            <w:vAlign w:val="center"/>
          </w:tcPr>
          <w:p w14:paraId="622EA097" w14:textId="5706228E" w:rsidR="004C0953" w:rsidRPr="00165B4B" w:rsidRDefault="004C0953" w:rsidP="004C0953">
            <w:pPr>
              <w:spacing w:line="240" w:lineRule="auto"/>
              <w:jc w:val="center"/>
              <w:rPr>
                <w:rFonts w:ascii="Times New Roman" w:hAnsi="Times New Roman"/>
                <w:b/>
                <w:color w:val="000000" w:themeColor="text1"/>
                <w:sz w:val="20"/>
                <w:szCs w:val="20"/>
              </w:rPr>
            </w:pPr>
            <w:r w:rsidRPr="00165B4B">
              <w:rPr>
                <w:rFonts w:ascii="Times New Roman" w:hAnsi="Times New Roman"/>
                <w:b/>
                <w:color w:val="000000" w:themeColor="text1"/>
                <w:sz w:val="20"/>
                <w:szCs w:val="20"/>
              </w:rPr>
              <w:t>Муниципальный округ</w:t>
            </w:r>
          </w:p>
        </w:tc>
        <w:tc>
          <w:tcPr>
            <w:tcW w:w="1204" w:type="pct"/>
            <w:tcBorders>
              <w:top w:val="single" w:sz="6" w:space="0" w:color="auto"/>
              <w:left w:val="single" w:sz="6" w:space="0" w:color="auto"/>
              <w:bottom w:val="single" w:sz="6" w:space="0" w:color="auto"/>
              <w:right w:val="single" w:sz="6" w:space="0" w:color="auto"/>
            </w:tcBorders>
            <w:shd w:val="clear" w:color="auto" w:fill="FFFAEB"/>
            <w:vAlign w:val="center"/>
            <w:hideMark/>
          </w:tcPr>
          <w:p w14:paraId="05F544DB" w14:textId="577C9A0C" w:rsidR="004C0953" w:rsidRPr="00165B4B" w:rsidRDefault="004C0953" w:rsidP="004C0953">
            <w:pPr>
              <w:spacing w:line="240" w:lineRule="auto"/>
              <w:jc w:val="center"/>
              <w:rPr>
                <w:rFonts w:ascii="Times New Roman" w:hAnsi="Times New Roman"/>
                <w:b/>
                <w:color w:val="000000" w:themeColor="text1"/>
                <w:sz w:val="20"/>
                <w:szCs w:val="20"/>
              </w:rPr>
            </w:pPr>
            <w:r w:rsidRPr="00165B4B">
              <w:rPr>
                <w:rFonts w:ascii="Times New Roman" w:hAnsi="Times New Roman"/>
                <w:b/>
                <w:color w:val="000000" w:themeColor="text1"/>
                <w:sz w:val="20"/>
                <w:szCs w:val="20"/>
              </w:rPr>
              <w:t>Наименование участковых лесничеств</w:t>
            </w:r>
          </w:p>
        </w:tc>
        <w:tc>
          <w:tcPr>
            <w:tcW w:w="1473" w:type="pct"/>
            <w:tcBorders>
              <w:top w:val="single" w:sz="6" w:space="0" w:color="auto"/>
              <w:left w:val="single" w:sz="6" w:space="0" w:color="auto"/>
              <w:bottom w:val="single" w:sz="6" w:space="0" w:color="auto"/>
              <w:right w:val="single" w:sz="6" w:space="0" w:color="auto"/>
            </w:tcBorders>
            <w:shd w:val="clear" w:color="auto" w:fill="FFFAEB"/>
            <w:vAlign w:val="center"/>
            <w:hideMark/>
          </w:tcPr>
          <w:p w14:paraId="2D5F2B06" w14:textId="77777777" w:rsidR="004C0953" w:rsidRPr="00165B4B" w:rsidRDefault="004C0953" w:rsidP="004C0953">
            <w:pPr>
              <w:spacing w:line="240" w:lineRule="auto"/>
              <w:jc w:val="center"/>
              <w:rPr>
                <w:rFonts w:ascii="Times New Roman" w:hAnsi="Times New Roman"/>
                <w:b/>
                <w:color w:val="000000" w:themeColor="text1"/>
                <w:sz w:val="20"/>
                <w:szCs w:val="20"/>
              </w:rPr>
            </w:pPr>
            <w:r w:rsidRPr="00165B4B">
              <w:rPr>
                <w:rFonts w:ascii="Times New Roman" w:hAnsi="Times New Roman"/>
                <w:b/>
                <w:color w:val="000000" w:themeColor="text1"/>
                <w:sz w:val="20"/>
                <w:szCs w:val="20"/>
              </w:rPr>
              <w:t>Кварталы</w:t>
            </w:r>
          </w:p>
        </w:tc>
        <w:tc>
          <w:tcPr>
            <w:tcW w:w="1119" w:type="pct"/>
            <w:tcBorders>
              <w:top w:val="single" w:sz="6" w:space="0" w:color="auto"/>
              <w:left w:val="single" w:sz="6" w:space="0" w:color="auto"/>
              <w:bottom w:val="single" w:sz="6" w:space="0" w:color="auto"/>
              <w:right w:val="single" w:sz="6" w:space="0" w:color="auto"/>
            </w:tcBorders>
            <w:shd w:val="clear" w:color="auto" w:fill="FFFAEB"/>
            <w:vAlign w:val="center"/>
            <w:hideMark/>
          </w:tcPr>
          <w:p w14:paraId="37025820" w14:textId="77777777" w:rsidR="004C0953" w:rsidRPr="00165B4B" w:rsidRDefault="004C0953" w:rsidP="004C0953">
            <w:pPr>
              <w:spacing w:line="240" w:lineRule="auto"/>
              <w:jc w:val="center"/>
              <w:rPr>
                <w:rFonts w:ascii="Times New Roman" w:hAnsi="Times New Roman"/>
                <w:b/>
                <w:color w:val="000000" w:themeColor="text1"/>
                <w:sz w:val="20"/>
                <w:szCs w:val="20"/>
              </w:rPr>
            </w:pPr>
            <w:r w:rsidRPr="00165B4B">
              <w:rPr>
                <w:rFonts w:ascii="Times New Roman" w:hAnsi="Times New Roman"/>
                <w:b/>
                <w:color w:val="000000" w:themeColor="text1"/>
                <w:sz w:val="20"/>
                <w:szCs w:val="20"/>
              </w:rPr>
              <w:t>Площадь, га</w:t>
            </w:r>
          </w:p>
        </w:tc>
      </w:tr>
      <w:tr w:rsidR="004C0953" w:rsidRPr="00165B4B" w14:paraId="4C41F722" w14:textId="77777777" w:rsidTr="004C0953">
        <w:tc>
          <w:tcPr>
            <w:tcW w:w="1204" w:type="pct"/>
            <w:tcBorders>
              <w:top w:val="single" w:sz="6" w:space="0" w:color="auto"/>
              <w:left w:val="single" w:sz="6" w:space="0" w:color="auto"/>
              <w:bottom w:val="single" w:sz="6" w:space="0" w:color="auto"/>
              <w:right w:val="single" w:sz="6" w:space="0" w:color="auto"/>
            </w:tcBorders>
          </w:tcPr>
          <w:p w14:paraId="1EA307AC" w14:textId="21687548" w:rsidR="004C0953" w:rsidRPr="00165B4B" w:rsidRDefault="004C0953">
            <w:pPr>
              <w:autoSpaceDE w:val="0"/>
              <w:autoSpaceDN w:val="0"/>
              <w:adjustRightInd w:val="0"/>
              <w:spacing w:after="0" w:line="240" w:lineRule="auto"/>
              <w:jc w:val="center"/>
              <w:rPr>
                <w:rFonts w:ascii="Times New Roman" w:hAnsi="Times New Roman"/>
                <w:b/>
                <w:color w:val="000000" w:themeColor="text1"/>
                <w:sz w:val="20"/>
                <w:szCs w:val="20"/>
              </w:rPr>
            </w:pPr>
            <w:r w:rsidRPr="00165B4B">
              <w:rPr>
                <w:rFonts w:ascii="Times New Roman" w:hAnsi="Times New Roman"/>
                <w:b/>
                <w:color w:val="000000" w:themeColor="text1"/>
                <w:sz w:val="20"/>
                <w:szCs w:val="20"/>
              </w:rPr>
              <w:t>1</w:t>
            </w:r>
          </w:p>
        </w:tc>
        <w:tc>
          <w:tcPr>
            <w:tcW w:w="1204" w:type="pct"/>
            <w:tcBorders>
              <w:top w:val="single" w:sz="6" w:space="0" w:color="auto"/>
              <w:left w:val="single" w:sz="6" w:space="0" w:color="auto"/>
              <w:bottom w:val="single" w:sz="6" w:space="0" w:color="auto"/>
              <w:right w:val="single" w:sz="6" w:space="0" w:color="auto"/>
            </w:tcBorders>
            <w:vAlign w:val="center"/>
            <w:hideMark/>
          </w:tcPr>
          <w:p w14:paraId="2344CADC" w14:textId="18C2036D" w:rsidR="004C0953" w:rsidRPr="00165B4B" w:rsidRDefault="004C0953">
            <w:pPr>
              <w:autoSpaceDE w:val="0"/>
              <w:autoSpaceDN w:val="0"/>
              <w:adjustRightInd w:val="0"/>
              <w:spacing w:after="0" w:line="240" w:lineRule="auto"/>
              <w:jc w:val="center"/>
              <w:rPr>
                <w:rFonts w:ascii="Times New Roman" w:hAnsi="Times New Roman"/>
                <w:b/>
                <w:color w:val="000000" w:themeColor="text1"/>
                <w:sz w:val="20"/>
                <w:szCs w:val="20"/>
              </w:rPr>
            </w:pPr>
            <w:r w:rsidRPr="00165B4B">
              <w:rPr>
                <w:rFonts w:ascii="Times New Roman" w:hAnsi="Times New Roman"/>
                <w:b/>
                <w:color w:val="000000" w:themeColor="text1"/>
                <w:sz w:val="20"/>
                <w:szCs w:val="20"/>
              </w:rPr>
              <w:t>2</w:t>
            </w:r>
          </w:p>
        </w:tc>
        <w:tc>
          <w:tcPr>
            <w:tcW w:w="1473" w:type="pct"/>
            <w:tcBorders>
              <w:top w:val="single" w:sz="6" w:space="0" w:color="auto"/>
              <w:left w:val="single" w:sz="6" w:space="0" w:color="auto"/>
              <w:bottom w:val="single" w:sz="6" w:space="0" w:color="auto"/>
              <w:right w:val="single" w:sz="6" w:space="0" w:color="auto"/>
            </w:tcBorders>
            <w:vAlign w:val="center"/>
            <w:hideMark/>
          </w:tcPr>
          <w:p w14:paraId="21272C1F" w14:textId="2CE4F16E" w:rsidR="004C0953" w:rsidRPr="00165B4B" w:rsidRDefault="004C0953">
            <w:pPr>
              <w:autoSpaceDE w:val="0"/>
              <w:autoSpaceDN w:val="0"/>
              <w:adjustRightInd w:val="0"/>
              <w:spacing w:after="0" w:line="240" w:lineRule="auto"/>
              <w:jc w:val="center"/>
              <w:rPr>
                <w:rFonts w:ascii="Times New Roman" w:hAnsi="Times New Roman"/>
                <w:b/>
                <w:color w:val="000000" w:themeColor="text1"/>
                <w:sz w:val="20"/>
                <w:szCs w:val="20"/>
              </w:rPr>
            </w:pPr>
            <w:r w:rsidRPr="00165B4B">
              <w:rPr>
                <w:rFonts w:ascii="Times New Roman" w:hAnsi="Times New Roman"/>
                <w:b/>
                <w:color w:val="000000" w:themeColor="text1"/>
                <w:sz w:val="20"/>
                <w:szCs w:val="20"/>
              </w:rPr>
              <w:t>3</w:t>
            </w:r>
          </w:p>
        </w:tc>
        <w:tc>
          <w:tcPr>
            <w:tcW w:w="1119" w:type="pct"/>
            <w:tcBorders>
              <w:top w:val="single" w:sz="6" w:space="0" w:color="auto"/>
              <w:left w:val="single" w:sz="6" w:space="0" w:color="auto"/>
              <w:bottom w:val="single" w:sz="6" w:space="0" w:color="auto"/>
              <w:right w:val="single" w:sz="6" w:space="0" w:color="auto"/>
            </w:tcBorders>
            <w:vAlign w:val="center"/>
            <w:hideMark/>
          </w:tcPr>
          <w:p w14:paraId="76D45EB3" w14:textId="624B1939" w:rsidR="004C0953" w:rsidRPr="00165B4B" w:rsidRDefault="004C0953">
            <w:pPr>
              <w:autoSpaceDE w:val="0"/>
              <w:autoSpaceDN w:val="0"/>
              <w:adjustRightInd w:val="0"/>
              <w:spacing w:after="0" w:line="240" w:lineRule="auto"/>
              <w:jc w:val="center"/>
              <w:rPr>
                <w:rFonts w:ascii="Times New Roman" w:hAnsi="Times New Roman"/>
                <w:b/>
                <w:color w:val="000000" w:themeColor="text1"/>
                <w:sz w:val="20"/>
                <w:szCs w:val="20"/>
              </w:rPr>
            </w:pPr>
            <w:r w:rsidRPr="00165B4B">
              <w:rPr>
                <w:rFonts w:ascii="Times New Roman" w:hAnsi="Times New Roman"/>
                <w:b/>
                <w:color w:val="000000" w:themeColor="text1"/>
                <w:sz w:val="20"/>
                <w:szCs w:val="20"/>
              </w:rPr>
              <w:t>4</w:t>
            </w:r>
          </w:p>
        </w:tc>
      </w:tr>
      <w:tr w:rsidR="004C0953" w:rsidRPr="00165B4B" w14:paraId="040C46D1" w14:textId="77777777" w:rsidTr="004C0953">
        <w:tc>
          <w:tcPr>
            <w:tcW w:w="1204" w:type="pct"/>
            <w:vMerge w:val="restart"/>
            <w:tcBorders>
              <w:top w:val="single" w:sz="6" w:space="0" w:color="auto"/>
              <w:left w:val="single" w:sz="4" w:space="0" w:color="auto"/>
              <w:right w:val="single" w:sz="6" w:space="0" w:color="auto"/>
            </w:tcBorders>
            <w:vAlign w:val="center"/>
          </w:tcPr>
          <w:p w14:paraId="55D94EA9" w14:textId="3D963B8F" w:rsidR="004C0953" w:rsidRPr="00165B4B" w:rsidRDefault="004C0953" w:rsidP="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Балахнинский</w:t>
            </w:r>
          </w:p>
        </w:tc>
        <w:tc>
          <w:tcPr>
            <w:tcW w:w="1204" w:type="pct"/>
            <w:tcBorders>
              <w:top w:val="single" w:sz="6" w:space="0" w:color="auto"/>
              <w:left w:val="single" w:sz="4" w:space="0" w:color="auto"/>
              <w:bottom w:val="single" w:sz="6" w:space="0" w:color="auto"/>
              <w:right w:val="single" w:sz="6" w:space="0" w:color="auto"/>
            </w:tcBorders>
            <w:vAlign w:val="center"/>
          </w:tcPr>
          <w:p w14:paraId="19B2A1CE" w14:textId="6F6A234E" w:rsidR="004C0953" w:rsidRPr="00165B4B" w:rsidRDefault="004C0953">
            <w:pPr>
              <w:autoSpaceDE w:val="0"/>
              <w:autoSpaceDN w:val="0"/>
              <w:adjustRightInd w:val="0"/>
              <w:spacing w:after="0" w:line="240" w:lineRule="auto"/>
              <w:jc w:val="center"/>
              <w:rPr>
                <w:rFonts w:ascii="Times New Roman" w:hAnsi="Times New Roman"/>
                <w:color w:val="000000" w:themeColor="text1"/>
                <w:sz w:val="20"/>
                <w:szCs w:val="20"/>
              </w:rPr>
            </w:pPr>
            <w:proofErr w:type="spellStart"/>
            <w:r w:rsidRPr="00165B4B">
              <w:rPr>
                <w:rFonts w:ascii="Times New Roman" w:hAnsi="Times New Roman"/>
                <w:color w:val="000000" w:themeColor="text1"/>
                <w:sz w:val="20"/>
                <w:szCs w:val="20"/>
              </w:rPr>
              <w:t>Бурцевское</w:t>
            </w:r>
            <w:proofErr w:type="spellEnd"/>
          </w:p>
        </w:tc>
        <w:tc>
          <w:tcPr>
            <w:tcW w:w="1473" w:type="pct"/>
            <w:tcBorders>
              <w:top w:val="single" w:sz="6" w:space="0" w:color="auto"/>
              <w:left w:val="single" w:sz="6" w:space="0" w:color="auto"/>
              <w:bottom w:val="single" w:sz="6" w:space="0" w:color="auto"/>
              <w:right w:val="single" w:sz="6" w:space="0" w:color="auto"/>
            </w:tcBorders>
            <w:vAlign w:val="center"/>
          </w:tcPr>
          <w:p w14:paraId="74F61621" w14:textId="06A012C0" w:rsidR="004C0953" w:rsidRPr="00165B4B" w:rsidRDefault="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1-148</w:t>
            </w:r>
          </w:p>
        </w:tc>
        <w:tc>
          <w:tcPr>
            <w:tcW w:w="1119" w:type="pct"/>
            <w:tcBorders>
              <w:top w:val="single" w:sz="6" w:space="0" w:color="auto"/>
              <w:left w:val="single" w:sz="6" w:space="0" w:color="auto"/>
              <w:bottom w:val="single" w:sz="6" w:space="0" w:color="auto"/>
              <w:right w:val="single" w:sz="6" w:space="0" w:color="auto"/>
            </w:tcBorders>
            <w:vAlign w:val="center"/>
          </w:tcPr>
          <w:p w14:paraId="1FBBD5F8" w14:textId="4676B185" w:rsidR="004C0953" w:rsidRPr="00165B4B" w:rsidRDefault="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16841</w:t>
            </w:r>
          </w:p>
        </w:tc>
      </w:tr>
      <w:tr w:rsidR="004C0953" w:rsidRPr="00165B4B" w14:paraId="7FDCACA1" w14:textId="77777777" w:rsidTr="007262ED">
        <w:tc>
          <w:tcPr>
            <w:tcW w:w="1204" w:type="pct"/>
            <w:vMerge/>
            <w:tcBorders>
              <w:left w:val="single" w:sz="4" w:space="0" w:color="auto"/>
              <w:right w:val="single" w:sz="6" w:space="0" w:color="auto"/>
            </w:tcBorders>
          </w:tcPr>
          <w:p w14:paraId="2D9F4666" w14:textId="77777777" w:rsidR="004C0953" w:rsidRPr="00165B4B" w:rsidRDefault="004C0953">
            <w:pPr>
              <w:autoSpaceDE w:val="0"/>
              <w:autoSpaceDN w:val="0"/>
              <w:adjustRightInd w:val="0"/>
              <w:spacing w:after="0" w:line="240" w:lineRule="auto"/>
              <w:jc w:val="center"/>
              <w:rPr>
                <w:rFonts w:ascii="Times New Roman" w:hAnsi="Times New Roman"/>
                <w:color w:val="000000" w:themeColor="text1"/>
                <w:sz w:val="20"/>
                <w:szCs w:val="20"/>
              </w:rPr>
            </w:pPr>
          </w:p>
        </w:tc>
        <w:tc>
          <w:tcPr>
            <w:tcW w:w="1204" w:type="pct"/>
            <w:tcBorders>
              <w:top w:val="single" w:sz="6" w:space="0" w:color="auto"/>
              <w:left w:val="single" w:sz="4" w:space="0" w:color="auto"/>
              <w:bottom w:val="single" w:sz="6" w:space="0" w:color="auto"/>
              <w:right w:val="single" w:sz="6" w:space="0" w:color="auto"/>
            </w:tcBorders>
            <w:vAlign w:val="center"/>
          </w:tcPr>
          <w:p w14:paraId="66056A7C" w14:textId="0CAB95D2" w:rsidR="004C0953" w:rsidRPr="00165B4B" w:rsidRDefault="004C0953">
            <w:pPr>
              <w:autoSpaceDE w:val="0"/>
              <w:autoSpaceDN w:val="0"/>
              <w:adjustRightInd w:val="0"/>
              <w:spacing w:after="0" w:line="240" w:lineRule="auto"/>
              <w:jc w:val="center"/>
              <w:rPr>
                <w:rFonts w:ascii="Times New Roman" w:hAnsi="Times New Roman"/>
                <w:color w:val="000000" w:themeColor="text1"/>
                <w:sz w:val="20"/>
                <w:szCs w:val="20"/>
              </w:rPr>
            </w:pPr>
            <w:proofErr w:type="spellStart"/>
            <w:r w:rsidRPr="00165B4B">
              <w:rPr>
                <w:rFonts w:ascii="Times New Roman" w:hAnsi="Times New Roman"/>
                <w:color w:val="000000" w:themeColor="text1"/>
                <w:sz w:val="20"/>
                <w:szCs w:val="20"/>
              </w:rPr>
              <w:t>Козинское</w:t>
            </w:r>
            <w:proofErr w:type="spellEnd"/>
          </w:p>
        </w:tc>
        <w:tc>
          <w:tcPr>
            <w:tcW w:w="1473" w:type="pct"/>
            <w:tcBorders>
              <w:top w:val="single" w:sz="6" w:space="0" w:color="auto"/>
              <w:left w:val="single" w:sz="6" w:space="0" w:color="auto"/>
              <w:bottom w:val="single" w:sz="6" w:space="0" w:color="auto"/>
              <w:right w:val="single" w:sz="6" w:space="0" w:color="auto"/>
            </w:tcBorders>
            <w:vAlign w:val="center"/>
          </w:tcPr>
          <w:p w14:paraId="78D2F77A" w14:textId="1B70D9DE" w:rsidR="004C0953" w:rsidRPr="00165B4B" w:rsidRDefault="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1-115</w:t>
            </w:r>
          </w:p>
        </w:tc>
        <w:tc>
          <w:tcPr>
            <w:tcW w:w="1119" w:type="pct"/>
            <w:tcBorders>
              <w:top w:val="single" w:sz="6" w:space="0" w:color="auto"/>
              <w:left w:val="single" w:sz="6" w:space="0" w:color="auto"/>
              <w:bottom w:val="single" w:sz="6" w:space="0" w:color="auto"/>
              <w:right w:val="single" w:sz="6" w:space="0" w:color="auto"/>
            </w:tcBorders>
            <w:vAlign w:val="center"/>
          </w:tcPr>
          <w:p w14:paraId="506CFAC1" w14:textId="14DF6313" w:rsidR="004C0953" w:rsidRPr="00165B4B" w:rsidRDefault="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11340</w:t>
            </w:r>
          </w:p>
        </w:tc>
      </w:tr>
      <w:tr w:rsidR="004C0953" w:rsidRPr="00165B4B" w14:paraId="1F048E87" w14:textId="77777777" w:rsidTr="007262ED">
        <w:tc>
          <w:tcPr>
            <w:tcW w:w="1204" w:type="pct"/>
            <w:vMerge/>
            <w:tcBorders>
              <w:left w:val="single" w:sz="4" w:space="0" w:color="auto"/>
              <w:right w:val="single" w:sz="6" w:space="0" w:color="auto"/>
            </w:tcBorders>
          </w:tcPr>
          <w:p w14:paraId="406F5E0F" w14:textId="77777777" w:rsidR="004C0953" w:rsidRPr="00165B4B" w:rsidRDefault="004C0953">
            <w:pPr>
              <w:autoSpaceDE w:val="0"/>
              <w:autoSpaceDN w:val="0"/>
              <w:adjustRightInd w:val="0"/>
              <w:spacing w:after="0" w:line="240" w:lineRule="auto"/>
              <w:jc w:val="center"/>
              <w:rPr>
                <w:rFonts w:ascii="Times New Roman" w:hAnsi="Times New Roman"/>
                <w:color w:val="000000" w:themeColor="text1"/>
                <w:sz w:val="20"/>
                <w:szCs w:val="20"/>
              </w:rPr>
            </w:pPr>
          </w:p>
        </w:tc>
        <w:tc>
          <w:tcPr>
            <w:tcW w:w="1204" w:type="pct"/>
            <w:tcBorders>
              <w:top w:val="single" w:sz="6" w:space="0" w:color="auto"/>
              <w:left w:val="single" w:sz="4" w:space="0" w:color="auto"/>
              <w:bottom w:val="single" w:sz="6" w:space="0" w:color="auto"/>
              <w:right w:val="single" w:sz="6" w:space="0" w:color="auto"/>
            </w:tcBorders>
            <w:vAlign w:val="center"/>
          </w:tcPr>
          <w:p w14:paraId="4FD7999E" w14:textId="525C77DE" w:rsidR="004C0953" w:rsidRPr="00165B4B" w:rsidRDefault="004C0953">
            <w:pPr>
              <w:autoSpaceDE w:val="0"/>
              <w:autoSpaceDN w:val="0"/>
              <w:adjustRightInd w:val="0"/>
              <w:spacing w:after="0" w:line="240" w:lineRule="auto"/>
              <w:jc w:val="center"/>
              <w:rPr>
                <w:rFonts w:ascii="Times New Roman" w:hAnsi="Times New Roman"/>
                <w:color w:val="000000" w:themeColor="text1"/>
                <w:sz w:val="20"/>
                <w:szCs w:val="20"/>
              </w:rPr>
            </w:pPr>
            <w:proofErr w:type="spellStart"/>
            <w:r w:rsidRPr="00165B4B">
              <w:rPr>
                <w:rFonts w:ascii="Times New Roman" w:hAnsi="Times New Roman"/>
                <w:color w:val="000000" w:themeColor="text1"/>
                <w:sz w:val="20"/>
                <w:szCs w:val="20"/>
              </w:rPr>
              <w:t>Лукинское</w:t>
            </w:r>
            <w:proofErr w:type="spellEnd"/>
          </w:p>
        </w:tc>
        <w:tc>
          <w:tcPr>
            <w:tcW w:w="1473" w:type="pct"/>
            <w:tcBorders>
              <w:top w:val="single" w:sz="6" w:space="0" w:color="auto"/>
              <w:left w:val="single" w:sz="6" w:space="0" w:color="auto"/>
              <w:bottom w:val="single" w:sz="6" w:space="0" w:color="auto"/>
              <w:right w:val="single" w:sz="6" w:space="0" w:color="auto"/>
            </w:tcBorders>
            <w:vAlign w:val="center"/>
          </w:tcPr>
          <w:p w14:paraId="1D2D296D" w14:textId="1C9B39DA" w:rsidR="004C0953" w:rsidRPr="00165B4B" w:rsidRDefault="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1-145</w:t>
            </w:r>
          </w:p>
        </w:tc>
        <w:tc>
          <w:tcPr>
            <w:tcW w:w="1119" w:type="pct"/>
            <w:tcBorders>
              <w:top w:val="single" w:sz="6" w:space="0" w:color="auto"/>
              <w:left w:val="single" w:sz="6" w:space="0" w:color="auto"/>
              <w:bottom w:val="single" w:sz="6" w:space="0" w:color="auto"/>
              <w:right w:val="single" w:sz="6" w:space="0" w:color="auto"/>
            </w:tcBorders>
            <w:vAlign w:val="center"/>
          </w:tcPr>
          <w:p w14:paraId="689B0B12" w14:textId="2178A818" w:rsidR="004C0953" w:rsidRPr="00165B4B" w:rsidRDefault="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13376</w:t>
            </w:r>
          </w:p>
        </w:tc>
      </w:tr>
      <w:tr w:rsidR="004C0953" w:rsidRPr="00165B4B" w14:paraId="12217564" w14:textId="77777777" w:rsidTr="007262ED">
        <w:tc>
          <w:tcPr>
            <w:tcW w:w="1204" w:type="pct"/>
            <w:vMerge/>
            <w:tcBorders>
              <w:left w:val="single" w:sz="4" w:space="0" w:color="auto"/>
              <w:bottom w:val="single" w:sz="6" w:space="0" w:color="auto"/>
              <w:right w:val="single" w:sz="6" w:space="0" w:color="auto"/>
            </w:tcBorders>
          </w:tcPr>
          <w:p w14:paraId="1E5D545A" w14:textId="77777777" w:rsidR="004C0953" w:rsidRPr="00165B4B" w:rsidRDefault="004C0953" w:rsidP="004C0953">
            <w:pPr>
              <w:autoSpaceDE w:val="0"/>
              <w:autoSpaceDN w:val="0"/>
              <w:adjustRightInd w:val="0"/>
              <w:spacing w:after="0" w:line="240" w:lineRule="auto"/>
              <w:jc w:val="center"/>
              <w:rPr>
                <w:rFonts w:ascii="Times New Roman" w:hAnsi="Times New Roman"/>
                <w:color w:val="000000" w:themeColor="text1"/>
                <w:sz w:val="20"/>
                <w:szCs w:val="20"/>
              </w:rPr>
            </w:pPr>
          </w:p>
        </w:tc>
        <w:tc>
          <w:tcPr>
            <w:tcW w:w="1204" w:type="pct"/>
            <w:tcBorders>
              <w:top w:val="single" w:sz="6" w:space="0" w:color="auto"/>
              <w:left w:val="single" w:sz="4" w:space="0" w:color="auto"/>
              <w:bottom w:val="single" w:sz="6" w:space="0" w:color="auto"/>
              <w:right w:val="single" w:sz="6" w:space="0" w:color="auto"/>
            </w:tcBorders>
            <w:vAlign w:val="center"/>
          </w:tcPr>
          <w:p w14:paraId="0CDC947B" w14:textId="0B783A32" w:rsidR="004C0953" w:rsidRPr="00165B4B" w:rsidRDefault="004C0953" w:rsidP="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Правдинское</w:t>
            </w:r>
          </w:p>
        </w:tc>
        <w:tc>
          <w:tcPr>
            <w:tcW w:w="1473" w:type="pct"/>
            <w:tcBorders>
              <w:top w:val="single" w:sz="6" w:space="0" w:color="auto"/>
              <w:left w:val="single" w:sz="6" w:space="0" w:color="auto"/>
              <w:bottom w:val="single" w:sz="6" w:space="0" w:color="auto"/>
              <w:right w:val="single" w:sz="6" w:space="0" w:color="auto"/>
            </w:tcBorders>
            <w:vAlign w:val="center"/>
          </w:tcPr>
          <w:p w14:paraId="0538F872" w14:textId="726FA740" w:rsidR="004C0953" w:rsidRPr="00165B4B" w:rsidRDefault="004C0953" w:rsidP="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1-36, 38-68, 71-99</w:t>
            </w:r>
          </w:p>
        </w:tc>
        <w:tc>
          <w:tcPr>
            <w:tcW w:w="1119" w:type="pct"/>
            <w:tcBorders>
              <w:top w:val="single" w:sz="6" w:space="0" w:color="auto"/>
              <w:left w:val="single" w:sz="6" w:space="0" w:color="auto"/>
              <w:bottom w:val="single" w:sz="6" w:space="0" w:color="auto"/>
              <w:right w:val="single" w:sz="6" w:space="0" w:color="auto"/>
            </w:tcBorders>
            <w:vAlign w:val="center"/>
          </w:tcPr>
          <w:p w14:paraId="759FE502" w14:textId="3620910F" w:rsidR="004C0953" w:rsidRPr="00165B4B" w:rsidRDefault="004C0953" w:rsidP="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9581</w:t>
            </w:r>
          </w:p>
        </w:tc>
      </w:tr>
      <w:tr w:rsidR="004C0953" w:rsidRPr="00165B4B" w14:paraId="7BC34823" w14:textId="77777777" w:rsidTr="004C0953">
        <w:tc>
          <w:tcPr>
            <w:tcW w:w="1204" w:type="pct"/>
            <w:tcBorders>
              <w:top w:val="single" w:sz="6" w:space="0" w:color="auto"/>
              <w:left w:val="single" w:sz="4" w:space="0" w:color="auto"/>
              <w:bottom w:val="single" w:sz="6" w:space="0" w:color="auto"/>
              <w:right w:val="single" w:sz="6" w:space="0" w:color="auto"/>
            </w:tcBorders>
          </w:tcPr>
          <w:p w14:paraId="42B0FA42" w14:textId="1ED12C0C" w:rsidR="004C0953" w:rsidRPr="00165B4B" w:rsidRDefault="004C0953" w:rsidP="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Володарский</w:t>
            </w:r>
          </w:p>
        </w:tc>
        <w:tc>
          <w:tcPr>
            <w:tcW w:w="1204" w:type="pct"/>
            <w:tcBorders>
              <w:top w:val="single" w:sz="6" w:space="0" w:color="auto"/>
              <w:left w:val="single" w:sz="4" w:space="0" w:color="auto"/>
              <w:bottom w:val="single" w:sz="6" w:space="0" w:color="auto"/>
              <w:right w:val="single" w:sz="6" w:space="0" w:color="auto"/>
            </w:tcBorders>
            <w:vAlign w:val="center"/>
          </w:tcPr>
          <w:p w14:paraId="28A133F4" w14:textId="7D79BF68" w:rsidR="004C0953" w:rsidRPr="00165B4B" w:rsidRDefault="004C0953" w:rsidP="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Ильинское</w:t>
            </w:r>
          </w:p>
        </w:tc>
        <w:tc>
          <w:tcPr>
            <w:tcW w:w="1473" w:type="pct"/>
            <w:tcBorders>
              <w:top w:val="single" w:sz="6" w:space="0" w:color="auto"/>
              <w:left w:val="single" w:sz="6" w:space="0" w:color="auto"/>
              <w:bottom w:val="single" w:sz="6" w:space="0" w:color="auto"/>
              <w:right w:val="single" w:sz="6" w:space="0" w:color="auto"/>
            </w:tcBorders>
            <w:vAlign w:val="center"/>
          </w:tcPr>
          <w:p w14:paraId="4B52DB13" w14:textId="0C45822B" w:rsidR="004C0953" w:rsidRPr="00165B4B" w:rsidRDefault="004C0953" w:rsidP="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1-125</w:t>
            </w:r>
          </w:p>
        </w:tc>
        <w:tc>
          <w:tcPr>
            <w:tcW w:w="1119" w:type="pct"/>
            <w:tcBorders>
              <w:top w:val="single" w:sz="6" w:space="0" w:color="auto"/>
              <w:left w:val="single" w:sz="6" w:space="0" w:color="auto"/>
              <w:bottom w:val="single" w:sz="6" w:space="0" w:color="auto"/>
              <w:right w:val="single" w:sz="6" w:space="0" w:color="auto"/>
            </w:tcBorders>
            <w:vAlign w:val="center"/>
          </w:tcPr>
          <w:p w14:paraId="44AB5406" w14:textId="36065B94" w:rsidR="004C0953" w:rsidRPr="00165B4B" w:rsidRDefault="004C0953" w:rsidP="004C0953">
            <w:pPr>
              <w:autoSpaceDE w:val="0"/>
              <w:autoSpaceDN w:val="0"/>
              <w:adjustRightInd w:val="0"/>
              <w:spacing w:after="0" w:line="240" w:lineRule="auto"/>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12100</w:t>
            </w:r>
          </w:p>
        </w:tc>
      </w:tr>
      <w:tr w:rsidR="004C0953" w:rsidRPr="00165B4B" w14:paraId="4FA892B8" w14:textId="77777777" w:rsidTr="004C0953">
        <w:tc>
          <w:tcPr>
            <w:tcW w:w="3881" w:type="pct"/>
            <w:gridSpan w:val="3"/>
            <w:tcBorders>
              <w:top w:val="single" w:sz="6" w:space="0" w:color="auto"/>
              <w:left w:val="single" w:sz="4" w:space="0" w:color="auto"/>
              <w:bottom w:val="single" w:sz="6" w:space="0" w:color="auto"/>
              <w:right w:val="single" w:sz="6" w:space="0" w:color="auto"/>
            </w:tcBorders>
          </w:tcPr>
          <w:p w14:paraId="0DB35E61" w14:textId="1A7D8B06" w:rsidR="004C0953" w:rsidRPr="00165B4B" w:rsidRDefault="004C0953" w:rsidP="004C0953">
            <w:pPr>
              <w:autoSpaceDE w:val="0"/>
              <w:autoSpaceDN w:val="0"/>
              <w:adjustRightInd w:val="0"/>
              <w:spacing w:after="0" w:line="240" w:lineRule="auto"/>
              <w:jc w:val="center"/>
              <w:rPr>
                <w:rFonts w:ascii="Times New Roman" w:hAnsi="Times New Roman"/>
                <w:b/>
                <w:bCs/>
                <w:color w:val="000000" w:themeColor="text1"/>
                <w:sz w:val="20"/>
                <w:szCs w:val="20"/>
              </w:rPr>
            </w:pPr>
            <w:r w:rsidRPr="00165B4B">
              <w:rPr>
                <w:rFonts w:ascii="Times New Roman" w:hAnsi="Times New Roman"/>
                <w:b/>
                <w:bCs/>
                <w:color w:val="000000" w:themeColor="text1"/>
                <w:sz w:val="20"/>
                <w:szCs w:val="20"/>
              </w:rPr>
              <w:t>Итого</w:t>
            </w:r>
          </w:p>
        </w:tc>
        <w:tc>
          <w:tcPr>
            <w:tcW w:w="1119" w:type="pct"/>
            <w:tcBorders>
              <w:top w:val="single" w:sz="6" w:space="0" w:color="auto"/>
              <w:left w:val="single" w:sz="6" w:space="0" w:color="auto"/>
              <w:bottom w:val="single" w:sz="6" w:space="0" w:color="auto"/>
              <w:right w:val="single" w:sz="6" w:space="0" w:color="auto"/>
            </w:tcBorders>
            <w:vAlign w:val="center"/>
          </w:tcPr>
          <w:p w14:paraId="353865DD" w14:textId="089FA6D8" w:rsidR="004C0953" w:rsidRPr="00165B4B" w:rsidRDefault="004C0953" w:rsidP="004C0953">
            <w:pPr>
              <w:autoSpaceDE w:val="0"/>
              <w:autoSpaceDN w:val="0"/>
              <w:adjustRightInd w:val="0"/>
              <w:spacing w:after="0" w:line="240" w:lineRule="auto"/>
              <w:jc w:val="center"/>
              <w:rPr>
                <w:rFonts w:ascii="Times New Roman" w:hAnsi="Times New Roman"/>
                <w:b/>
                <w:bCs/>
                <w:color w:val="000000" w:themeColor="text1"/>
                <w:sz w:val="20"/>
                <w:szCs w:val="20"/>
              </w:rPr>
            </w:pPr>
            <w:r w:rsidRPr="00165B4B">
              <w:rPr>
                <w:rFonts w:ascii="Times New Roman" w:hAnsi="Times New Roman"/>
                <w:b/>
                <w:bCs/>
                <w:color w:val="000000" w:themeColor="text1"/>
                <w:sz w:val="20"/>
                <w:szCs w:val="20"/>
              </w:rPr>
              <w:t>63238</w:t>
            </w:r>
          </w:p>
        </w:tc>
      </w:tr>
    </w:tbl>
    <w:p w14:paraId="4E02CA75" w14:textId="064E7ACC" w:rsidR="00196211" w:rsidRPr="00165B4B" w:rsidRDefault="004C0953" w:rsidP="00165B4B">
      <w:pPr>
        <w:spacing w:before="120" w:after="0" w:line="360" w:lineRule="auto"/>
        <w:ind w:firstLine="709"/>
        <w:jc w:val="both"/>
        <w:rPr>
          <w:rFonts w:ascii="Times New Roman" w:hAnsi="Times New Roman"/>
          <w:color w:val="AEAAAA" w:themeColor="background2" w:themeShade="BF"/>
          <w:sz w:val="28"/>
          <w:szCs w:val="28"/>
          <w:lang w:eastAsia="en-US"/>
        </w:rPr>
      </w:pPr>
      <w:r w:rsidRPr="004C0953">
        <w:rPr>
          <w:rFonts w:ascii="Times New Roman" w:hAnsi="Times New Roman"/>
          <w:sz w:val="24"/>
          <w:szCs w:val="24"/>
        </w:rPr>
        <w:t>Разделение на участковые лесничества произведено в соответствии с приказом Федерального агентства лесного хозяйства от 09.10.2008 № 289 «Об определении количества лесничеств на территории Нижегородской области и установлении их границ».</w:t>
      </w:r>
    </w:p>
    <w:p w14:paraId="68C049B0" w14:textId="72309CF8" w:rsidR="00344680" w:rsidRPr="008C46C4" w:rsidRDefault="00344680" w:rsidP="00165B4B">
      <w:pPr>
        <w:spacing w:after="0"/>
        <w:ind w:firstLine="709"/>
        <w:jc w:val="center"/>
        <w:rPr>
          <w:rFonts w:ascii="Times New Roman" w:hAnsi="Times New Roman"/>
          <w:b/>
          <w:color w:val="000000" w:themeColor="text1"/>
          <w:sz w:val="24"/>
          <w:szCs w:val="24"/>
        </w:rPr>
      </w:pPr>
      <w:r w:rsidRPr="008C46C4">
        <w:rPr>
          <w:rFonts w:ascii="Times New Roman" w:hAnsi="Times New Roman"/>
          <w:b/>
          <w:color w:val="000000" w:themeColor="text1"/>
          <w:sz w:val="24"/>
          <w:szCs w:val="24"/>
        </w:rPr>
        <w:t>Гидрология</w:t>
      </w:r>
    </w:p>
    <w:p w14:paraId="6728C3F7" w14:textId="77777777" w:rsidR="008C46C4" w:rsidRPr="008C46C4" w:rsidRDefault="008C46C4" w:rsidP="008C46C4">
      <w:pPr>
        <w:spacing w:after="0" w:line="360" w:lineRule="auto"/>
        <w:ind w:firstLine="709"/>
        <w:jc w:val="both"/>
        <w:rPr>
          <w:rFonts w:ascii="Times New Roman" w:hAnsi="Times New Roman"/>
          <w:sz w:val="24"/>
        </w:rPr>
      </w:pPr>
      <w:r w:rsidRPr="008C46C4">
        <w:rPr>
          <w:rFonts w:ascii="Times New Roman" w:hAnsi="Times New Roman"/>
          <w:sz w:val="24"/>
          <w:szCs w:val="24"/>
        </w:rPr>
        <w:t xml:space="preserve">На территории муниципального округа протекают реки Ока, Клязьма, Сейма, </w:t>
      </w:r>
      <w:proofErr w:type="spellStart"/>
      <w:r w:rsidRPr="008C46C4">
        <w:rPr>
          <w:rFonts w:ascii="Times New Roman" w:hAnsi="Times New Roman"/>
          <w:sz w:val="24"/>
          <w:szCs w:val="24"/>
        </w:rPr>
        <w:t>Югонец</w:t>
      </w:r>
      <w:proofErr w:type="spellEnd"/>
      <w:r w:rsidRPr="008C46C4">
        <w:rPr>
          <w:rFonts w:ascii="Times New Roman" w:hAnsi="Times New Roman"/>
          <w:sz w:val="24"/>
          <w:szCs w:val="24"/>
        </w:rPr>
        <w:t xml:space="preserve">, </w:t>
      </w:r>
      <w:proofErr w:type="spellStart"/>
      <w:r w:rsidRPr="008C46C4">
        <w:rPr>
          <w:rFonts w:ascii="Times New Roman" w:hAnsi="Times New Roman"/>
          <w:sz w:val="24"/>
          <w:szCs w:val="24"/>
        </w:rPr>
        <w:t>Лух</w:t>
      </w:r>
      <w:proofErr w:type="spellEnd"/>
      <w:r w:rsidRPr="008C46C4">
        <w:rPr>
          <w:rFonts w:ascii="Times New Roman" w:hAnsi="Times New Roman"/>
          <w:sz w:val="24"/>
          <w:szCs w:val="24"/>
        </w:rPr>
        <w:t xml:space="preserve">, </w:t>
      </w:r>
      <w:proofErr w:type="spellStart"/>
      <w:r w:rsidRPr="008C46C4">
        <w:rPr>
          <w:rFonts w:ascii="Times New Roman" w:hAnsi="Times New Roman"/>
          <w:sz w:val="24"/>
          <w:szCs w:val="24"/>
        </w:rPr>
        <w:t>Осовец</w:t>
      </w:r>
      <w:proofErr w:type="spellEnd"/>
      <w:r w:rsidRPr="008C46C4">
        <w:rPr>
          <w:rFonts w:ascii="Times New Roman" w:hAnsi="Times New Roman"/>
          <w:sz w:val="24"/>
          <w:szCs w:val="24"/>
        </w:rPr>
        <w:t xml:space="preserve"> и другие.</w:t>
      </w:r>
    </w:p>
    <w:p w14:paraId="21F2C3DB" w14:textId="77777777" w:rsidR="008C46C4" w:rsidRPr="008C46C4" w:rsidRDefault="008C46C4" w:rsidP="008C46C4">
      <w:pPr>
        <w:spacing w:after="0" w:line="360" w:lineRule="auto"/>
        <w:ind w:firstLine="709"/>
        <w:jc w:val="both"/>
        <w:rPr>
          <w:rFonts w:ascii="Times New Roman" w:hAnsi="Times New Roman"/>
          <w:sz w:val="24"/>
          <w:szCs w:val="24"/>
          <w:lang w:eastAsia="en-US"/>
        </w:rPr>
      </w:pPr>
      <w:r w:rsidRPr="008C46C4">
        <w:rPr>
          <w:rFonts w:ascii="Times New Roman" w:hAnsi="Times New Roman"/>
          <w:sz w:val="24"/>
          <w:szCs w:val="24"/>
        </w:rPr>
        <w:t xml:space="preserve">Наиболее крупной рекой является Ока. Это вторая после Волги река в области. Её долина очень широкая – до 15-20км, ассиметричная, с явно выраженными террасами, которые прослеживаются попеременно то по правому, то по левому берегу. Пойма до 2-3, местами до 6 км, преимущественно, </w:t>
      </w:r>
      <w:proofErr w:type="spellStart"/>
      <w:r w:rsidRPr="008C46C4">
        <w:rPr>
          <w:rFonts w:ascii="Times New Roman" w:hAnsi="Times New Roman"/>
          <w:sz w:val="24"/>
          <w:szCs w:val="24"/>
        </w:rPr>
        <w:t>левобереговая</w:t>
      </w:r>
      <w:proofErr w:type="spellEnd"/>
      <w:r w:rsidRPr="008C46C4">
        <w:rPr>
          <w:rFonts w:ascii="Times New Roman" w:hAnsi="Times New Roman"/>
          <w:sz w:val="24"/>
          <w:szCs w:val="24"/>
        </w:rPr>
        <w:t xml:space="preserve">. Поверхность реки луговая, частично покрыта кустарником, иногда лесом, кое-где заболоченная. Пойма изобилует озерами-старицами, особенно на её расширенных участках. Русло слабоизвилистое. Ширина реки 300-450м. Глубина на перекатах 1,3-2, на плесах 4-5, а местами до 10-14м. </w:t>
      </w:r>
    </w:p>
    <w:p w14:paraId="79507C53" w14:textId="77777777" w:rsidR="008C46C4" w:rsidRPr="008C46C4" w:rsidRDefault="008C46C4" w:rsidP="008C46C4">
      <w:pPr>
        <w:spacing w:after="0" w:line="360" w:lineRule="auto"/>
        <w:ind w:firstLine="709"/>
        <w:jc w:val="both"/>
        <w:rPr>
          <w:rFonts w:ascii="Times New Roman" w:hAnsi="Times New Roman"/>
          <w:sz w:val="24"/>
          <w:szCs w:val="24"/>
        </w:rPr>
      </w:pPr>
      <w:r w:rsidRPr="008C46C4">
        <w:rPr>
          <w:rFonts w:ascii="Times New Roman" w:hAnsi="Times New Roman"/>
          <w:sz w:val="24"/>
          <w:szCs w:val="24"/>
        </w:rPr>
        <w:lastRenderedPageBreak/>
        <w:t xml:space="preserve">Сейма - небольшой левый приток Оки длинной 48 км, ширина её от 100 до 500м. Русло реки извилистое, течение для равнинной реки довольно быстрое: здесь не раз проводились областные и республиканские соревнования по гребле на спортивных байдарках. В прошлом река была более полноводной и удобной для строительства водяных мельниц. Река Сейма рыбная, а в лесах по её берегам обитают лоси, кабаны, рыси, волки, лисы, зайцы, кроты, белки, бобры, ондатры и редкий зверек выхухоль, занесенный в Красную книгу России. </w:t>
      </w:r>
    </w:p>
    <w:p w14:paraId="5FDA43C1" w14:textId="49E51942" w:rsidR="00344680" w:rsidRPr="007C6337" w:rsidRDefault="008C46C4" w:rsidP="007C6337">
      <w:pPr>
        <w:spacing w:after="0" w:line="360" w:lineRule="auto"/>
        <w:ind w:firstLine="709"/>
        <w:jc w:val="both"/>
        <w:rPr>
          <w:rFonts w:ascii="Times New Roman" w:hAnsi="Times New Roman"/>
          <w:sz w:val="24"/>
          <w:szCs w:val="24"/>
        </w:rPr>
      </w:pPr>
      <w:r w:rsidRPr="008C46C4">
        <w:rPr>
          <w:rFonts w:ascii="Times New Roman" w:hAnsi="Times New Roman"/>
          <w:sz w:val="24"/>
          <w:szCs w:val="24"/>
        </w:rPr>
        <w:t xml:space="preserve">В округе более 200 крупных и малых озер различного происхождения: </w:t>
      </w:r>
      <w:proofErr w:type="spellStart"/>
      <w:r w:rsidRPr="008C46C4">
        <w:rPr>
          <w:rFonts w:ascii="Times New Roman" w:hAnsi="Times New Roman"/>
          <w:sz w:val="24"/>
          <w:szCs w:val="24"/>
        </w:rPr>
        <w:t>Варех</w:t>
      </w:r>
      <w:proofErr w:type="spellEnd"/>
      <w:r w:rsidRPr="008C46C4">
        <w:rPr>
          <w:rFonts w:ascii="Times New Roman" w:hAnsi="Times New Roman"/>
          <w:sz w:val="24"/>
          <w:szCs w:val="24"/>
        </w:rPr>
        <w:t xml:space="preserve">, Утиное, </w:t>
      </w:r>
      <w:proofErr w:type="spellStart"/>
      <w:r w:rsidRPr="008C46C4">
        <w:rPr>
          <w:rFonts w:ascii="Times New Roman" w:hAnsi="Times New Roman"/>
          <w:sz w:val="24"/>
          <w:szCs w:val="24"/>
        </w:rPr>
        <w:t>Смердячье</w:t>
      </w:r>
      <w:proofErr w:type="spellEnd"/>
      <w:r w:rsidRPr="008C46C4">
        <w:rPr>
          <w:rFonts w:ascii="Times New Roman" w:hAnsi="Times New Roman"/>
          <w:sz w:val="24"/>
          <w:szCs w:val="24"/>
        </w:rPr>
        <w:t xml:space="preserve">, Раменское, </w:t>
      </w:r>
      <w:proofErr w:type="spellStart"/>
      <w:r w:rsidRPr="008C46C4">
        <w:rPr>
          <w:rFonts w:ascii="Times New Roman" w:hAnsi="Times New Roman"/>
          <w:sz w:val="24"/>
          <w:szCs w:val="24"/>
        </w:rPr>
        <w:t>Утрех</w:t>
      </w:r>
      <w:proofErr w:type="spellEnd"/>
      <w:r w:rsidRPr="008C46C4">
        <w:rPr>
          <w:rFonts w:ascii="Times New Roman" w:hAnsi="Times New Roman"/>
          <w:sz w:val="24"/>
          <w:szCs w:val="24"/>
        </w:rPr>
        <w:t xml:space="preserve">, </w:t>
      </w:r>
      <w:proofErr w:type="spellStart"/>
      <w:r w:rsidRPr="008C46C4">
        <w:rPr>
          <w:rFonts w:ascii="Times New Roman" w:hAnsi="Times New Roman"/>
          <w:sz w:val="24"/>
          <w:szCs w:val="24"/>
        </w:rPr>
        <w:t>Пырское</w:t>
      </w:r>
      <w:proofErr w:type="spellEnd"/>
      <w:r w:rsidRPr="008C46C4">
        <w:rPr>
          <w:rFonts w:ascii="Times New Roman" w:hAnsi="Times New Roman"/>
          <w:sz w:val="24"/>
          <w:szCs w:val="24"/>
        </w:rPr>
        <w:t xml:space="preserve"> (самое большое озеро в области), озера Светлые, и другие. Эти озера - места обитания редких и охраняемых растений. Особенно красивы Светлые озера в окрестностях п. Фролищи. Это живописная цепь карстовых озер с чистейшей водой в обрамлении высоких сосен и водных растений, среди которых особенно выделяется кувшинка белая, занесенная в сводку редких и исчезающих видов флоры России.</w:t>
      </w:r>
    </w:p>
    <w:p w14:paraId="53663813" w14:textId="502A8A75" w:rsidR="00344680" w:rsidRPr="00B5443E" w:rsidRDefault="00344680" w:rsidP="00B5443E">
      <w:pPr>
        <w:keepNext/>
        <w:spacing w:after="0" w:line="360" w:lineRule="auto"/>
        <w:jc w:val="center"/>
        <w:rPr>
          <w:rFonts w:ascii="Times New Roman" w:hAnsi="Times New Roman"/>
          <w:b/>
          <w:color w:val="000000" w:themeColor="text1"/>
          <w:sz w:val="24"/>
          <w:szCs w:val="24"/>
        </w:rPr>
      </w:pPr>
      <w:r w:rsidRPr="00B5443E">
        <w:rPr>
          <w:rFonts w:ascii="Times New Roman" w:hAnsi="Times New Roman"/>
          <w:b/>
          <w:color w:val="000000" w:themeColor="text1"/>
          <w:sz w:val="24"/>
          <w:szCs w:val="24"/>
        </w:rPr>
        <w:t>Геологическое строение и гидрогеологические условия</w:t>
      </w:r>
    </w:p>
    <w:p w14:paraId="196158F5" w14:textId="77777777" w:rsidR="00B5443E" w:rsidRPr="00B5443E" w:rsidRDefault="00B5443E" w:rsidP="00B5443E">
      <w:pPr>
        <w:spacing w:after="0" w:line="360" w:lineRule="auto"/>
        <w:ind w:firstLine="709"/>
        <w:jc w:val="both"/>
        <w:rPr>
          <w:rFonts w:ascii="Times New Roman" w:hAnsi="Times New Roman"/>
          <w:sz w:val="24"/>
          <w:szCs w:val="24"/>
        </w:rPr>
      </w:pPr>
      <w:r w:rsidRPr="00B5443E">
        <w:rPr>
          <w:rFonts w:ascii="Times New Roman" w:hAnsi="Times New Roman"/>
          <w:sz w:val="24"/>
          <w:szCs w:val="24"/>
        </w:rPr>
        <w:t xml:space="preserve">Из современных геологических процессов на территории муниципального округа можно отметить карст. </w:t>
      </w:r>
      <w:r w:rsidRPr="00B5443E">
        <w:rPr>
          <w:rFonts w:ascii="Times New Roman" w:hAnsi="Times New Roman"/>
          <w:color w:val="000000"/>
          <w:sz w:val="24"/>
          <w:szCs w:val="24"/>
        </w:rPr>
        <w:t>Карст представляет собой совокупность геологических, гидрогеологических и (или) техногенных процессов и явлений, обусловленных растворением скальных или полускальных горных пород, в результате которых происходят изменения структуры и состояния этих и вышележащих пород</w:t>
      </w:r>
      <w:r w:rsidRPr="00B5443E">
        <w:rPr>
          <w:rFonts w:ascii="Times New Roman" w:hAnsi="Times New Roman"/>
          <w:sz w:val="24"/>
          <w:szCs w:val="24"/>
        </w:rPr>
        <w:t>,</w:t>
      </w:r>
      <w:r w:rsidRPr="00B5443E">
        <w:rPr>
          <w:rFonts w:ascii="Times New Roman" w:hAnsi="Times New Roman"/>
          <w:color w:val="000000"/>
          <w:sz w:val="24"/>
          <w:szCs w:val="24"/>
        </w:rPr>
        <w:t xml:space="preserve"> образование каверн, полостей, трещиноватых, разуплотненных зон и связанных с ними деформаций земной поверхности и оснований сооружений (провалы, оседания и др.). В Володарском муниципальном округе растворимыми (</w:t>
      </w:r>
      <w:proofErr w:type="spellStart"/>
      <w:r w:rsidRPr="00B5443E">
        <w:rPr>
          <w:rFonts w:ascii="Times New Roman" w:hAnsi="Times New Roman"/>
          <w:color w:val="000000"/>
          <w:sz w:val="24"/>
          <w:szCs w:val="24"/>
        </w:rPr>
        <w:t>карст</w:t>
      </w:r>
      <w:r w:rsidRPr="00B5443E">
        <w:rPr>
          <w:rFonts w:ascii="Times New Roman" w:hAnsi="Times New Roman"/>
          <w:sz w:val="24"/>
          <w:szCs w:val="24"/>
        </w:rPr>
        <w:t>ую</w:t>
      </w:r>
      <w:r w:rsidRPr="00B5443E">
        <w:rPr>
          <w:rFonts w:ascii="Times New Roman" w:hAnsi="Times New Roman"/>
          <w:color w:val="000000"/>
          <w:sz w:val="24"/>
          <w:szCs w:val="24"/>
        </w:rPr>
        <w:t>щимися</w:t>
      </w:r>
      <w:proofErr w:type="spellEnd"/>
      <w:r w:rsidRPr="00B5443E">
        <w:rPr>
          <w:rFonts w:ascii="Times New Roman" w:hAnsi="Times New Roman"/>
          <w:color w:val="000000"/>
          <w:sz w:val="24"/>
          <w:szCs w:val="24"/>
        </w:rPr>
        <w:t xml:space="preserve">) породами являются карбонатные (известняки, доломиты) и сульфатные (гипсы, ангидриты) породы. При этом проявления карста тяготеют к речным долинам и пониженным участкам водоразделов. 85% территории Володарского МО является </w:t>
      </w:r>
      <w:proofErr w:type="spellStart"/>
      <w:r w:rsidRPr="00B5443E">
        <w:rPr>
          <w:rFonts w:ascii="Times New Roman" w:hAnsi="Times New Roman"/>
          <w:color w:val="000000"/>
          <w:sz w:val="24"/>
          <w:szCs w:val="24"/>
        </w:rPr>
        <w:t>закарстованой</w:t>
      </w:r>
      <w:proofErr w:type="spellEnd"/>
      <w:r w:rsidRPr="00B5443E">
        <w:rPr>
          <w:rFonts w:ascii="Times New Roman" w:hAnsi="Times New Roman"/>
          <w:color w:val="000000"/>
          <w:sz w:val="24"/>
          <w:szCs w:val="24"/>
        </w:rPr>
        <w:t>.</w:t>
      </w:r>
    </w:p>
    <w:p w14:paraId="469E7AC2" w14:textId="76F15624" w:rsidR="00B5443E" w:rsidRPr="00B5443E" w:rsidRDefault="00B5443E" w:rsidP="00B5443E">
      <w:pPr>
        <w:spacing w:after="0" w:line="360" w:lineRule="auto"/>
        <w:ind w:firstLine="709"/>
        <w:jc w:val="both"/>
        <w:rPr>
          <w:rFonts w:ascii="Times New Roman" w:hAnsi="Times New Roman"/>
          <w:color w:val="000000"/>
          <w:sz w:val="24"/>
          <w:szCs w:val="24"/>
        </w:rPr>
      </w:pPr>
      <w:r w:rsidRPr="00B5443E">
        <w:rPr>
          <w:rFonts w:ascii="Times New Roman" w:hAnsi="Times New Roman"/>
          <w:color w:val="000000"/>
          <w:sz w:val="24"/>
          <w:szCs w:val="24"/>
        </w:rPr>
        <w:t xml:space="preserve">В таблице </w:t>
      </w:r>
      <w:r w:rsidR="007C6337">
        <w:rPr>
          <w:rFonts w:ascii="Times New Roman" w:hAnsi="Times New Roman"/>
          <w:color w:val="000000"/>
          <w:sz w:val="24"/>
          <w:szCs w:val="24"/>
        </w:rPr>
        <w:t>8</w:t>
      </w:r>
      <w:r w:rsidRPr="00B5443E">
        <w:rPr>
          <w:rFonts w:ascii="Times New Roman" w:hAnsi="Times New Roman"/>
          <w:color w:val="000000"/>
          <w:sz w:val="24"/>
          <w:szCs w:val="24"/>
        </w:rPr>
        <w:t xml:space="preserve"> приведен перечень административно-территориальных единиц, расположенных на </w:t>
      </w:r>
      <w:proofErr w:type="spellStart"/>
      <w:r w:rsidRPr="00B5443E">
        <w:rPr>
          <w:rFonts w:ascii="Times New Roman" w:hAnsi="Times New Roman"/>
          <w:color w:val="000000"/>
          <w:sz w:val="24"/>
          <w:szCs w:val="24"/>
        </w:rPr>
        <w:t>закарстованой</w:t>
      </w:r>
      <w:proofErr w:type="spellEnd"/>
      <w:r w:rsidRPr="00B5443E">
        <w:rPr>
          <w:rFonts w:ascii="Times New Roman" w:hAnsi="Times New Roman"/>
          <w:color w:val="000000"/>
          <w:sz w:val="24"/>
          <w:szCs w:val="24"/>
        </w:rPr>
        <w:t xml:space="preserve"> территории Володарского муниципального округа, где необходимо учитыват</w:t>
      </w:r>
      <w:r w:rsidRPr="00B5443E">
        <w:rPr>
          <w:rFonts w:ascii="Times New Roman" w:hAnsi="Times New Roman"/>
          <w:sz w:val="24"/>
          <w:szCs w:val="24"/>
        </w:rPr>
        <w:t>ь</w:t>
      </w:r>
      <w:r w:rsidRPr="00B5443E">
        <w:rPr>
          <w:rFonts w:ascii="Times New Roman" w:hAnsi="Times New Roman"/>
          <w:color w:val="000000"/>
          <w:sz w:val="24"/>
          <w:szCs w:val="24"/>
        </w:rPr>
        <w:t xml:space="preserve"> негативное влияние карста при строительстве и эксплуатации зданий и сооружений.</w:t>
      </w:r>
    </w:p>
    <w:p w14:paraId="1AB52A0D" w14:textId="77777777" w:rsidR="00165B4B" w:rsidRDefault="00165B4B" w:rsidP="00165B4B">
      <w:pPr>
        <w:spacing w:after="0" w:line="240" w:lineRule="auto"/>
        <w:ind w:firstLine="709"/>
        <w:jc w:val="right"/>
        <w:rPr>
          <w:rFonts w:ascii="Times New Roman" w:hAnsi="Times New Roman"/>
          <w:color w:val="000000"/>
          <w:sz w:val="24"/>
          <w:szCs w:val="24"/>
        </w:rPr>
      </w:pPr>
    </w:p>
    <w:p w14:paraId="2DE294D1" w14:textId="77777777" w:rsidR="00165B4B" w:rsidRDefault="00165B4B" w:rsidP="00165B4B">
      <w:pPr>
        <w:spacing w:after="0" w:line="240" w:lineRule="auto"/>
        <w:ind w:firstLine="709"/>
        <w:jc w:val="right"/>
        <w:rPr>
          <w:rFonts w:ascii="Times New Roman" w:hAnsi="Times New Roman"/>
          <w:color w:val="000000"/>
          <w:sz w:val="24"/>
          <w:szCs w:val="24"/>
        </w:rPr>
      </w:pPr>
    </w:p>
    <w:p w14:paraId="4088DD7B" w14:textId="77777777" w:rsidR="00165B4B" w:rsidRDefault="00165B4B" w:rsidP="00165B4B">
      <w:pPr>
        <w:spacing w:after="0" w:line="240" w:lineRule="auto"/>
        <w:ind w:firstLine="709"/>
        <w:jc w:val="right"/>
        <w:rPr>
          <w:rFonts w:ascii="Times New Roman" w:hAnsi="Times New Roman"/>
          <w:color w:val="000000"/>
          <w:sz w:val="24"/>
          <w:szCs w:val="24"/>
        </w:rPr>
      </w:pPr>
    </w:p>
    <w:p w14:paraId="35480248" w14:textId="77777777" w:rsidR="00165B4B" w:rsidRDefault="00165B4B" w:rsidP="00165B4B">
      <w:pPr>
        <w:spacing w:after="0" w:line="240" w:lineRule="auto"/>
        <w:ind w:firstLine="709"/>
        <w:jc w:val="right"/>
        <w:rPr>
          <w:rFonts w:ascii="Times New Roman" w:hAnsi="Times New Roman"/>
          <w:color w:val="000000"/>
          <w:sz w:val="24"/>
          <w:szCs w:val="24"/>
        </w:rPr>
      </w:pPr>
    </w:p>
    <w:p w14:paraId="70E51DFB" w14:textId="77777777" w:rsidR="00165B4B" w:rsidRDefault="00165B4B" w:rsidP="00165B4B">
      <w:pPr>
        <w:spacing w:after="0" w:line="240" w:lineRule="auto"/>
        <w:ind w:firstLine="709"/>
        <w:jc w:val="right"/>
        <w:rPr>
          <w:rFonts w:ascii="Times New Roman" w:hAnsi="Times New Roman"/>
          <w:color w:val="000000"/>
          <w:sz w:val="24"/>
          <w:szCs w:val="24"/>
        </w:rPr>
      </w:pPr>
    </w:p>
    <w:p w14:paraId="6A5095C8" w14:textId="77777777" w:rsidR="00165B4B" w:rsidRDefault="00165B4B" w:rsidP="00165B4B">
      <w:pPr>
        <w:spacing w:after="0" w:line="240" w:lineRule="auto"/>
        <w:ind w:firstLine="709"/>
        <w:jc w:val="right"/>
        <w:rPr>
          <w:rFonts w:ascii="Times New Roman" w:hAnsi="Times New Roman"/>
          <w:color w:val="000000"/>
          <w:sz w:val="24"/>
          <w:szCs w:val="24"/>
        </w:rPr>
      </w:pPr>
    </w:p>
    <w:p w14:paraId="7BC90B23" w14:textId="77777777" w:rsidR="00165B4B" w:rsidRDefault="00165B4B" w:rsidP="00165B4B">
      <w:pPr>
        <w:spacing w:after="0" w:line="240" w:lineRule="auto"/>
        <w:ind w:firstLine="709"/>
        <w:jc w:val="right"/>
        <w:rPr>
          <w:rFonts w:ascii="Times New Roman" w:hAnsi="Times New Roman"/>
          <w:color w:val="000000"/>
          <w:sz w:val="24"/>
          <w:szCs w:val="24"/>
        </w:rPr>
      </w:pPr>
    </w:p>
    <w:p w14:paraId="7596393A" w14:textId="77777777" w:rsidR="00165B4B" w:rsidRDefault="00165B4B" w:rsidP="00165B4B">
      <w:pPr>
        <w:spacing w:after="0" w:line="240" w:lineRule="auto"/>
        <w:ind w:firstLine="709"/>
        <w:jc w:val="right"/>
        <w:rPr>
          <w:rFonts w:ascii="Times New Roman" w:hAnsi="Times New Roman"/>
          <w:color w:val="000000"/>
          <w:sz w:val="24"/>
          <w:szCs w:val="24"/>
        </w:rPr>
      </w:pPr>
    </w:p>
    <w:p w14:paraId="699D1BE6" w14:textId="77777777" w:rsidR="00165B4B" w:rsidRDefault="00165B4B" w:rsidP="00165B4B">
      <w:pPr>
        <w:spacing w:after="0" w:line="240" w:lineRule="auto"/>
        <w:ind w:firstLine="709"/>
        <w:jc w:val="right"/>
        <w:rPr>
          <w:rFonts w:ascii="Times New Roman" w:hAnsi="Times New Roman"/>
          <w:color w:val="000000"/>
          <w:sz w:val="24"/>
          <w:szCs w:val="24"/>
        </w:rPr>
      </w:pPr>
    </w:p>
    <w:p w14:paraId="14447EB2" w14:textId="77777777" w:rsidR="00165B4B" w:rsidRDefault="00165B4B" w:rsidP="00165B4B">
      <w:pPr>
        <w:spacing w:after="0" w:line="240" w:lineRule="auto"/>
        <w:ind w:firstLine="709"/>
        <w:jc w:val="right"/>
        <w:rPr>
          <w:rFonts w:ascii="Times New Roman" w:hAnsi="Times New Roman"/>
          <w:color w:val="000000"/>
          <w:sz w:val="24"/>
          <w:szCs w:val="24"/>
        </w:rPr>
      </w:pPr>
    </w:p>
    <w:p w14:paraId="4FC5C9B8" w14:textId="77777777" w:rsidR="00165B4B" w:rsidRDefault="00165B4B" w:rsidP="00165B4B">
      <w:pPr>
        <w:spacing w:after="0" w:line="240" w:lineRule="auto"/>
        <w:ind w:firstLine="709"/>
        <w:jc w:val="right"/>
        <w:rPr>
          <w:rFonts w:ascii="Times New Roman" w:hAnsi="Times New Roman"/>
          <w:color w:val="000000"/>
          <w:sz w:val="24"/>
          <w:szCs w:val="24"/>
        </w:rPr>
      </w:pPr>
    </w:p>
    <w:p w14:paraId="1AA494AF" w14:textId="77777777" w:rsidR="00165B4B" w:rsidRDefault="00165B4B" w:rsidP="00165B4B">
      <w:pPr>
        <w:spacing w:after="0" w:line="240" w:lineRule="auto"/>
        <w:ind w:firstLine="709"/>
        <w:jc w:val="right"/>
        <w:rPr>
          <w:rFonts w:ascii="Times New Roman" w:hAnsi="Times New Roman"/>
          <w:color w:val="000000"/>
          <w:sz w:val="24"/>
          <w:szCs w:val="24"/>
        </w:rPr>
      </w:pPr>
    </w:p>
    <w:p w14:paraId="28C7B306" w14:textId="71D88649" w:rsidR="00B5443E" w:rsidRPr="007C6337" w:rsidRDefault="00B5443E" w:rsidP="00165B4B">
      <w:pPr>
        <w:spacing w:after="120" w:line="240" w:lineRule="auto"/>
        <w:ind w:firstLine="709"/>
        <w:jc w:val="right"/>
        <w:rPr>
          <w:rFonts w:ascii="Times New Roman" w:hAnsi="Times New Roman"/>
          <w:color w:val="000000"/>
          <w:sz w:val="24"/>
          <w:szCs w:val="24"/>
        </w:rPr>
      </w:pPr>
      <w:r w:rsidRPr="007C6337">
        <w:rPr>
          <w:rFonts w:ascii="Times New Roman" w:hAnsi="Times New Roman"/>
          <w:color w:val="000000"/>
          <w:sz w:val="24"/>
          <w:szCs w:val="24"/>
        </w:rPr>
        <w:lastRenderedPageBreak/>
        <w:t xml:space="preserve">Таблица </w:t>
      </w:r>
      <w:r w:rsidR="007C6337" w:rsidRPr="007C6337">
        <w:rPr>
          <w:rFonts w:ascii="Times New Roman" w:hAnsi="Times New Roman"/>
          <w:color w:val="000000"/>
          <w:sz w:val="24"/>
          <w:szCs w:val="24"/>
        </w:rPr>
        <w:t>8</w:t>
      </w:r>
    </w:p>
    <w:tbl>
      <w:tblPr>
        <w:tblW w:w="44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119"/>
        <w:gridCol w:w="4992"/>
      </w:tblGrid>
      <w:tr w:rsidR="00B5443E" w:rsidRPr="00B5443E" w14:paraId="3578C874" w14:textId="77777777" w:rsidTr="00165B4B">
        <w:trPr>
          <w:trHeight w:val="454"/>
          <w:tblHeader/>
          <w:jc w:val="center"/>
        </w:trPr>
        <w:tc>
          <w:tcPr>
            <w:tcW w:w="324" w:type="pct"/>
            <w:tcBorders>
              <w:top w:val="single" w:sz="4" w:space="0" w:color="000000"/>
              <w:left w:val="single" w:sz="4" w:space="0" w:color="000000"/>
              <w:bottom w:val="single" w:sz="4" w:space="0" w:color="000000"/>
              <w:right w:val="single" w:sz="4" w:space="0" w:color="000000"/>
            </w:tcBorders>
            <w:vAlign w:val="center"/>
            <w:hideMark/>
          </w:tcPr>
          <w:p w14:paraId="102BC1B4" w14:textId="77777777" w:rsidR="00B5443E" w:rsidRPr="00B5443E" w:rsidRDefault="00B5443E" w:rsidP="00B5443E">
            <w:pPr>
              <w:spacing w:after="0" w:line="240" w:lineRule="auto"/>
              <w:jc w:val="center"/>
              <w:rPr>
                <w:rFonts w:ascii="Times New Roman" w:hAnsi="Times New Roman"/>
                <w:b/>
                <w:sz w:val="20"/>
                <w:szCs w:val="20"/>
              </w:rPr>
            </w:pPr>
            <w:r w:rsidRPr="00B5443E">
              <w:rPr>
                <w:rFonts w:ascii="Times New Roman" w:hAnsi="Times New Roman"/>
                <w:b/>
                <w:sz w:val="20"/>
                <w:szCs w:val="20"/>
              </w:rPr>
              <w:t>№</w:t>
            </w:r>
          </w:p>
        </w:tc>
        <w:tc>
          <w:tcPr>
            <w:tcW w:w="1798" w:type="pct"/>
            <w:tcBorders>
              <w:top w:val="single" w:sz="4" w:space="0" w:color="000000"/>
              <w:left w:val="single" w:sz="4" w:space="0" w:color="000000"/>
              <w:bottom w:val="single" w:sz="4" w:space="0" w:color="000000"/>
              <w:right w:val="single" w:sz="4" w:space="0" w:color="000000"/>
            </w:tcBorders>
            <w:vAlign w:val="center"/>
            <w:hideMark/>
          </w:tcPr>
          <w:p w14:paraId="79B2C5AB" w14:textId="77777777" w:rsidR="00B5443E" w:rsidRPr="00B5443E" w:rsidRDefault="00B5443E" w:rsidP="00B5443E">
            <w:pPr>
              <w:spacing w:after="0" w:line="240" w:lineRule="auto"/>
              <w:jc w:val="center"/>
              <w:rPr>
                <w:rFonts w:ascii="Times New Roman" w:hAnsi="Times New Roman"/>
                <w:b/>
                <w:sz w:val="20"/>
                <w:szCs w:val="20"/>
              </w:rPr>
            </w:pPr>
            <w:r w:rsidRPr="00B5443E">
              <w:rPr>
                <w:rFonts w:ascii="Times New Roman" w:hAnsi="Times New Roman"/>
                <w:b/>
                <w:sz w:val="20"/>
                <w:szCs w:val="20"/>
              </w:rPr>
              <w:t>Наименование МО и их центры</w:t>
            </w:r>
          </w:p>
        </w:tc>
        <w:tc>
          <w:tcPr>
            <w:tcW w:w="2878" w:type="pct"/>
            <w:tcBorders>
              <w:top w:val="single" w:sz="4" w:space="0" w:color="000000"/>
              <w:left w:val="single" w:sz="4" w:space="0" w:color="000000"/>
              <w:bottom w:val="single" w:sz="4" w:space="0" w:color="000000"/>
              <w:right w:val="single" w:sz="4" w:space="0" w:color="000000"/>
            </w:tcBorders>
            <w:vAlign w:val="center"/>
            <w:hideMark/>
          </w:tcPr>
          <w:p w14:paraId="5A562290" w14:textId="77777777" w:rsidR="00B5443E" w:rsidRPr="00B5443E" w:rsidRDefault="00B5443E" w:rsidP="00B5443E">
            <w:pPr>
              <w:spacing w:after="0" w:line="240" w:lineRule="auto"/>
              <w:jc w:val="center"/>
              <w:rPr>
                <w:rFonts w:ascii="Times New Roman" w:hAnsi="Times New Roman"/>
                <w:b/>
                <w:sz w:val="20"/>
                <w:szCs w:val="20"/>
              </w:rPr>
            </w:pPr>
            <w:r w:rsidRPr="00B5443E">
              <w:rPr>
                <w:rFonts w:ascii="Times New Roman" w:hAnsi="Times New Roman"/>
                <w:b/>
                <w:sz w:val="20"/>
                <w:szCs w:val="20"/>
              </w:rPr>
              <w:t>Наименование населенных пунктов (городских и сельских поселений)</w:t>
            </w:r>
          </w:p>
        </w:tc>
      </w:tr>
      <w:tr w:rsidR="00B5443E" w:rsidRPr="00B5443E" w14:paraId="128B5AA1" w14:textId="77777777" w:rsidTr="00165B4B">
        <w:trPr>
          <w:trHeight w:val="164"/>
          <w:tblHeader/>
          <w:jc w:val="center"/>
        </w:trPr>
        <w:tc>
          <w:tcPr>
            <w:tcW w:w="324" w:type="pct"/>
            <w:vMerge w:val="restart"/>
            <w:tcBorders>
              <w:top w:val="single" w:sz="4" w:space="0" w:color="000000"/>
              <w:left w:val="single" w:sz="4" w:space="0" w:color="000000"/>
              <w:bottom w:val="single" w:sz="4" w:space="0" w:color="000000"/>
              <w:right w:val="single" w:sz="4" w:space="0" w:color="000000"/>
            </w:tcBorders>
            <w:vAlign w:val="center"/>
            <w:hideMark/>
          </w:tcPr>
          <w:p w14:paraId="75AED152" w14:textId="77777777" w:rsidR="00B5443E" w:rsidRPr="00B5443E" w:rsidRDefault="00B5443E" w:rsidP="00B5443E">
            <w:pPr>
              <w:spacing w:after="0" w:line="240" w:lineRule="auto"/>
              <w:jc w:val="center"/>
              <w:rPr>
                <w:rFonts w:ascii="Times New Roman" w:hAnsi="Times New Roman"/>
                <w:sz w:val="20"/>
                <w:szCs w:val="20"/>
              </w:rPr>
            </w:pPr>
            <w:r w:rsidRPr="00B5443E">
              <w:rPr>
                <w:rFonts w:ascii="Times New Roman" w:hAnsi="Times New Roman"/>
                <w:sz w:val="20"/>
                <w:szCs w:val="20"/>
              </w:rPr>
              <w:t>1</w:t>
            </w:r>
          </w:p>
        </w:tc>
        <w:tc>
          <w:tcPr>
            <w:tcW w:w="1798" w:type="pct"/>
            <w:vMerge w:val="restart"/>
            <w:tcBorders>
              <w:top w:val="single" w:sz="4" w:space="0" w:color="000000"/>
              <w:left w:val="single" w:sz="4" w:space="0" w:color="000000"/>
              <w:bottom w:val="single" w:sz="4" w:space="0" w:color="000000"/>
              <w:right w:val="single" w:sz="4" w:space="0" w:color="000000"/>
            </w:tcBorders>
            <w:vAlign w:val="center"/>
            <w:hideMark/>
          </w:tcPr>
          <w:p w14:paraId="4EA1260F" w14:textId="77777777" w:rsidR="00B5443E" w:rsidRPr="00B5443E" w:rsidRDefault="00B5443E" w:rsidP="00B5443E">
            <w:pPr>
              <w:spacing w:after="0" w:line="240" w:lineRule="auto"/>
              <w:jc w:val="center"/>
              <w:rPr>
                <w:rFonts w:ascii="Times New Roman" w:hAnsi="Times New Roman"/>
                <w:color w:val="000000"/>
                <w:sz w:val="20"/>
                <w:szCs w:val="20"/>
              </w:rPr>
            </w:pPr>
            <w:r w:rsidRPr="00B5443E">
              <w:rPr>
                <w:rFonts w:ascii="Times New Roman" w:hAnsi="Times New Roman"/>
                <w:color w:val="000000"/>
                <w:sz w:val="20"/>
                <w:szCs w:val="20"/>
              </w:rPr>
              <w:t>Володарский</w:t>
            </w:r>
          </w:p>
          <w:p w14:paraId="173DDD40" w14:textId="77777777" w:rsidR="00B5443E" w:rsidRPr="00B5443E" w:rsidRDefault="00B5443E" w:rsidP="00B5443E">
            <w:pPr>
              <w:spacing w:after="0" w:line="240" w:lineRule="auto"/>
              <w:jc w:val="center"/>
              <w:rPr>
                <w:rFonts w:ascii="Times New Roman" w:hAnsi="Times New Roman"/>
                <w:sz w:val="20"/>
                <w:szCs w:val="20"/>
              </w:rPr>
            </w:pPr>
            <w:r w:rsidRPr="00B5443E">
              <w:rPr>
                <w:rFonts w:ascii="Times New Roman" w:hAnsi="Times New Roman"/>
                <w:color w:val="000000"/>
                <w:sz w:val="20"/>
                <w:szCs w:val="20"/>
              </w:rPr>
              <w:t>г. Володарск</w:t>
            </w:r>
          </w:p>
        </w:tc>
        <w:tc>
          <w:tcPr>
            <w:tcW w:w="2878" w:type="pct"/>
            <w:tcBorders>
              <w:top w:val="single" w:sz="4" w:space="0" w:color="000000"/>
              <w:left w:val="single" w:sz="4" w:space="0" w:color="000000"/>
              <w:bottom w:val="single" w:sz="4" w:space="0" w:color="auto"/>
              <w:right w:val="single" w:sz="4" w:space="0" w:color="000000"/>
            </w:tcBorders>
            <w:vAlign w:val="center"/>
            <w:hideMark/>
          </w:tcPr>
          <w:p w14:paraId="3B5DA4E3" w14:textId="77777777" w:rsidR="00B5443E" w:rsidRPr="00B5443E" w:rsidRDefault="00B5443E" w:rsidP="00B5443E">
            <w:pPr>
              <w:spacing w:after="0" w:line="240" w:lineRule="auto"/>
              <w:jc w:val="center"/>
              <w:rPr>
                <w:rFonts w:ascii="Times New Roman" w:hAnsi="Times New Roman"/>
                <w:sz w:val="20"/>
                <w:szCs w:val="20"/>
              </w:rPr>
            </w:pPr>
            <w:r w:rsidRPr="00B5443E">
              <w:rPr>
                <w:rFonts w:ascii="Times New Roman" w:hAnsi="Times New Roman"/>
                <w:color w:val="000000"/>
                <w:sz w:val="20"/>
                <w:szCs w:val="20"/>
              </w:rPr>
              <w:t>д. Красная Горка</w:t>
            </w:r>
          </w:p>
        </w:tc>
      </w:tr>
      <w:tr w:rsidR="00B5443E" w:rsidRPr="00B5443E" w14:paraId="716029C6" w14:textId="77777777" w:rsidTr="00165B4B">
        <w:trPr>
          <w:trHeight w:val="210"/>
          <w:tblHeader/>
          <w:jc w:val="center"/>
        </w:trPr>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072094E1"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1798" w:type="pct"/>
            <w:vMerge/>
            <w:tcBorders>
              <w:top w:val="single" w:sz="4" w:space="0" w:color="000000"/>
              <w:left w:val="single" w:sz="4" w:space="0" w:color="000000"/>
              <w:bottom w:val="single" w:sz="4" w:space="0" w:color="000000"/>
              <w:right w:val="single" w:sz="4" w:space="0" w:color="000000"/>
            </w:tcBorders>
            <w:vAlign w:val="center"/>
            <w:hideMark/>
          </w:tcPr>
          <w:p w14:paraId="07FC2CAC"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2878" w:type="pct"/>
            <w:tcBorders>
              <w:top w:val="single" w:sz="4" w:space="0" w:color="auto"/>
              <w:left w:val="single" w:sz="4" w:space="0" w:color="000000"/>
              <w:bottom w:val="single" w:sz="4" w:space="0" w:color="auto"/>
              <w:right w:val="single" w:sz="4" w:space="0" w:color="000000"/>
            </w:tcBorders>
            <w:vAlign w:val="center"/>
            <w:hideMark/>
          </w:tcPr>
          <w:p w14:paraId="704A670C" w14:textId="77777777" w:rsidR="00B5443E" w:rsidRPr="00B5443E" w:rsidRDefault="00B5443E" w:rsidP="00B5443E">
            <w:pPr>
              <w:spacing w:after="0" w:line="240" w:lineRule="auto"/>
              <w:jc w:val="center"/>
              <w:rPr>
                <w:rFonts w:ascii="Times New Roman" w:hAnsi="Times New Roman"/>
                <w:color w:val="000000"/>
                <w:sz w:val="20"/>
                <w:szCs w:val="20"/>
              </w:rPr>
            </w:pPr>
            <w:r w:rsidRPr="00B5443E">
              <w:rPr>
                <w:rFonts w:ascii="Times New Roman" w:hAnsi="Times New Roman"/>
                <w:color w:val="000000"/>
                <w:sz w:val="20"/>
                <w:szCs w:val="20"/>
              </w:rPr>
              <w:t>п. Решетиха</w:t>
            </w:r>
          </w:p>
        </w:tc>
      </w:tr>
      <w:tr w:rsidR="00B5443E" w:rsidRPr="00B5443E" w14:paraId="4E348975" w14:textId="77777777" w:rsidTr="00165B4B">
        <w:trPr>
          <w:trHeight w:val="100"/>
          <w:tblHeader/>
          <w:jc w:val="center"/>
        </w:trPr>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112F78DC"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1798" w:type="pct"/>
            <w:vMerge/>
            <w:tcBorders>
              <w:top w:val="single" w:sz="4" w:space="0" w:color="000000"/>
              <w:left w:val="single" w:sz="4" w:space="0" w:color="000000"/>
              <w:bottom w:val="single" w:sz="4" w:space="0" w:color="000000"/>
              <w:right w:val="single" w:sz="4" w:space="0" w:color="000000"/>
            </w:tcBorders>
            <w:vAlign w:val="center"/>
            <w:hideMark/>
          </w:tcPr>
          <w:p w14:paraId="653C40FF"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2878" w:type="pct"/>
            <w:tcBorders>
              <w:top w:val="single" w:sz="4" w:space="0" w:color="auto"/>
              <w:left w:val="single" w:sz="4" w:space="0" w:color="000000"/>
              <w:bottom w:val="single" w:sz="4" w:space="0" w:color="auto"/>
              <w:right w:val="single" w:sz="4" w:space="0" w:color="000000"/>
            </w:tcBorders>
            <w:vAlign w:val="center"/>
            <w:hideMark/>
          </w:tcPr>
          <w:p w14:paraId="539675DD" w14:textId="77777777" w:rsidR="00B5443E" w:rsidRPr="00B5443E" w:rsidRDefault="00B5443E" w:rsidP="00B5443E">
            <w:pPr>
              <w:spacing w:after="0" w:line="240" w:lineRule="auto"/>
              <w:jc w:val="center"/>
              <w:rPr>
                <w:rFonts w:ascii="Times New Roman" w:hAnsi="Times New Roman"/>
                <w:color w:val="000000"/>
                <w:sz w:val="20"/>
                <w:szCs w:val="20"/>
              </w:rPr>
            </w:pPr>
            <w:r w:rsidRPr="00B5443E">
              <w:rPr>
                <w:rFonts w:ascii="Times New Roman" w:hAnsi="Times New Roman"/>
                <w:color w:val="000000"/>
                <w:sz w:val="20"/>
                <w:szCs w:val="20"/>
              </w:rPr>
              <w:t>п. Смолино</w:t>
            </w:r>
          </w:p>
        </w:tc>
      </w:tr>
      <w:tr w:rsidR="00B5443E" w:rsidRPr="00B5443E" w14:paraId="6EDE7843" w14:textId="77777777" w:rsidTr="00165B4B">
        <w:trPr>
          <w:trHeight w:val="70"/>
          <w:tblHeader/>
          <w:jc w:val="center"/>
        </w:trPr>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508A361A"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1798" w:type="pct"/>
            <w:vMerge/>
            <w:tcBorders>
              <w:top w:val="single" w:sz="4" w:space="0" w:color="000000"/>
              <w:left w:val="single" w:sz="4" w:space="0" w:color="000000"/>
              <w:bottom w:val="single" w:sz="4" w:space="0" w:color="000000"/>
              <w:right w:val="single" w:sz="4" w:space="0" w:color="000000"/>
            </w:tcBorders>
            <w:vAlign w:val="center"/>
            <w:hideMark/>
          </w:tcPr>
          <w:p w14:paraId="614A7329"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2878" w:type="pct"/>
            <w:tcBorders>
              <w:top w:val="single" w:sz="4" w:space="0" w:color="auto"/>
              <w:left w:val="single" w:sz="4" w:space="0" w:color="000000"/>
              <w:bottom w:val="single" w:sz="4" w:space="0" w:color="auto"/>
              <w:right w:val="single" w:sz="4" w:space="0" w:color="000000"/>
            </w:tcBorders>
            <w:vAlign w:val="center"/>
            <w:hideMark/>
          </w:tcPr>
          <w:p w14:paraId="0030E56F" w14:textId="77777777" w:rsidR="00B5443E" w:rsidRPr="00B5443E" w:rsidRDefault="00B5443E" w:rsidP="00B5443E">
            <w:pPr>
              <w:spacing w:after="0" w:line="240" w:lineRule="auto"/>
              <w:jc w:val="center"/>
              <w:rPr>
                <w:rFonts w:ascii="Times New Roman" w:hAnsi="Times New Roman"/>
                <w:color w:val="000000"/>
                <w:sz w:val="20"/>
                <w:szCs w:val="20"/>
              </w:rPr>
            </w:pPr>
            <w:r w:rsidRPr="00B5443E">
              <w:rPr>
                <w:rFonts w:ascii="Times New Roman" w:hAnsi="Times New Roman"/>
                <w:color w:val="000000"/>
                <w:sz w:val="20"/>
                <w:szCs w:val="20"/>
              </w:rPr>
              <w:t>п. Фролищи</w:t>
            </w:r>
          </w:p>
        </w:tc>
      </w:tr>
      <w:tr w:rsidR="00B5443E" w:rsidRPr="00B5443E" w14:paraId="53490C7B" w14:textId="77777777" w:rsidTr="00165B4B">
        <w:trPr>
          <w:trHeight w:val="58"/>
          <w:tblHeader/>
          <w:jc w:val="center"/>
        </w:trPr>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67B8913C"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1798" w:type="pct"/>
            <w:vMerge/>
            <w:tcBorders>
              <w:top w:val="single" w:sz="4" w:space="0" w:color="000000"/>
              <w:left w:val="single" w:sz="4" w:space="0" w:color="000000"/>
              <w:bottom w:val="single" w:sz="4" w:space="0" w:color="000000"/>
              <w:right w:val="single" w:sz="4" w:space="0" w:color="000000"/>
            </w:tcBorders>
            <w:vAlign w:val="center"/>
            <w:hideMark/>
          </w:tcPr>
          <w:p w14:paraId="2EA88C6E"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2878" w:type="pct"/>
            <w:tcBorders>
              <w:top w:val="single" w:sz="4" w:space="0" w:color="auto"/>
              <w:left w:val="single" w:sz="4" w:space="0" w:color="000000"/>
              <w:bottom w:val="single" w:sz="4" w:space="0" w:color="000000"/>
              <w:right w:val="single" w:sz="4" w:space="0" w:color="000000"/>
            </w:tcBorders>
            <w:vAlign w:val="center"/>
            <w:hideMark/>
          </w:tcPr>
          <w:p w14:paraId="13202571" w14:textId="77777777" w:rsidR="00B5443E" w:rsidRPr="00B5443E" w:rsidRDefault="00B5443E" w:rsidP="00B5443E">
            <w:pPr>
              <w:spacing w:after="0" w:line="240" w:lineRule="auto"/>
              <w:jc w:val="center"/>
              <w:rPr>
                <w:rFonts w:ascii="Times New Roman" w:hAnsi="Times New Roman"/>
                <w:color w:val="000000"/>
                <w:sz w:val="20"/>
                <w:szCs w:val="20"/>
              </w:rPr>
            </w:pPr>
            <w:r w:rsidRPr="00B5443E">
              <w:rPr>
                <w:rFonts w:ascii="Times New Roman" w:hAnsi="Times New Roman"/>
                <w:color w:val="000000"/>
                <w:sz w:val="20"/>
                <w:szCs w:val="20"/>
              </w:rPr>
              <w:t>п. Центральный</w:t>
            </w:r>
          </w:p>
        </w:tc>
      </w:tr>
      <w:tr w:rsidR="00B5443E" w:rsidRPr="00B5443E" w14:paraId="73297C39" w14:textId="77777777" w:rsidTr="00165B4B">
        <w:trPr>
          <w:trHeight w:val="246"/>
          <w:tblHeader/>
          <w:jc w:val="center"/>
        </w:trPr>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3470BFDF"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1798" w:type="pct"/>
            <w:vMerge/>
            <w:tcBorders>
              <w:top w:val="single" w:sz="4" w:space="0" w:color="000000"/>
              <w:left w:val="single" w:sz="4" w:space="0" w:color="000000"/>
              <w:bottom w:val="single" w:sz="4" w:space="0" w:color="000000"/>
              <w:right w:val="single" w:sz="4" w:space="0" w:color="000000"/>
            </w:tcBorders>
            <w:vAlign w:val="center"/>
            <w:hideMark/>
          </w:tcPr>
          <w:p w14:paraId="647DAB25"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2878" w:type="pct"/>
            <w:tcBorders>
              <w:top w:val="single" w:sz="4" w:space="0" w:color="000000"/>
              <w:left w:val="single" w:sz="4" w:space="0" w:color="000000"/>
              <w:bottom w:val="single" w:sz="4" w:space="0" w:color="000000"/>
              <w:right w:val="single" w:sz="4" w:space="0" w:color="000000"/>
            </w:tcBorders>
            <w:vAlign w:val="center"/>
            <w:hideMark/>
          </w:tcPr>
          <w:p w14:paraId="441BA22D" w14:textId="77777777" w:rsidR="00B5443E" w:rsidRPr="00B5443E" w:rsidRDefault="00B5443E" w:rsidP="00B5443E">
            <w:pPr>
              <w:spacing w:after="0" w:line="240" w:lineRule="auto"/>
              <w:jc w:val="center"/>
              <w:rPr>
                <w:rFonts w:ascii="Times New Roman" w:hAnsi="Times New Roman"/>
                <w:sz w:val="20"/>
                <w:szCs w:val="20"/>
              </w:rPr>
            </w:pPr>
            <w:r w:rsidRPr="00B5443E">
              <w:rPr>
                <w:rFonts w:ascii="Times New Roman" w:hAnsi="Times New Roman"/>
                <w:color w:val="000000"/>
                <w:sz w:val="20"/>
                <w:szCs w:val="20"/>
              </w:rPr>
              <w:t xml:space="preserve">д. </w:t>
            </w:r>
            <w:proofErr w:type="spellStart"/>
            <w:r w:rsidRPr="00B5443E">
              <w:rPr>
                <w:rFonts w:ascii="Times New Roman" w:hAnsi="Times New Roman"/>
                <w:color w:val="000000"/>
                <w:sz w:val="20"/>
                <w:szCs w:val="20"/>
              </w:rPr>
              <w:t>Та</w:t>
            </w:r>
            <w:r w:rsidRPr="00B5443E">
              <w:rPr>
                <w:rFonts w:ascii="Times New Roman" w:hAnsi="Times New Roman"/>
                <w:sz w:val="20"/>
                <w:szCs w:val="20"/>
              </w:rPr>
              <w:t>л</w:t>
            </w:r>
            <w:r w:rsidRPr="00B5443E">
              <w:rPr>
                <w:rFonts w:ascii="Times New Roman" w:hAnsi="Times New Roman"/>
                <w:color w:val="000000"/>
                <w:sz w:val="20"/>
                <w:szCs w:val="20"/>
              </w:rPr>
              <w:t>ашма</w:t>
            </w:r>
            <w:r w:rsidRPr="00B5443E">
              <w:rPr>
                <w:rFonts w:ascii="Times New Roman" w:hAnsi="Times New Roman"/>
                <w:sz w:val="20"/>
                <w:szCs w:val="20"/>
              </w:rPr>
              <w:t>н</w:t>
            </w:r>
            <w:r w:rsidRPr="00B5443E">
              <w:rPr>
                <w:rFonts w:ascii="Times New Roman" w:hAnsi="Times New Roman"/>
                <w:color w:val="000000"/>
                <w:sz w:val="20"/>
                <w:szCs w:val="20"/>
              </w:rPr>
              <w:t>ово</w:t>
            </w:r>
            <w:proofErr w:type="spellEnd"/>
          </w:p>
        </w:tc>
      </w:tr>
      <w:tr w:rsidR="00B5443E" w:rsidRPr="00B5443E" w14:paraId="284C9355" w14:textId="77777777" w:rsidTr="00165B4B">
        <w:trPr>
          <w:trHeight w:val="195"/>
          <w:tblHeader/>
          <w:jc w:val="center"/>
        </w:trPr>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198F9BC8"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1798" w:type="pct"/>
            <w:vMerge/>
            <w:tcBorders>
              <w:top w:val="single" w:sz="4" w:space="0" w:color="000000"/>
              <w:left w:val="single" w:sz="4" w:space="0" w:color="000000"/>
              <w:bottom w:val="single" w:sz="4" w:space="0" w:color="000000"/>
              <w:right w:val="single" w:sz="4" w:space="0" w:color="000000"/>
            </w:tcBorders>
            <w:vAlign w:val="center"/>
            <w:hideMark/>
          </w:tcPr>
          <w:p w14:paraId="355811E9"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2878" w:type="pct"/>
            <w:tcBorders>
              <w:top w:val="single" w:sz="4" w:space="0" w:color="000000"/>
              <w:left w:val="single" w:sz="4" w:space="0" w:color="000000"/>
              <w:bottom w:val="single" w:sz="4" w:space="0" w:color="auto"/>
              <w:right w:val="single" w:sz="4" w:space="0" w:color="000000"/>
            </w:tcBorders>
            <w:vAlign w:val="center"/>
            <w:hideMark/>
          </w:tcPr>
          <w:p w14:paraId="0EB3F1B6" w14:textId="77777777" w:rsidR="00B5443E" w:rsidRPr="00B5443E" w:rsidRDefault="00B5443E" w:rsidP="00B5443E">
            <w:pPr>
              <w:spacing w:after="0" w:line="240" w:lineRule="auto"/>
              <w:jc w:val="center"/>
              <w:rPr>
                <w:rFonts w:ascii="Times New Roman" w:hAnsi="Times New Roman"/>
                <w:sz w:val="20"/>
                <w:szCs w:val="20"/>
              </w:rPr>
            </w:pPr>
            <w:r w:rsidRPr="00B5443E">
              <w:rPr>
                <w:rFonts w:ascii="Times New Roman" w:hAnsi="Times New Roman"/>
                <w:color w:val="000000"/>
                <w:sz w:val="20"/>
                <w:szCs w:val="20"/>
              </w:rPr>
              <w:t>д. Ильина Гора</w:t>
            </w:r>
          </w:p>
        </w:tc>
      </w:tr>
      <w:tr w:rsidR="00B5443E" w:rsidRPr="00B5443E" w14:paraId="16C45D86" w14:textId="77777777" w:rsidTr="00165B4B">
        <w:trPr>
          <w:trHeight w:val="174"/>
          <w:tblHeader/>
          <w:jc w:val="center"/>
        </w:trPr>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1CBCF0E8"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1798" w:type="pct"/>
            <w:vMerge/>
            <w:tcBorders>
              <w:top w:val="single" w:sz="4" w:space="0" w:color="000000"/>
              <w:left w:val="single" w:sz="4" w:space="0" w:color="000000"/>
              <w:bottom w:val="single" w:sz="4" w:space="0" w:color="000000"/>
              <w:right w:val="single" w:sz="4" w:space="0" w:color="000000"/>
            </w:tcBorders>
            <w:vAlign w:val="center"/>
            <w:hideMark/>
          </w:tcPr>
          <w:p w14:paraId="1772C3A2"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2878" w:type="pct"/>
            <w:tcBorders>
              <w:top w:val="single" w:sz="4" w:space="0" w:color="auto"/>
              <w:left w:val="single" w:sz="4" w:space="0" w:color="000000"/>
              <w:bottom w:val="single" w:sz="4" w:space="0" w:color="auto"/>
              <w:right w:val="single" w:sz="4" w:space="0" w:color="000000"/>
            </w:tcBorders>
            <w:vAlign w:val="center"/>
            <w:hideMark/>
          </w:tcPr>
          <w:p w14:paraId="28C7DF0A" w14:textId="77777777" w:rsidR="00B5443E" w:rsidRPr="00B5443E" w:rsidRDefault="00B5443E" w:rsidP="00B5443E">
            <w:pPr>
              <w:spacing w:after="0" w:line="240" w:lineRule="auto"/>
              <w:jc w:val="center"/>
              <w:rPr>
                <w:rFonts w:ascii="Times New Roman" w:hAnsi="Times New Roman"/>
                <w:color w:val="000000"/>
                <w:sz w:val="20"/>
                <w:szCs w:val="20"/>
              </w:rPr>
            </w:pPr>
            <w:r w:rsidRPr="00B5443E">
              <w:rPr>
                <w:rFonts w:ascii="Times New Roman" w:hAnsi="Times New Roman"/>
                <w:color w:val="000000"/>
                <w:sz w:val="20"/>
                <w:szCs w:val="20"/>
              </w:rPr>
              <w:t>п. Ильино</w:t>
            </w:r>
          </w:p>
        </w:tc>
      </w:tr>
      <w:tr w:rsidR="00B5443E" w:rsidRPr="00B5443E" w14:paraId="384443A6" w14:textId="77777777" w:rsidTr="00165B4B">
        <w:trPr>
          <w:trHeight w:val="114"/>
          <w:tblHeader/>
          <w:jc w:val="center"/>
        </w:trPr>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06449DD2"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1798" w:type="pct"/>
            <w:vMerge/>
            <w:tcBorders>
              <w:top w:val="single" w:sz="4" w:space="0" w:color="000000"/>
              <w:left w:val="single" w:sz="4" w:space="0" w:color="000000"/>
              <w:bottom w:val="single" w:sz="4" w:space="0" w:color="000000"/>
              <w:right w:val="single" w:sz="4" w:space="0" w:color="000000"/>
            </w:tcBorders>
            <w:vAlign w:val="center"/>
            <w:hideMark/>
          </w:tcPr>
          <w:p w14:paraId="1167475A"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2878" w:type="pct"/>
            <w:tcBorders>
              <w:top w:val="single" w:sz="4" w:space="0" w:color="auto"/>
              <w:left w:val="single" w:sz="4" w:space="0" w:color="000000"/>
              <w:bottom w:val="single" w:sz="4" w:space="0" w:color="auto"/>
              <w:right w:val="single" w:sz="4" w:space="0" w:color="000000"/>
            </w:tcBorders>
            <w:vAlign w:val="center"/>
            <w:hideMark/>
          </w:tcPr>
          <w:p w14:paraId="4228F4CD" w14:textId="77777777" w:rsidR="00B5443E" w:rsidRPr="00B5443E" w:rsidRDefault="00B5443E" w:rsidP="00B5443E">
            <w:pPr>
              <w:spacing w:after="0" w:line="240" w:lineRule="auto"/>
              <w:jc w:val="center"/>
              <w:rPr>
                <w:rFonts w:ascii="Times New Roman" w:hAnsi="Times New Roman"/>
                <w:color w:val="000000"/>
                <w:sz w:val="20"/>
                <w:szCs w:val="20"/>
              </w:rPr>
            </w:pPr>
            <w:r w:rsidRPr="00B5443E">
              <w:rPr>
                <w:rFonts w:ascii="Times New Roman" w:hAnsi="Times New Roman"/>
                <w:color w:val="000000"/>
                <w:sz w:val="20"/>
                <w:szCs w:val="20"/>
              </w:rPr>
              <w:t>с. Мячково</w:t>
            </w:r>
          </w:p>
        </w:tc>
      </w:tr>
      <w:tr w:rsidR="00B5443E" w:rsidRPr="00B5443E" w14:paraId="0FB495B2" w14:textId="77777777" w:rsidTr="00165B4B">
        <w:trPr>
          <w:trHeight w:val="217"/>
          <w:tblHeader/>
          <w:jc w:val="center"/>
        </w:trPr>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2DE415B7"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1798" w:type="pct"/>
            <w:vMerge/>
            <w:tcBorders>
              <w:top w:val="single" w:sz="4" w:space="0" w:color="000000"/>
              <w:left w:val="single" w:sz="4" w:space="0" w:color="000000"/>
              <w:bottom w:val="single" w:sz="4" w:space="0" w:color="000000"/>
              <w:right w:val="single" w:sz="4" w:space="0" w:color="000000"/>
            </w:tcBorders>
            <w:vAlign w:val="center"/>
            <w:hideMark/>
          </w:tcPr>
          <w:p w14:paraId="2221E23A"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2878" w:type="pct"/>
            <w:tcBorders>
              <w:top w:val="single" w:sz="4" w:space="0" w:color="auto"/>
              <w:left w:val="single" w:sz="4" w:space="0" w:color="000000"/>
              <w:bottom w:val="single" w:sz="4" w:space="0" w:color="000000"/>
              <w:right w:val="single" w:sz="4" w:space="0" w:color="000000"/>
            </w:tcBorders>
            <w:vAlign w:val="center"/>
            <w:hideMark/>
          </w:tcPr>
          <w:p w14:paraId="08F08F42" w14:textId="77777777" w:rsidR="00B5443E" w:rsidRPr="00B5443E" w:rsidRDefault="00B5443E" w:rsidP="00B5443E">
            <w:pPr>
              <w:spacing w:after="0" w:line="240" w:lineRule="auto"/>
              <w:jc w:val="center"/>
              <w:rPr>
                <w:rFonts w:ascii="Times New Roman" w:hAnsi="Times New Roman"/>
                <w:color w:val="000000"/>
                <w:sz w:val="20"/>
                <w:szCs w:val="20"/>
              </w:rPr>
            </w:pPr>
            <w:r w:rsidRPr="00B5443E">
              <w:rPr>
                <w:rFonts w:ascii="Times New Roman" w:hAnsi="Times New Roman"/>
                <w:color w:val="000000"/>
                <w:sz w:val="20"/>
                <w:szCs w:val="20"/>
              </w:rPr>
              <w:t>д. Седельниково</w:t>
            </w:r>
          </w:p>
        </w:tc>
      </w:tr>
      <w:tr w:rsidR="00B5443E" w:rsidRPr="00B5443E" w14:paraId="612C34C0" w14:textId="77777777" w:rsidTr="00165B4B">
        <w:trPr>
          <w:trHeight w:val="218"/>
          <w:tblHeader/>
          <w:jc w:val="center"/>
        </w:trPr>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1DDF826A"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1798" w:type="pct"/>
            <w:vMerge/>
            <w:tcBorders>
              <w:top w:val="single" w:sz="4" w:space="0" w:color="000000"/>
              <w:left w:val="single" w:sz="4" w:space="0" w:color="000000"/>
              <w:bottom w:val="single" w:sz="4" w:space="0" w:color="000000"/>
              <w:right w:val="single" w:sz="4" w:space="0" w:color="000000"/>
            </w:tcBorders>
            <w:vAlign w:val="center"/>
            <w:hideMark/>
          </w:tcPr>
          <w:p w14:paraId="229AF18E"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2878" w:type="pct"/>
            <w:tcBorders>
              <w:top w:val="single" w:sz="4" w:space="0" w:color="000000"/>
              <w:left w:val="single" w:sz="4" w:space="0" w:color="000000"/>
              <w:bottom w:val="single" w:sz="4" w:space="0" w:color="auto"/>
              <w:right w:val="single" w:sz="4" w:space="0" w:color="000000"/>
            </w:tcBorders>
            <w:vAlign w:val="center"/>
            <w:hideMark/>
          </w:tcPr>
          <w:p w14:paraId="2D318E48" w14:textId="77777777" w:rsidR="00B5443E" w:rsidRPr="00B5443E" w:rsidRDefault="00B5443E" w:rsidP="00B5443E">
            <w:pPr>
              <w:spacing w:after="0" w:line="240" w:lineRule="auto"/>
              <w:jc w:val="center"/>
              <w:rPr>
                <w:rFonts w:ascii="Times New Roman" w:hAnsi="Times New Roman"/>
                <w:sz w:val="20"/>
                <w:szCs w:val="20"/>
              </w:rPr>
            </w:pPr>
            <w:r w:rsidRPr="00B5443E">
              <w:rPr>
                <w:rFonts w:ascii="Times New Roman" w:hAnsi="Times New Roman"/>
                <w:color w:val="000000"/>
                <w:sz w:val="20"/>
                <w:szCs w:val="20"/>
              </w:rPr>
              <w:t>п. Мулино</w:t>
            </w:r>
          </w:p>
        </w:tc>
      </w:tr>
      <w:tr w:rsidR="00B5443E" w:rsidRPr="00B5443E" w14:paraId="182D3CED" w14:textId="77777777" w:rsidTr="00165B4B">
        <w:trPr>
          <w:trHeight w:val="240"/>
          <w:tblHeader/>
          <w:jc w:val="center"/>
        </w:trPr>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77F0865C"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1798" w:type="pct"/>
            <w:vMerge/>
            <w:tcBorders>
              <w:top w:val="single" w:sz="4" w:space="0" w:color="000000"/>
              <w:left w:val="single" w:sz="4" w:space="0" w:color="000000"/>
              <w:bottom w:val="single" w:sz="4" w:space="0" w:color="000000"/>
              <w:right w:val="single" w:sz="4" w:space="0" w:color="000000"/>
            </w:tcBorders>
            <w:vAlign w:val="center"/>
            <w:hideMark/>
          </w:tcPr>
          <w:p w14:paraId="615F64BE" w14:textId="77777777" w:rsidR="00B5443E" w:rsidRPr="00B5443E" w:rsidRDefault="00B5443E" w:rsidP="00B5443E">
            <w:pPr>
              <w:spacing w:after="0" w:line="240" w:lineRule="auto"/>
              <w:jc w:val="both"/>
              <w:rPr>
                <w:rFonts w:ascii="Times New Roman" w:hAnsi="Times New Roman"/>
                <w:sz w:val="20"/>
                <w:szCs w:val="20"/>
                <w:lang w:eastAsia="en-US"/>
              </w:rPr>
            </w:pPr>
          </w:p>
        </w:tc>
        <w:tc>
          <w:tcPr>
            <w:tcW w:w="2878" w:type="pct"/>
            <w:tcBorders>
              <w:top w:val="single" w:sz="4" w:space="0" w:color="auto"/>
              <w:left w:val="single" w:sz="4" w:space="0" w:color="000000"/>
              <w:bottom w:val="single" w:sz="4" w:space="0" w:color="000000"/>
              <w:right w:val="single" w:sz="4" w:space="0" w:color="000000"/>
            </w:tcBorders>
            <w:vAlign w:val="center"/>
            <w:hideMark/>
          </w:tcPr>
          <w:p w14:paraId="23A8A777" w14:textId="77777777" w:rsidR="00B5443E" w:rsidRPr="00B5443E" w:rsidRDefault="00B5443E" w:rsidP="00B5443E">
            <w:pPr>
              <w:spacing w:after="0" w:line="240" w:lineRule="auto"/>
              <w:jc w:val="center"/>
              <w:rPr>
                <w:rFonts w:ascii="Times New Roman" w:hAnsi="Times New Roman"/>
                <w:color w:val="000000"/>
                <w:sz w:val="20"/>
                <w:szCs w:val="20"/>
              </w:rPr>
            </w:pPr>
            <w:r w:rsidRPr="00B5443E">
              <w:rPr>
                <w:rFonts w:ascii="Times New Roman" w:hAnsi="Times New Roman"/>
                <w:color w:val="000000"/>
                <w:sz w:val="20"/>
                <w:szCs w:val="20"/>
              </w:rPr>
              <w:t>д. Мулино</w:t>
            </w:r>
          </w:p>
        </w:tc>
      </w:tr>
    </w:tbl>
    <w:p w14:paraId="1A870885" w14:textId="77777777" w:rsidR="00B5443E" w:rsidRPr="00B5443E" w:rsidRDefault="00B5443E" w:rsidP="00B5443E">
      <w:pPr>
        <w:spacing w:before="120" w:after="0" w:line="360" w:lineRule="auto"/>
        <w:ind w:firstLine="709"/>
        <w:jc w:val="both"/>
        <w:rPr>
          <w:rFonts w:ascii="Times New Roman" w:hAnsi="Times New Roman"/>
          <w:sz w:val="24"/>
          <w:szCs w:val="24"/>
          <w:lang w:eastAsia="en-US"/>
        </w:rPr>
      </w:pPr>
      <w:r w:rsidRPr="00B5443E">
        <w:rPr>
          <w:rFonts w:ascii="Times New Roman" w:hAnsi="Times New Roman"/>
          <w:color w:val="000000"/>
          <w:sz w:val="24"/>
          <w:szCs w:val="24"/>
        </w:rPr>
        <w:t xml:space="preserve">В пределах Нижегородской области с учетом геологического строения выделяются следующие условные типы развития карста, определяемые, в основном, типами геологического разреза, условно названными как: </w:t>
      </w:r>
      <w:proofErr w:type="spellStart"/>
      <w:r w:rsidRPr="00B5443E">
        <w:rPr>
          <w:rFonts w:ascii="Times New Roman" w:hAnsi="Times New Roman"/>
          <w:color w:val="000000"/>
          <w:sz w:val="24"/>
          <w:szCs w:val="24"/>
        </w:rPr>
        <w:t>Дзерж</w:t>
      </w:r>
      <w:r w:rsidRPr="00B5443E">
        <w:rPr>
          <w:rFonts w:ascii="Times New Roman" w:hAnsi="Times New Roman"/>
          <w:sz w:val="24"/>
          <w:szCs w:val="24"/>
        </w:rPr>
        <w:t>и</w:t>
      </w:r>
      <w:r w:rsidRPr="00B5443E">
        <w:rPr>
          <w:rFonts w:ascii="Times New Roman" w:hAnsi="Times New Roman"/>
          <w:color w:val="000000"/>
          <w:sz w:val="24"/>
          <w:szCs w:val="24"/>
        </w:rPr>
        <w:t>нско</w:t>
      </w:r>
      <w:proofErr w:type="spellEnd"/>
      <w:r w:rsidRPr="00B5443E">
        <w:rPr>
          <w:rFonts w:ascii="Times New Roman" w:hAnsi="Times New Roman"/>
          <w:color w:val="000000"/>
          <w:sz w:val="24"/>
          <w:szCs w:val="24"/>
        </w:rPr>
        <w:t xml:space="preserve">-Нижегородский, </w:t>
      </w:r>
      <w:proofErr w:type="spellStart"/>
      <w:r w:rsidRPr="00B5443E">
        <w:rPr>
          <w:rFonts w:ascii="Times New Roman" w:hAnsi="Times New Roman"/>
          <w:color w:val="000000"/>
          <w:sz w:val="24"/>
          <w:szCs w:val="24"/>
        </w:rPr>
        <w:t>Арзамасско</w:t>
      </w:r>
      <w:proofErr w:type="spellEnd"/>
      <w:r w:rsidRPr="00B5443E">
        <w:rPr>
          <w:rFonts w:ascii="Times New Roman" w:hAnsi="Times New Roman"/>
          <w:color w:val="000000"/>
          <w:sz w:val="24"/>
          <w:szCs w:val="24"/>
        </w:rPr>
        <w:t xml:space="preserve">-Павловский и </w:t>
      </w:r>
      <w:proofErr w:type="spellStart"/>
      <w:r w:rsidRPr="00B5443E">
        <w:rPr>
          <w:rFonts w:ascii="Times New Roman" w:hAnsi="Times New Roman"/>
          <w:color w:val="000000"/>
          <w:sz w:val="24"/>
          <w:szCs w:val="24"/>
        </w:rPr>
        <w:t>В</w:t>
      </w:r>
      <w:r w:rsidRPr="00B5443E">
        <w:rPr>
          <w:rFonts w:ascii="Times New Roman" w:hAnsi="Times New Roman"/>
          <w:sz w:val="24"/>
          <w:szCs w:val="24"/>
        </w:rPr>
        <w:t>ы</w:t>
      </w:r>
      <w:r w:rsidRPr="00B5443E">
        <w:rPr>
          <w:rFonts w:ascii="Times New Roman" w:hAnsi="Times New Roman"/>
          <w:color w:val="000000"/>
          <w:sz w:val="24"/>
          <w:szCs w:val="24"/>
        </w:rPr>
        <w:t>кс</w:t>
      </w:r>
      <w:r w:rsidRPr="00B5443E">
        <w:rPr>
          <w:rFonts w:ascii="Times New Roman" w:hAnsi="Times New Roman"/>
          <w:sz w:val="24"/>
          <w:szCs w:val="24"/>
        </w:rPr>
        <w:t>ун</w:t>
      </w:r>
      <w:r w:rsidRPr="00B5443E">
        <w:rPr>
          <w:rFonts w:ascii="Times New Roman" w:hAnsi="Times New Roman"/>
          <w:color w:val="000000"/>
          <w:sz w:val="24"/>
          <w:szCs w:val="24"/>
        </w:rPr>
        <w:t>ско</w:t>
      </w:r>
      <w:proofErr w:type="spellEnd"/>
      <w:r w:rsidRPr="00B5443E">
        <w:rPr>
          <w:rFonts w:ascii="Times New Roman" w:hAnsi="Times New Roman"/>
          <w:color w:val="000000"/>
          <w:sz w:val="24"/>
          <w:szCs w:val="24"/>
        </w:rPr>
        <w:t>-Первомайский. Володарский муниципальный округ относится к территории</w:t>
      </w:r>
      <w:r w:rsidRPr="00B5443E">
        <w:rPr>
          <w:rFonts w:ascii="Times New Roman" w:hAnsi="Times New Roman"/>
          <w:i/>
          <w:iCs/>
          <w:color w:val="000000"/>
          <w:sz w:val="24"/>
          <w:szCs w:val="24"/>
        </w:rPr>
        <w:t xml:space="preserve"> </w:t>
      </w:r>
      <w:proofErr w:type="spellStart"/>
      <w:r w:rsidRPr="00B5443E">
        <w:rPr>
          <w:rFonts w:ascii="Times New Roman" w:hAnsi="Times New Roman"/>
          <w:iCs/>
          <w:color w:val="000000"/>
          <w:sz w:val="24"/>
          <w:szCs w:val="24"/>
        </w:rPr>
        <w:t>Дзержинск</w:t>
      </w:r>
      <w:r w:rsidRPr="00B5443E">
        <w:rPr>
          <w:rFonts w:ascii="Times New Roman" w:hAnsi="Times New Roman"/>
          <w:iCs/>
          <w:sz w:val="24"/>
          <w:szCs w:val="24"/>
        </w:rPr>
        <w:t>о</w:t>
      </w:r>
      <w:proofErr w:type="spellEnd"/>
      <w:r w:rsidRPr="00B5443E">
        <w:rPr>
          <w:rFonts w:ascii="Times New Roman" w:hAnsi="Times New Roman"/>
          <w:iCs/>
          <w:color w:val="000000"/>
          <w:sz w:val="24"/>
          <w:szCs w:val="24"/>
        </w:rPr>
        <w:t xml:space="preserve">-Нижегородский тип разреза. </w:t>
      </w:r>
    </w:p>
    <w:p w14:paraId="495EA78A" w14:textId="77777777" w:rsidR="00B5443E" w:rsidRPr="00B5443E" w:rsidRDefault="00B5443E" w:rsidP="00B5443E">
      <w:pPr>
        <w:spacing w:after="0" w:line="360" w:lineRule="auto"/>
        <w:ind w:firstLine="709"/>
        <w:jc w:val="both"/>
        <w:rPr>
          <w:rFonts w:ascii="Times New Roman" w:hAnsi="Times New Roman"/>
          <w:sz w:val="24"/>
          <w:szCs w:val="24"/>
        </w:rPr>
      </w:pPr>
      <w:r w:rsidRPr="00B5443E">
        <w:rPr>
          <w:rFonts w:ascii="Times New Roman" w:hAnsi="Times New Roman"/>
          <w:color w:val="000000"/>
          <w:sz w:val="24"/>
          <w:szCs w:val="24"/>
        </w:rPr>
        <w:t xml:space="preserve">Особенностью данного типа разреза является приуроченность карста к долинам рек Оки и Волги, где с поверхности земли присутствует мощная толща песчаных четвертичных и плиоценовых отложений, подстилаемая верхнепермскими глинистыми породами татарского яруса или залегающая непосредственно на </w:t>
      </w:r>
      <w:proofErr w:type="spellStart"/>
      <w:r w:rsidRPr="00B5443E">
        <w:rPr>
          <w:rFonts w:ascii="Times New Roman" w:hAnsi="Times New Roman"/>
          <w:color w:val="000000"/>
          <w:sz w:val="24"/>
          <w:szCs w:val="24"/>
        </w:rPr>
        <w:t>карст</w:t>
      </w:r>
      <w:r w:rsidRPr="00B5443E">
        <w:rPr>
          <w:rFonts w:ascii="Times New Roman" w:hAnsi="Times New Roman"/>
          <w:sz w:val="24"/>
          <w:szCs w:val="24"/>
        </w:rPr>
        <w:t>ую</w:t>
      </w:r>
      <w:r w:rsidRPr="00B5443E">
        <w:rPr>
          <w:rFonts w:ascii="Times New Roman" w:hAnsi="Times New Roman"/>
          <w:color w:val="000000"/>
          <w:sz w:val="24"/>
          <w:szCs w:val="24"/>
        </w:rPr>
        <w:t>щихся</w:t>
      </w:r>
      <w:proofErr w:type="spellEnd"/>
      <w:r w:rsidRPr="00B5443E">
        <w:rPr>
          <w:rFonts w:ascii="Times New Roman" w:hAnsi="Times New Roman"/>
          <w:color w:val="000000"/>
          <w:sz w:val="24"/>
          <w:szCs w:val="24"/>
        </w:rPr>
        <w:t xml:space="preserve"> карбонатных породах казанского яруса верхней </w:t>
      </w:r>
      <w:proofErr w:type="spellStart"/>
      <w:r w:rsidRPr="00B5443E">
        <w:rPr>
          <w:rFonts w:ascii="Times New Roman" w:hAnsi="Times New Roman"/>
          <w:color w:val="000000"/>
          <w:sz w:val="24"/>
          <w:szCs w:val="24"/>
        </w:rPr>
        <w:t>перми</w:t>
      </w:r>
      <w:proofErr w:type="spellEnd"/>
      <w:r w:rsidRPr="00B5443E">
        <w:rPr>
          <w:rFonts w:ascii="Times New Roman" w:hAnsi="Times New Roman"/>
          <w:color w:val="000000"/>
          <w:sz w:val="24"/>
          <w:szCs w:val="24"/>
        </w:rPr>
        <w:t xml:space="preserve"> или сульфатных породах сакмарского яруса нижней </w:t>
      </w:r>
      <w:proofErr w:type="spellStart"/>
      <w:r w:rsidRPr="00B5443E">
        <w:rPr>
          <w:rFonts w:ascii="Times New Roman" w:hAnsi="Times New Roman"/>
          <w:color w:val="000000"/>
          <w:sz w:val="24"/>
          <w:szCs w:val="24"/>
        </w:rPr>
        <w:t>перми</w:t>
      </w:r>
      <w:proofErr w:type="spellEnd"/>
      <w:r w:rsidRPr="00B5443E">
        <w:rPr>
          <w:rFonts w:ascii="Times New Roman" w:hAnsi="Times New Roman"/>
          <w:color w:val="000000"/>
          <w:sz w:val="24"/>
          <w:szCs w:val="24"/>
        </w:rPr>
        <w:t>. Карст - преимущественно карбонатно-сульфатн</w:t>
      </w:r>
      <w:r w:rsidRPr="00B5443E">
        <w:rPr>
          <w:rFonts w:ascii="Times New Roman" w:hAnsi="Times New Roman"/>
          <w:sz w:val="24"/>
          <w:szCs w:val="24"/>
        </w:rPr>
        <w:t>ы</w:t>
      </w:r>
      <w:r w:rsidRPr="00B5443E">
        <w:rPr>
          <w:rFonts w:ascii="Times New Roman" w:hAnsi="Times New Roman"/>
          <w:color w:val="000000"/>
          <w:sz w:val="24"/>
          <w:szCs w:val="24"/>
        </w:rPr>
        <w:t>й, реже только карбонатный или сульфатный.</w:t>
      </w:r>
    </w:p>
    <w:p w14:paraId="4F4E2F13" w14:textId="77777777" w:rsidR="00B5443E" w:rsidRPr="00B5443E" w:rsidRDefault="00B5443E" w:rsidP="00B5443E">
      <w:pPr>
        <w:spacing w:after="0" w:line="360" w:lineRule="auto"/>
        <w:ind w:firstLine="709"/>
        <w:jc w:val="both"/>
        <w:rPr>
          <w:rFonts w:ascii="Times New Roman" w:hAnsi="Times New Roman"/>
          <w:sz w:val="24"/>
          <w:szCs w:val="24"/>
        </w:rPr>
      </w:pPr>
      <w:r w:rsidRPr="00B5443E">
        <w:rPr>
          <w:rFonts w:ascii="Times New Roman" w:hAnsi="Times New Roman"/>
          <w:color w:val="000000"/>
          <w:sz w:val="24"/>
          <w:szCs w:val="24"/>
        </w:rPr>
        <w:t>Развитие карста в данном округе тесно связано с проявлением неотектоники. В этом округе отмечается повышенное залегание растворимых пермских отложений казанского и сакмарского яруса, приуроченных к Дзержинской зоне поднятий. Новейшие движения обновляют системы трещиноватости и создают условия растяжения в части линейных и площадных структур.</w:t>
      </w:r>
    </w:p>
    <w:p w14:paraId="37D852A0" w14:textId="77777777" w:rsidR="009B6A9F" w:rsidRDefault="00B5443E" w:rsidP="00B5443E">
      <w:pPr>
        <w:spacing w:after="0" w:line="360" w:lineRule="auto"/>
        <w:ind w:firstLine="709"/>
        <w:jc w:val="both"/>
        <w:rPr>
          <w:rFonts w:ascii="Times New Roman" w:hAnsi="Times New Roman"/>
          <w:color w:val="000000"/>
          <w:sz w:val="24"/>
          <w:szCs w:val="24"/>
        </w:rPr>
      </w:pPr>
      <w:r w:rsidRPr="00B5443E">
        <w:rPr>
          <w:rFonts w:ascii="Times New Roman" w:hAnsi="Times New Roman"/>
          <w:color w:val="000000"/>
          <w:sz w:val="24"/>
          <w:szCs w:val="24"/>
        </w:rPr>
        <w:t xml:space="preserve">В определенные моменты формирования древних долин рек Оки и Волги базис эрозии понижался, русла рек заглублялись в коренные породы пермского возраста, где с наличием трещиноватости и растворимых пород создавались предпосылки для развития карста. Наибольшая </w:t>
      </w:r>
      <w:proofErr w:type="spellStart"/>
      <w:r w:rsidRPr="00B5443E">
        <w:rPr>
          <w:rFonts w:ascii="Times New Roman" w:hAnsi="Times New Roman"/>
          <w:color w:val="000000"/>
          <w:sz w:val="24"/>
          <w:szCs w:val="24"/>
        </w:rPr>
        <w:t>закарстованность</w:t>
      </w:r>
      <w:proofErr w:type="spellEnd"/>
      <w:r w:rsidRPr="00B5443E">
        <w:rPr>
          <w:rFonts w:ascii="Times New Roman" w:hAnsi="Times New Roman"/>
          <w:color w:val="000000"/>
          <w:sz w:val="24"/>
          <w:szCs w:val="24"/>
        </w:rPr>
        <w:t xml:space="preserve"> приурочена к участкам </w:t>
      </w:r>
      <w:proofErr w:type="spellStart"/>
      <w:r w:rsidRPr="00B5443E">
        <w:rPr>
          <w:rFonts w:ascii="Times New Roman" w:hAnsi="Times New Roman"/>
          <w:color w:val="000000"/>
          <w:sz w:val="24"/>
          <w:szCs w:val="24"/>
        </w:rPr>
        <w:t>сильнорасчлененного</w:t>
      </w:r>
      <w:proofErr w:type="spellEnd"/>
      <w:r w:rsidRPr="00B5443E">
        <w:rPr>
          <w:rFonts w:ascii="Times New Roman" w:hAnsi="Times New Roman"/>
          <w:color w:val="000000"/>
          <w:sz w:val="24"/>
          <w:szCs w:val="24"/>
        </w:rPr>
        <w:t xml:space="preserve"> рельефа кровли </w:t>
      </w:r>
      <w:proofErr w:type="spellStart"/>
      <w:r w:rsidRPr="00B5443E">
        <w:rPr>
          <w:rFonts w:ascii="Times New Roman" w:hAnsi="Times New Roman"/>
          <w:color w:val="000000"/>
          <w:sz w:val="24"/>
          <w:szCs w:val="24"/>
        </w:rPr>
        <w:t>карстующихся</w:t>
      </w:r>
      <w:proofErr w:type="spellEnd"/>
      <w:r w:rsidRPr="00B5443E">
        <w:rPr>
          <w:rFonts w:ascii="Times New Roman" w:hAnsi="Times New Roman"/>
          <w:color w:val="000000"/>
          <w:sz w:val="24"/>
          <w:szCs w:val="24"/>
        </w:rPr>
        <w:t xml:space="preserve"> пород в пределах долин </w:t>
      </w:r>
      <w:proofErr w:type="spellStart"/>
      <w:r w:rsidRPr="00B5443E">
        <w:rPr>
          <w:rFonts w:ascii="Times New Roman" w:hAnsi="Times New Roman"/>
          <w:color w:val="000000"/>
          <w:sz w:val="24"/>
          <w:szCs w:val="24"/>
        </w:rPr>
        <w:t>Пра</w:t>
      </w:r>
      <w:proofErr w:type="spellEnd"/>
      <w:r w:rsidRPr="00B5443E">
        <w:rPr>
          <w:rFonts w:ascii="Times New Roman" w:hAnsi="Times New Roman"/>
          <w:color w:val="000000"/>
          <w:sz w:val="24"/>
          <w:szCs w:val="24"/>
        </w:rPr>
        <w:t>-</w:t>
      </w:r>
      <w:r w:rsidRPr="00B5443E">
        <w:rPr>
          <w:rFonts w:ascii="Times New Roman" w:hAnsi="Times New Roman"/>
          <w:sz w:val="24"/>
          <w:szCs w:val="24"/>
        </w:rPr>
        <w:t>Кл</w:t>
      </w:r>
      <w:r w:rsidRPr="00B5443E">
        <w:rPr>
          <w:rFonts w:ascii="Times New Roman" w:hAnsi="Times New Roman"/>
          <w:color w:val="000000"/>
          <w:sz w:val="24"/>
          <w:szCs w:val="24"/>
        </w:rPr>
        <w:t xml:space="preserve">язьма - </w:t>
      </w:r>
      <w:proofErr w:type="spellStart"/>
      <w:r w:rsidRPr="00B5443E">
        <w:rPr>
          <w:rFonts w:ascii="Times New Roman" w:hAnsi="Times New Roman"/>
          <w:color w:val="000000"/>
          <w:sz w:val="24"/>
          <w:szCs w:val="24"/>
        </w:rPr>
        <w:t>Пра</w:t>
      </w:r>
      <w:proofErr w:type="spellEnd"/>
      <w:r w:rsidRPr="00B5443E">
        <w:rPr>
          <w:rFonts w:ascii="Times New Roman" w:hAnsi="Times New Roman"/>
          <w:color w:val="000000"/>
          <w:sz w:val="24"/>
          <w:szCs w:val="24"/>
        </w:rPr>
        <w:t xml:space="preserve">-Волга и приустьевой части </w:t>
      </w:r>
      <w:proofErr w:type="spellStart"/>
      <w:r w:rsidRPr="00B5443E">
        <w:rPr>
          <w:rFonts w:ascii="Times New Roman" w:hAnsi="Times New Roman"/>
          <w:sz w:val="24"/>
          <w:szCs w:val="24"/>
        </w:rPr>
        <w:t>П</w:t>
      </w:r>
      <w:r w:rsidRPr="00B5443E">
        <w:rPr>
          <w:rFonts w:ascii="Times New Roman" w:hAnsi="Times New Roman"/>
          <w:color w:val="000000"/>
          <w:sz w:val="24"/>
          <w:szCs w:val="24"/>
        </w:rPr>
        <w:t>ра</w:t>
      </w:r>
      <w:proofErr w:type="spellEnd"/>
      <w:r w:rsidRPr="00B5443E">
        <w:rPr>
          <w:rFonts w:ascii="Times New Roman" w:hAnsi="Times New Roman"/>
          <w:color w:val="000000"/>
          <w:sz w:val="24"/>
          <w:szCs w:val="24"/>
        </w:rPr>
        <w:t>-Оки.</w:t>
      </w:r>
    </w:p>
    <w:p w14:paraId="5455E510" w14:textId="0425C3E1" w:rsidR="00B5443E" w:rsidRPr="00B5443E" w:rsidRDefault="00B5443E" w:rsidP="00B5443E">
      <w:pPr>
        <w:spacing w:after="0" w:line="360" w:lineRule="auto"/>
        <w:ind w:firstLine="709"/>
        <w:jc w:val="both"/>
        <w:rPr>
          <w:rFonts w:ascii="Times New Roman" w:hAnsi="Times New Roman"/>
          <w:sz w:val="24"/>
          <w:szCs w:val="24"/>
        </w:rPr>
      </w:pPr>
      <w:r w:rsidRPr="00B5443E">
        <w:rPr>
          <w:rFonts w:ascii="Times New Roman" w:hAnsi="Times New Roman"/>
          <w:color w:val="000000"/>
          <w:sz w:val="24"/>
          <w:szCs w:val="24"/>
        </w:rPr>
        <w:t>Покровная толща представлена преимущественно четвертичными аллювиальными разнозернист</w:t>
      </w:r>
      <w:r w:rsidRPr="00B5443E">
        <w:rPr>
          <w:rFonts w:ascii="Times New Roman" w:hAnsi="Times New Roman"/>
          <w:sz w:val="24"/>
          <w:szCs w:val="24"/>
        </w:rPr>
        <w:t>ы</w:t>
      </w:r>
      <w:r w:rsidRPr="00B5443E">
        <w:rPr>
          <w:rFonts w:ascii="Times New Roman" w:hAnsi="Times New Roman"/>
          <w:color w:val="000000"/>
          <w:sz w:val="24"/>
          <w:szCs w:val="24"/>
        </w:rPr>
        <w:t>ми песками, при этом крупность песка увеличивается с глубиной. Местами в песках встречаются прослои супеси, суглинка (</w:t>
      </w:r>
      <w:proofErr w:type="spellStart"/>
      <w:r w:rsidRPr="00B5443E">
        <w:rPr>
          <w:rFonts w:ascii="Times New Roman" w:hAnsi="Times New Roman"/>
          <w:sz w:val="24"/>
          <w:szCs w:val="24"/>
        </w:rPr>
        <w:t>aQ</w:t>
      </w:r>
      <w:r w:rsidRPr="00B5443E">
        <w:rPr>
          <w:rFonts w:ascii="Times New Roman" w:hAnsi="Times New Roman"/>
          <w:sz w:val="24"/>
          <w:szCs w:val="24"/>
          <w:vertAlign w:val="subscript"/>
        </w:rPr>
        <w:t>II</w:t>
      </w:r>
      <w:proofErr w:type="spellEnd"/>
      <w:r w:rsidRPr="00B5443E">
        <w:rPr>
          <w:rFonts w:ascii="Times New Roman" w:hAnsi="Times New Roman"/>
          <w:sz w:val="24"/>
          <w:szCs w:val="24"/>
          <w:vertAlign w:val="subscript"/>
        </w:rPr>
        <w:t>-IV</w:t>
      </w:r>
      <w:r w:rsidRPr="00B5443E">
        <w:rPr>
          <w:rFonts w:ascii="Times New Roman" w:hAnsi="Times New Roman"/>
          <w:color w:val="000000"/>
          <w:sz w:val="24"/>
          <w:szCs w:val="24"/>
        </w:rPr>
        <w:t xml:space="preserve">). Мощность песчаных отложений изменяется от </w:t>
      </w:r>
      <w:r w:rsidRPr="00B5443E">
        <w:rPr>
          <w:rFonts w:ascii="Times New Roman" w:hAnsi="Times New Roman"/>
          <w:sz w:val="24"/>
          <w:szCs w:val="24"/>
        </w:rPr>
        <w:t>14</w:t>
      </w:r>
      <w:r w:rsidRPr="00B5443E">
        <w:rPr>
          <w:rFonts w:ascii="Times New Roman" w:hAnsi="Times New Roman"/>
          <w:color w:val="000000"/>
          <w:sz w:val="24"/>
          <w:szCs w:val="24"/>
        </w:rPr>
        <w:t xml:space="preserve"> м до </w:t>
      </w:r>
      <w:r w:rsidRPr="00B5443E">
        <w:rPr>
          <w:rFonts w:ascii="Times New Roman" w:hAnsi="Times New Roman"/>
          <w:sz w:val="24"/>
          <w:szCs w:val="24"/>
        </w:rPr>
        <w:t>80</w:t>
      </w:r>
      <w:r w:rsidRPr="00B5443E">
        <w:rPr>
          <w:rFonts w:ascii="Times New Roman" w:hAnsi="Times New Roman"/>
          <w:color w:val="000000"/>
          <w:sz w:val="24"/>
          <w:szCs w:val="24"/>
        </w:rPr>
        <w:t xml:space="preserve"> м.</w:t>
      </w:r>
    </w:p>
    <w:p w14:paraId="7E4177EB" w14:textId="77777777" w:rsidR="00B5443E" w:rsidRPr="00B5443E" w:rsidRDefault="00B5443E" w:rsidP="00B5443E">
      <w:pPr>
        <w:spacing w:after="0" w:line="360" w:lineRule="auto"/>
        <w:ind w:firstLine="709"/>
        <w:jc w:val="both"/>
        <w:rPr>
          <w:rFonts w:ascii="Times New Roman" w:hAnsi="Times New Roman"/>
          <w:sz w:val="24"/>
          <w:szCs w:val="24"/>
        </w:rPr>
      </w:pPr>
      <w:r w:rsidRPr="00B5443E">
        <w:rPr>
          <w:rFonts w:ascii="Times New Roman" w:hAnsi="Times New Roman"/>
          <w:color w:val="000000"/>
          <w:sz w:val="24"/>
          <w:szCs w:val="24"/>
        </w:rPr>
        <w:t xml:space="preserve">Подстилаются песчаные отложения породами татарского яруса верхней </w:t>
      </w:r>
      <w:proofErr w:type="spellStart"/>
      <w:r w:rsidRPr="00B5443E">
        <w:rPr>
          <w:rFonts w:ascii="Times New Roman" w:hAnsi="Times New Roman"/>
          <w:color w:val="000000"/>
          <w:sz w:val="24"/>
          <w:szCs w:val="24"/>
        </w:rPr>
        <w:t>перми</w:t>
      </w:r>
      <w:proofErr w:type="spellEnd"/>
      <w:r w:rsidRPr="00B5443E">
        <w:rPr>
          <w:rFonts w:ascii="Times New Roman" w:hAnsi="Times New Roman"/>
          <w:color w:val="000000"/>
          <w:sz w:val="24"/>
          <w:szCs w:val="24"/>
        </w:rPr>
        <w:t xml:space="preserve"> </w:t>
      </w:r>
      <w:r w:rsidRPr="00B5443E">
        <w:rPr>
          <w:rFonts w:ascii="Times New Roman" w:hAnsi="Times New Roman"/>
          <w:iCs/>
          <w:color w:val="000000"/>
          <w:sz w:val="24"/>
          <w:szCs w:val="24"/>
        </w:rPr>
        <w:t>(</w:t>
      </w:r>
      <w:r w:rsidRPr="00B5443E">
        <w:rPr>
          <w:rFonts w:ascii="Times New Roman" w:hAnsi="Times New Roman"/>
          <w:i/>
          <w:iCs/>
          <w:sz w:val="24"/>
          <w:szCs w:val="24"/>
        </w:rPr>
        <w:t>P</w:t>
      </w:r>
      <w:r w:rsidRPr="00B5443E">
        <w:rPr>
          <w:rFonts w:ascii="Times New Roman" w:hAnsi="Times New Roman"/>
          <w:sz w:val="24"/>
          <w:szCs w:val="24"/>
          <w:vertAlign w:val="subscript"/>
        </w:rPr>
        <w:t>2</w:t>
      </w:r>
      <w:r w:rsidRPr="00B5443E">
        <w:rPr>
          <w:rFonts w:ascii="Times New Roman" w:hAnsi="Times New Roman"/>
          <w:i/>
          <w:iCs/>
          <w:sz w:val="24"/>
          <w:szCs w:val="24"/>
        </w:rPr>
        <w:t>t</w:t>
      </w:r>
      <w:r w:rsidRPr="00B5443E">
        <w:rPr>
          <w:rFonts w:ascii="Times New Roman" w:hAnsi="Times New Roman"/>
          <w:iCs/>
          <w:color w:val="000000"/>
          <w:sz w:val="24"/>
          <w:szCs w:val="24"/>
        </w:rPr>
        <w:t xml:space="preserve">). </w:t>
      </w:r>
      <w:r w:rsidRPr="00B5443E">
        <w:rPr>
          <w:rFonts w:ascii="Times New Roman" w:hAnsi="Times New Roman"/>
          <w:color w:val="000000"/>
          <w:sz w:val="24"/>
          <w:szCs w:val="24"/>
        </w:rPr>
        <w:t xml:space="preserve">Представлены они, в основном, глинами мергелистыми и </w:t>
      </w:r>
      <w:proofErr w:type="spellStart"/>
      <w:r w:rsidRPr="00B5443E">
        <w:rPr>
          <w:rFonts w:ascii="Times New Roman" w:hAnsi="Times New Roman"/>
          <w:color w:val="000000"/>
          <w:sz w:val="24"/>
          <w:szCs w:val="24"/>
        </w:rPr>
        <w:t>а</w:t>
      </w:r>
      <w:r w:rsidRPr="00B5443E">
        <w:rPr>
          <w:rFonts w:ascii="Times New Roman" w:hAnsi="Times New Roman"/>
          <w:sz w:val="24"/>
          <w:szCs w:val="24"/>
        </w:rPr>
        <w:t>л</w:t>
      </w:r>
      <w:r w:rsidRPr="00B5443E">
        <w:rPr>
          <w:rFonts w:ascii="Times New Roman" w:hAnsi="Times New Roman"/>
          <w:color w:val="000000"/>
          <w:sz w:val="24"/>
          <w:szCs w:val="24"/>
        </w:rPr>
        <w:t>евритист</w:t>
      </w:r>
      <w:r w:rsidRPr="00B5443E">
        <w:rPr>
          <w:rFonts w:ascii="Times New Roman" w:hAnsi="Times New Roman"/>
          <w:sz w:val="24"/>
          <w:szCs w:val="24"/>
        </w:rPr>
        <w:t>ы</w:t>
      </w:r>
      <w:r w:rsidRPr="00B5443E">
        <w:rPr>
          <w:rFonts w:ascii="Times New Roman" w:hAnsi="Times New Roman"/>
          <w:color w:val="000000"/>
          <w:sz w:val="24"/>
          <w:szCs w:val="24"/>
        </w:rPr>
        <w:t>ми</w:t>
      </w:r>
      <w:proofErr w:type="spellEnd"/>
      <w:r w:rsidRPr="00B5443E">
        <w:rPr>
          <w:rFonts w:ascii="Times New Roman" w:hAnsi="Times New Roman"/>
          <w:color w:val="000000"/>
          <w:sz w:val="24"/>
          <w:szCs w:val="24"/>
        </w:rPr>
        <w:t xml:space="preserve"> с прослоями </w:t>
      </w:r>
      <w:r w:rsidRPr="00B5443E">
        <w:rPr>
          <w:rFonts w:ascii="Times New Roman" w:hAnsi="Times New Roman"/>
          <w:color w:val="000000"/>
          <w:sz w:val="24"/>
          <w:szCs w:val="24"/>
        </w:rPr>
        <w:lastRenderedPageBreak/>
        <w:t xml:space="preserve">алевролитов, от слабо сцементированных до крепких; алевритов, реже песков </w:t>
      </w:r>
      <w:proofErr w:type="spellStart"/>
      <w:r w:rsidRPr="00B5443E">
        <w:rPr>
          <w:rFonts w:ascii="Times New Roman" w:hAnsi="Times New Roman"/>
          <w:color w:val="000000"/>
          <w:sz w:val="24"/>
          <w:szCs w:val="24"/>
        </w:rPr>
        <w:t>полимиктов</w:t>
      </w:r>
      <w:r w:rsidRPr="00B5443E">
        <w:rPr>
          <w:rFonts w:ascii="Times New Roman" w:hAnsi="Times New Roman"/>
          <w:sz w:val="24"/>
          <w:szCs w:val="24"/>
        </w:rPr>
        <w:t>ы</w:t>
      </w:r>
      <w:r w:rsidRPr="00B5443E">
        <w:rPr>
          <w:rFonts w:ascii="Times New Roman" w:hAnsi="Times New Roman"/>
          <w:color w:val="000000"/>
          <w:sz w:val="24"/>
          <w:szCs w:val="24"/>
        </w:rPr>
        <w:t>х</w:t>
      </w:r>
      <w:proofErr w:type="spellEnd"/>
      <w:r w:rsidRPr="00B5443E">
        <w:rPr>
          <w:rFonts w:ascii="Times New Roman" w:hAnsi="Times New Roman"/>
          <w:color w:val="000000"/>
          <w:sz w:val="24"/>
          <w:szCs w:val="24"/>
        </w:rPr>
        <w:t xml:space="preserve">. Глины - твердые, полутвердые, как правило, трещиноватые. Местами по трещинам встречается вторичный гипс. Прослои гипса в глинах часто выщелочены, в результате чего в них встречаются каверны и трещины. Как правило, толща </w:t>
      </w:r>
      <w:proofErr w:type="spellStart"/>
      <w:r w:rsidRPr="00B5443E">
        <w:rPr>
          <w:rFonts w:ascii="Times New Roman" w:hAnsi="Times New Roman"/>
          <w:color w:val="000000"/>
          <w:sz w:val="24"/>
          <w:szCs w:val="24"/>
        </w:rPr>
        <w:t>литологически</w:t>
      </w:r>
      <w:proofErr w:type="spellEnd"/>
      <w:r w:rsidRPr="00B5443E">
        <w:rPr>
          <w:rFonts w:ascii="Times New Roman" w:hAnsi="Times New Roman"/>
          <w:color w:val="000000"/>
          <w:sz w:val="24"/>
          <w:szCs w:val="24"/>
        </w:rPr>
        <w:t xml:space="preserve"> не выдержана по простиранию и в разрезе, нередко полностью размыта. Мощность отложений татарского яруса верхней </w:t>
      </w:r>
      <w:proofErr w:type="spellStart"/>
      <w:r w:rsidRPr="00B5443E">
        <w:rPr>
          <w:rFonts w:ascii="Times New Roman" w:hAnsi="Times New Roman"/>
          <w:color w:val="000000"/>
          <w:sz w:val="24"/>
          <w:szCs w:val="24"/>
        </w:rPr>
        <w:t>перми</w:t>
      </w:r>
      <w:proofErr w:type="spellEnd"/>
      <w:r w:rsidRPr="00B5443E">
        <w:rPr>
          <w:rFonts w:ascii="Times New Roman" w:hAnsi="Times New Roman"/>
          <w:color w:val="000000"/>
          <w:sz w:val="24"/>
          <w:szCs w:val="24"/>
        </w:rPr>
        <w:t xml:space="preserve"> различная и изменяется, как правило, от </w:t>
      </w:r>
      <w:r w:rsidRPr="00B5443E">
        <w:rPr>
          <w:rFonts w:ascii="Times New Roman" w:hAnsi="Times New Roman"/>
          <w:sz w:val="24"/>
          <w:szCs w:val="24"/>
        </w:rPr>
        <w:t>0</w:t>
      </w:r>
      <w:r w:rsidRPr="00B5443E">
        <w:rPr>
          <w:rFonts w:ascii="Times New Roman" w:hAnsi="Times New Roman"/>
          <w:color w:val="000000"/>
          <w:sz w:val="24"/>
          <w:szCs w:val="24"/>
        </w:rPr>
        <w:t xml:space="preserve"> до </w:t>
      </w:r>
      <w:r w:rsidRPr="00B5443E">
        <w:rPr>
          <w:rFonts w:ascii="Times New Roman" w:hAnsi="Times New Roman"/>
          <w:sz w:val="24"/>
          <w:szCs w:val="24"/>
        </w:rPr>
        <w:t>40</w:t>
      </w:r>
      <w:r w:rsidRPr="00B5443E">
        <w:rPr>
          <w:rFonts w:ascii="Times New Roman" w:hAnsi="Times New Roman"/>
          <w:color w:val="000000"/>
          <w:sz w:val="24"/>
          <w:szCs w:val="24"/>
        </w:rPr>
        <w:t xml:space="preserve"> м.</w:t>
      </w:r>
    </w:p>
    <w:p w14:paraId="30A25BCC" w14:textId="77777777" w:rsidR="00B5443E" w:rsidRPr="00B5443E" w:rsidRDefault="00B5443E" w:rsidP="00B5443E">
      <w:pPr>
        <w:spacing w:after="0" w:line="360" w:lineRule="auto"/>
        <w:ind w:firstLine="709"/>
        <w:jc w:val="both"/>
        <w:rPr>
          <w:rFonts w:ascii="Times New Roman" w:hAnsi="Times New Roman"/>
          <w:sz w:val="24"/>
          <w:szCs w:val="24"/>
        </w:rPr>
      </w:pPr>
      <w:r w:rsidRPr="00B5443E">
        <w:rPr>
          <w:rFonts w:ascii="Times New Roman" w:hAnsi="Times New Roman"/>
          <w:color w:val="000000"/>
          <w:sz w:val="24"/>
          <w:szCs w:val="24"/>
        </w:rPr>
        <w:t xml:space="preserve">Казанский ярус верхней </w:t>
      </w:r>
      <w:proofErr w:type="spellStart"/>
      <w:r w:rsidRPr="00B5443E">
        <w:rPr>
          <w:rFonts w:ascii="Times New Roman" w:hAnsi="Times New Roman"/>
          <w:color w:val="000000"/>
          <w:sz w:val="24"/>
          <w:szCs w:val="24"/>
        </w:rPr>
        <w:t>перми</w:t>
      </w:r>
      <w:proofErr w:type="spellEnd"/>
      <w:r w:rsidRPr="00B5443E">
        <w:rPr>
          <w:rFonts w:ascii="Times New Roman" w:hAnsi="Times New Roman"/>
          <w:color w:val="000000"/>
          <w:sz w:val="24"/>
          <w:szCs w:val="24"/>
        </w:rPr>
        <w:t xml:space="preserve"> (</w:t>
      </w:r>
      <w:r w:rsidRPr="00B5443E">
        <w:rPr>
          <w:rFonts w:ascii="Times New Roman" w:hAnsi="Times New Roman"/>
          <w:i/>
          <w:iCs/>
          <w:sz w:val="24"/>
          <w:szCs w:val="24"/>
        </w:rPr>
        <w:t>P</w:t>
      </w:r>
      <w:r w:rsidRPr="00B5443E">
        <w:rPr>
          <w:rFonts w:ascii="Times New Roman" w:hAnsi="Times New Roman"/>
          <w:sz w:val="24"/>
          <w:szCs w:val="24"/>
          <w:vertAlign w:val="subscript"/>
        </w:rPr>
        <w:t>2</w:t>
      </w:r>
      <w:r w:rsidRPr="00B5443E">
        <w:rPr>
          <w:rFonts w:ascii="Times New Roman" w:hAnsi="Times New Roman"/>
          <w:i/>
          <w:iCs/>
          <w:sz w:val="24"/>
          <w:szCs w:val="24"/>
        </w:rPr>
        <w:t>kz</w:t>
      </w:r>
      <w:r w:rsidRPr="00B5443E">
        <w:rPr>
          <w:rFonts w:ascii="Times New Roman" w:hAnsi="Times New Roman"/>
          <w:color w:val="000000"/>
          <w:sz w:val="24"/>
          <w:szCs w:val="24"/>
        </w:rPr>
        <w:t xml:space="preserve">) представлен известняками и доломитами. Породы большей частью средне- и сильнотрещиноватые, местами разрушены до щебня, дресвы, известково-доломитовой муки, </w:t>
      </w:r>
      <w:proofErr w:type="spellStart"/>
      <w:r w:rsidRPr="00B5443E">
        <w:rPr>
          <w:rFonts w:ascii="Times New Roman" w:hAnsi="Times New Roman"/>
          <w:color w:val="000000"/>
          <w:sz w:val="24"/>
          <w:szCs w:val="24"/>
        </w:rPr>
        <w:t>сильнозакарстованн</w:t>
      </w:r>
      <w:r w:rsidRPr="00B5443E">
        <w:rPr>
          <w:rFonts w:ascii="Times New Roman" w:hAnsi="Times New Roman"/>
          <w:sz w:val="24"/>
          <w:szCs w:val="24"/>
        </w:rPr>
        <w:t>ы</w:t>
      </w:r>
      <w:r w:rsidRPr="00B5443E">
        <w:rPr>
          <w:rFonts w:ascii="Times New Roman" w:hAnsi="Times New Roman"/>
          <w:color w:val="000000"/>
          <w:sz w:val="24"/>
          <w:szCs w:val="24"/>
        </w:rPr>
        <w:t>е</w:t>
      </w:r>
      <w:proofErr w:type="spellEnd"/>
      <w:r w:rsidRPr="00B5443E">
        <w:rPr>
          <w:rFonts w:ascii="Times New Roman" w:hAnsi="Times New Roman"/>
          <w:color w:val="000000"/>
          <w:sz w:val="24"/>
          <w:szCs w:val="24"/>
        </w:rPr>
        <w:t xml:space="preserve">. На отдельных участках они полностью уничтожены карстовым процессом. В интервале их залегания отмечаются полости высотой до </w:t>
      </w:r>
      <w:r w:rsidRPr="00B5443E">
        <w:rPr>
          <w:rFonts w:ascii="Times New Roman" w:hAnsi="Times New Roman"/>
          <w:sz w:val="24"/>
          <w:szCs w:val="24"/>
        </w:rPr>
        <w:t>10</w:t>
      </w:r>
      <w:r w:rsidRPr="00B5443E">
        <w:rPr>
          <w:rFonts w:ascii="Times New Roman" w:hAnsi="Times New Roman"/>
          <w:color w:val="000000"/>
          <w:sz w:val="24"/>
          <w:szCs w:val="24"/>
        </w:rPr>
        <w:t xml:space="preserve"> м, как незаполненные, так и заполненные целиком или частично привнесенным и обрушенным материалом. Мощность отложений изменяется от </w:t>
      </w:r>
      <w:r w:rsidRPr="00B5443E">
        <w:rPr>
          <w:rFonts w:ascii="Times New Roman" w:hAnsi="Times New Roman"/>
          <w:sz w:val="24"/>
          <w:szCs w:val="24"/>
        </w:rPr>
        <w:t>0</w:t>
      </w:r>
      <w:r w:rsidRPr="00B5443E">
        <w:rPr>
          <w:rFonts w:ascii="Times New Roman" w:hAnsi="Times New Roman"/>
          <w:color w:val="000000"/>
          <w:sz w:val="24"/>
          <w:szCs w:val="24"/>
        </w:rPr>
        <w:t xml:space="preserve"> до </w:t>
      </w:r>
      <w:r w:rsidRPr="00B5443E">
        <w:rPr>
          <w:rFonts w:ascii="Times New Roman" w:hAnsi="Times New Roman"/>
          <w:sz w:val="24"/>
          <w:szCs w:val="24"/>
        </w:rPr>
        <w:t>25</w:t>
      </w:r>
      <w:r w:rsidRPr="00B5443E">
        <w:rPr>
          <w:rFonts w:ascii="Times New Roman" w:hAnsi="Times New Roman"/>
          <w:color w:val="000000"/>
          <w:sz w:val="24"/>
          <w:szCs w:val="24"/>
        </w:rPr>
        <w:t xml:space="preserve"> м. Следует отметить, что данные породы, вследствие их значительной трещиноватости, наиболее подвержены карстовому процессу. Несмотря на то, что скорость растворения их крайне мала. Однако при техногенном химическом загрязнении подземных вод, в том числе органическими соединениями, скорость растворения карбонатных пород увеличивается в десятки и сотни раз. Растворение карбонатных пород может происходить по-разному, а именно:</w:t>
      </w:r>
    </w:p>
    <w:p w14:paraId="5FA86A76" w14:textId="77777777" w:rsidR="00B5443E" w:rsidRPr="00B5443E" w:rsidRDefault="00B5443E" w:rsidP="00B5443E">
      <w:pPr>
        <w:spacing w:after="0" w:line="360" w:lineRule="auto"/>
        <w:ind w:firstLine="709"/>
        <w:jc w:val="both"/>
        <w:rPr>
          <w:rFonts w:ascii="Times New Roman" w:hAnsi="Times New Roman"/>
          <w:sz w:val="24"/>
          <w:szCs w:val="24"/>
        </w:rPr>
      </w:pPr>
      <w:r w:rsidRPr="00B5443E">
        <w:rPr>
          <w:rFonts w:ascii="Times New Roman" w:hAnsi="Times New Roman"/>
          <w:color w:val="000000"/>
          <w:sz w:val="24"/>
          <w:szCs w:val="24"/>
        </w:rPr>
        <w:t xml:space="preserve">- выборочное растворение - растворение внутри толщи пород по поверхностям наслоения с формированием </w:t>
      </w:r>
      <w:proofErr w:type="spellStart"/>
      <w:r w:rsidRPr="00B5443E">
        <w:rPr>
          <w:rFonts w:ascii="Times New Roman" w:hAnsi="Times New Roman"/>
          <w:color w:val="000000"/>
          <w:sz w:val="24"/>
          <w:szCs w:val="24"/>
        </w:rPr>
        <w:t>субгоризонтальных</w:t>
      </w:r>
      <w:proofErr w:type="spellEnd"/>
      <w:r w:rsidRPr="00B5443E">
        <w:rPr>
          <w:rFonts w:ascii="Times New Roman" w:hAnsi="Times New Roman"/>
          <w:color w:val="000000"/>
          <w:sz w:val="24"/>
          <w:szCs w:val="24"/>
        </w:rPr>
        <w:t xml:space="preserve"> полостей в толще пород или по трещинам с образованием </w:t>
      </w:r>
      <w:proofErr w:type="spellStart"/>
      <w:r w:rsidRPr="00B5443E">
        <w:rPr>
          <w:rFonts w:ascii="Times New Roman" w:hAnsi="Times New Roman"/>
          <w:color w:val="000000"/>
          <w:sz w:val="24"/>
          <w:szCs w:val="24"/>
        </w:rPr>
        <w:t>субвертикальных</w:t>
      </w:r>
      <w:proofErr w:type="spellEnd"/>
      <w:r w:rsidRPr="00B5443E">
        <w:rPr>
          <w:rFonts w:ascii="Times New Roman" w:hAnsi="Times New Roman"/>
          <w:color w:val="000000"/>
          <w:sz w:val="24"/>
          <w:szCs w:val="24"/>
        </w:rPr>
        <w:t xml:space="preserve"> пустот;</w:t>
      </w:r>
    </w:p>
    <w:p w14:paraId="5B092A66" w14:textId="77777777" w:rsidR="00B5443E" w:rsidRPr="00B5443E" w:rsidRDefault="00B5443E" w:rsidP="00B5443E">
      <w:pPr>
        <w:spacing w:after="0" w:line="360" w:lineRule="auto"/>
        <w:ind w:firstLine="709"/>
        <w:jc w:val="both"/>
        <w:rPr>
          <w:rFonts w:ascii="Times New Roman" w:hAnsi="Times New Roman"/>
          <w:sz w:val="24"/>
          <w:szCs w:val="24"/>
        </w:rPr>
      </w:pPr>
      <w:r w:rsidRPr="00B5443E">
        <w:rPr>
          <w:rFonts w:ascii="Times New Roman" w:hAnsi="Times New Roman"/>
          <w:color w:val="000000"/>
          <w:sz w:val="24"/>
          <w:szCs w:val="24"/>
        </w:rPr>
        <w:t xml:space="preserve">- поверхностное растворение - растворение поверхности </w:t>
      </w:r>
      <w:proofErr w:type="spellStart"/>
      <w:r w:rsidRPr="00B5443E">
        <w:rPr>
          <w:rFonts w:ascii="Times New Roman" w:hAnsi="Times New Roman"/>
          <w:color w:val="000000"/>
          <w:sz w:val="24"/>
          <w:szCs w:val="24"/>
        </w:rPr>
        <w:t>карст</w:t>
      </w:r>
      <w:r w:rsidRPr="00B5443E">
        <w:rPr>
          <w:rFonts w:ascii="Times New Roman" w:hAnsi="Times New Roman"/>
          <w:sz w:val="24"/>
          <w:szCs w:val="24"/>
        </w:rPr>
        <w:t>ую</w:t>
      </w:r>
      <w:r w:rsidRPr="00B5443E">
        <w:rPr>
          <w:rFonts w:ascii="Times New Roman" w:hAnsi="Times New Roman"/>
          <w:color w:val="000000"/>
          <w:sz w:val="24"/>
          <w:szCs w:val="24"/>
        </w:rPr>
        <w:t>щихся</w:t>
      </w:r>
      <w:proofErr w:type="spellEnd"/>
      <w:r w:rsidRPr="00B5443E">
        <w:rPr>
          <w:rFonts w:ascii="Times New Roman" w:hAnsi="Times New Roman"/>
          <w:color w:val="000000"/>
          <w:sz w:val="24"/>
          <w:szCs w:val="24"/>
        </w:rPr>
        <w:t xml:space="preserve"> пород с формированием понижений (мульд) в кровле карбонатов;</w:t>
      </w:r>
    </w:p>
    <w:p w14:paraId="09AC7CB9" w14:textId="77777777" w:rsidR="00B5443E" w:rsidRPr="00B5443E" w:rsidRDefault="00B5443E" w:rsidP="00B5443E">
      <w:pPr>
        <w:spacing w:after="0" w:line="360" w:lineRule="auto"/>
        <w:ind w:firstLine="709"/>
        <w:jc w:val="both"/>
        <w:rPr>
          <w:rFonts w:ascii="Times New Roman" w:hAnsi="Times New Roman"/>
          <w:sz w:val="24"/>
          <w:szCs w:val="24"/>
        </w:rPr>
      </w:pPr>
      <w:r w:rsidRPr="00B5443E">
        <w:rPr>
          <w:rFonts w:ascii="Times New Roman" w:hAnsi="Times New Roman"/>
          <w:color w:val="000000"/>
          <w:sz w:val="24"/>
          <w:szCs w:val="24"/>
        </w:rPr>
        <w:t xml:space="preserve">- растворение всего массива </w:t>
      </w:r>
      <w:proofErr w:type="spellStart"/>
      <w:r w:rsidRPr="00B5443E">
        <w:rPr>
          <w:rFonts w:ascii="Times New Roman" w:hAnsi="Times New Roman"/>
          <w:color w:val="000000"/>
          <w:sz w:val="24"/>
          <w:szCs w:val="24"/>
        </w:rPr>
        <w:t>карстующихся</w:t>
      </w:r>
      <w:proofErr w:type="spellEnd"/>
      <w:r w:rsidRPr="00B5443E">
        <w:rPr>
          <w:rFonts w:ascii="Times New Roman" w:hAnsi="Times New Roman"/>
          <w:color w:val="000000"/>
          <w:sz w:val="24"/>
          <w:szCs w:val="24"/>
        </w:rPr>
        <w:t xml:space="preserve"> пород в целом с формированием разрушенной толщи пород до состояния щебня и карбонатной муки.</w:t>
      </w:r>
    </w:p>
    <w:p w14:paraId="39398DBD" w14:textId="77777777" w:rsidR="00B5443E" w:rsidRPr="00B5443E" w:rsidRDefault="00B5443E" w:rsidP="00B5443E">
      <w:pPr>
        <w:spacing w:after="0" w:line="360" w:lineRule="auto"/>
        <w:ind w:firstLine="709"/>
        <w:jc w:val="both"/>
        <w:rPr>
          <w:rFonts w:ascii="Times New Roman" w:hAnsi="Times New Roman"/>
          <w:sz w:val="24"/>
          <w:szCs w:val="24"/>
        </w:rPr>
      </w:pPr>
      <w:r w:rsidRPr="00B5443E">
        <w:rPr>
          <w:rFonts w:ascii="Times New Roman" w:hAnsi="Times New Roman"/>
          <w:color w:val="000000"/>
          <w:sz w:val="24"/>
          <w:szCs w:val="24"/>
        </w:rPr>
        <w:t xml:space="preserve">Гипсы и ангидриты сакмарского яруса нижней </w:t>
      </w:r>
      <w:proofErr w:type="spellStart"/>
      <w:r w:rsidRPr="00B5443E">
        <w:rPr>
          <w:rFonts w:ascii="Times New Roman" w:hAnsi="Times New Roman"/>
          <w:color w:val="000000"/>
          <w:sz w:val="24"/>
          <w:szCs w:val="24"/>
        </w:rPr>
        <w:t>перми</w:t>
      </w:r>
      <w:proofErr w:type="spellEnd"/>
      <w:r w:rsidRPr="00B5443E">
        <w:rPr>
          <w:rFonts w:ascii="Times New Roman" w:hAnsi="Times New Roman"/>
          <w:color w:val="000000"/>
          <w:sz w:val="24"/>
          <w:szCs w:val="24"/>
        </w:rPr>
        <w:t xml:space="preserve"> (</w:t>
      </w:r>
      <w:r w:rsidRPr="00B5443E">
        <w:rPr>
          <w:rFonts w:ascii="Times New Roman" w:hAnsi="Times New Roman"/>
          <w:sz w:val="24"/>
          <w:szCs w:val="24"/>
        </w:rPr>
        <w:t>P</w:t>
      </w:r>
      <w:r w:rsidRPr="00B5443E">
        <w:rPr>
          <w:rFonts w:ascii="Times New Roman" w:hAnsi="Times New Roman"/>
          <w:sz w:val="24"/>
          <w:szCs w:val="24"/>
          <w:vertAlign w:val="subscript"/>
        </w:rPr>
        <w:t>1</w:t>
      </w:r>
      <w:r w:rsidRPr="00B5443E">
        <w:rPr>
          <w:rFonts w:ascii="Times New Roman" w:hAnsi="Times New Roman"/>
          <w:sz w:val="24"/>
          <w:szCs w:val="24"/>
        </w:rPr>
        <w:t>s</w:t>
      </w:r>
      <w:r w:rsidRPr="00B5443E">
        <w:rPr>
          <w:rFonts w:ascii="Times New Roman" w:hAnsi="Times New Roman"/>
          <w:color w:val="000000"/>
          <w:sz w:val="24"/>
          <w:szCs w:val="24"/>
        </w:rPr>
        <w:t xml:space="preserve">) залегают на глубинах от </w:t>
      </w:r>
      <w:r w:rsidRPr="00B5443E">
        <w:rPr>
          <w:rFonts w:ascii="Times New Roman" w:hAnsi="Times New Roman"/>
          <w:sz w:val="24"/>
          <w:szCs w:val="24"/>
        </w:rPr>
        <w:t>20</w:t>
      </w:r>
      <w:r w:rsidRPr="00B5443E">
        <w:rPr>
          <w:rFonts w:ascii="Times New Roman" w:hAnsi="Times New Roman"/>
          <w:color w:val="000000"/>
          <w:sz w:val="24"/>
          <w:szCs w:val="24"/>
        </w:rPr>
        <w:t xml:space="preserve"> до </w:t>
      </w:r>
      <w:r w:rsidRPr="00B5443E">
        <w:rPr>
          <w:rFonts w:ascii="Times New Roman" w:hAnsi="Times New Roman"/>
          <w:sz w:val="24"/>
          <w:szCs w:val="24"/>
        </w:rPr>
        <w:t>80</w:t>
      </w:r>
      <w:r w:rsidRPr="00B5443E">
        <w:rPr>
          <w:rFonts w:ascii="Times New Roman" w:hAnsi="Times New Roman"/>
          <w:color w:val="000000"/>
          <w:sz w:val="24"/>
          <w:szCs w:val="24"/>
        </w:rPr>
        <w:t xml:space="preserve"> м. Эти породы подвержены растворению во много раз превышающей скорость растворения карбонатных пород. Характерной особенностью такого растворения является зависимость скорости растворения от скорости движения воды. Как правило, растворение сульфатных пород происходит выборочно с образованием полостей и (или) с формированием понижений на поверхности пород. При данном типе геологического разреза отмечено, что наибольшая активность карста проявляется на участках совместного залегания известняков и гипсов при отсутствии или же небольшой мощности (до 10 м) перекрывающих глинистых пород татарского яруса верхней </w:t>
      </w:r>
      <w:proofErr w:type="spellStart"/>
      <w:r w:rsidRPr="00B5443E">
        <w:rPr>
          <w:rFonts w:ascii="Times New Roman" w:hAnsi="Times New Roman"/>
          <w:color w:val="000000"/>
          <w:sz w:val="24"/>
          <w:szCs w:val="24"/>
        </w:rPr>
        <w:t>перми</w:t>
      </w:r>
      <w:proofErr w:type="spellEnd"/>
      <w:r w:rsidRPr="00B5443E">
        <w:rPr>
          <w:rFonts w:ascii="Times New Roman" w:hAnsi="Times New Roman"/>
          <w:color w:val="000000"/>
          <w:sz w:val="24"/>
          <w:szCs w:val="24"/>
        </w:rPr>
        <w:t>.</w:t>
      </w:r>
    </w:p>
    <w:p w14:paraId="6FFF5EE7" w14:textId="77777777" w:rsidR="00B5443E" w:rsidRPr="00B5443E" w:rsidRDefault="00B5443E" w:rsidP="00B5443E">
      <w:pPr>
        <w:spacing w:after="0" w:line="360" w:lineRule="auto"/>
        <w:ind w:firstLine="709"/>
        <w:jc w:val="both"/>
        <w:rPr>
          <w:rFonts w:ascii="Times New Roman" w:hAnsi="Times New Roman"/>
          <w:sz w:val="24"/>
          <w:szCs w:val="24"/>
        </w:rPr>
      </w:pPr>
      <w:r w:rsidRPr="00B5443E">
        <w:rPr>
          <w:rFonts w:ascii="Times New Roman" w:hAnsi="Times New Roman"/>
          <w:color w:val="000000"/>
          <w:sz w:val="24"/>
          <w:szCs w:val="24"/>
        </w:rPr>
        <w:t xml:space="preserve">Грунтовые воды, приуроченные к четвертичным песчаным отложениям, как правило, пресные, являются агрессивными по отношению к карбонатным и сульфатным породам. </w:t>
      </w:r>
      <w:r w:rsidRPr="00B5443E">
        <w:rPr>
          <w:rFonts w:ascii="Times New Roman" w:hAnsi="Times New Roman"/>
          <w:color w:val="000000"/>
          <w:sz w:val="24"/>
          <w:szCs w:val="24"/>
        </w:rPr>
        <w:lastRenderedPageBreak/>
        <w:t xml:space="preserve">Грунтовые воды аллювиальных отложений имеют гидравлическую связь с </w:t>
      </w:r>
      <w:r w:rsidRPr="00B5443E">
        <w:rPr>
          <w:rFonts w:ascii="Times New Roman" w:hAnsi="Times New Roman"/>
          <w:sz w:val="24"/>
          <w:szCs w:val="24"/>
        </w:rPr>
        <w:t>т</w:t>
      </w:r>
      <w:r w:rsidRPr="00B5443E">
        <w:rPr>
          <w:rFonts w:ascii="Times New Roman" w:hAnsi="Times New Roman"/>
          <w:color w:val="000000"/>
          <w:sz w:val="24"/>
          <w:szCs w:val="24"/>
        </w:rPr>
        <w:t>рещинно-карстов</w:t>
      </w:r>
      <w:r w:rsidRPr="00B5443E">
        <w:rPr>
          <w:rFonts w:ascii="Times New Roman" w:hAnsi="Times New Roman"/>
          <w:sz w:val="24"/>
          <w:szCs w:val="24"/>
        </w:rPr>
        <w:t>ы</w:t>
      </w:r>
      <w:r w:rsidRPr="00B5443E">
        <w:rPr>
          <w:rFonts w:ascii="Times New Roman" w:hAnsi="Times New Roman"/>
          <w:color w:val="000000"/>
          <w:sz w:val="24"/>
          <w:szCs w:val="24"/>
        </w:rPr>
        <w:t>ми водами пермских отложений.</w:t>
      </w:r>
    </w:p>
    <w:p w14:paraId="537CF8CC" w14:textId="77777777" w:rsidR="009B6A9F" w:rsidRDefault="00B5443E" w:rsidP="009B6A9F">
      <w:pPr>
        <w:spacing w:after="0" w:line="360" w:lineRule="auto"/>
        <w:ind w:firstLine="709"/>
        <w:jc w:val="both"/>
        <w:rPr>
          <w:rFonts w:ascii="Times New Roman" w:hAnsi="Times New Roman"/>
          <w:color w:val="000000"/>
          <w:sz w:val="24"/>
          <w:szCs w:val="24"/>
        </w:rPr>
      </w:pPr>
      <w:r w:rsidRPr="00B5443E">
        <w:rPr>
          <w:rFonts w:ascii="Times New Roman" w:hAnsi="Times New Roman"/>
          <w:color w:val="000000"/>
          <w:sz w:val="24"/>
          <w:szCs w:val="24"/>
        </w:rPr>
        <w:t xml:space="preserve">На территории развития карста по данному типу разреза встречаются все виды поверхностных </w:t>
      </w:r>
      <w:proofErr w:type="spellStart"/>
      <w:r w:rsidRPr="00B5443E">
        <w:rPr>
          <w:rFonts w:ascii="Times New Roman" w:hAnsi="Times New Roman"/>
          <w:color w:val="000000"/>
          <w:sz w:val="24"/>
          <w:szCs w:val="24"/>
        </w:rPr>
        <w:t>карстопроявлений</w:t>
      </w:r>
      <w:proofErr w:type="spellEnd"/>
      <w:r w:rsidRPr="00B5443E">
        <w:rPr>
          <w:rFonts w:ascii="Times New Roman" w:hAnsi="Times New Roman"/>
          <w:color w:val="000000"/>
          <w:sz w:val="24"/>
          <w:szCs w:val="24"/>
        </w:rPr>
        <w:t>, связанных как с собственно карстовым, так и с карстово-суффозион</w:t>
      </w:r>
      <w:r w:rsidRPr="00B5443E">
        <w:rPr>
          <w:rFonts w:ascii="Times New Roman" w:hAnsi="Times New Roman"/>
          <w:sz w:val="24"/>
          <w:szCs w:val="24"/>
        </w:rPr>
        <w:t>ны</w:t>
      </w:r>
      <w:r w:rsidRPr="00B5443E">
        <w:rPr>
          <w:rFonts w:ascii="Times New Roman" w:hAnsi="Times New Roman"/>
          <w:color w:val="000000"/>
          <w:sz w:val="24"/>
          <w:szCs w:val="24"/>
        </w:rPr>
        <w:t>м процессами. Однако наиболее часты провалы и карстовые просадки.</w:t>
      </w:r>
    </w:p>
    <w:p w14:paraId="0B0E8519" w14:textId="1C93219B" w:rsidR="00B5443E" w:rsidRDefault="00B5443E" w:rsidP="009B6A9F">
      <w:pPr>
        <w:spacing w:after="0" w:line="360" w:lineRule="auto"/>
        <w:ind w:firstLine="709"/>
        <w:jc w:val="both"/>
        <w:rPr>
          <w:rFonts w:ascii="Times New Roman" w:hAnsi="Times New Roman"/>
          <w:sz w:val="24"/>
          <w:szCs w:val="24"/>
        </w:rPr>
      </w:pPr>
      <w:r w:rsidRPr="00B5443E">
        <w:rPr>
          <w:rFonts w:ascii="Times New Roman" w:hAnsi="Times New Roman"/>
          <w:sz w:val="24"/>
          <w:szCs w:val="24"/>
        </w:rPr>
        <w:t>Заболачивание также встречается по всей территории. Болота приурочены к поймам, к террасам рек и озерным котловинам.</w:t>
      </w:r>
    </w:p>
    <w:p w14:paraId="4F246542" w14:textId="1E3CA43A" w:rsidR="009B6A9F" w:rsidRDefault="009B6A9F" w:rsidP="00165B4B">
      <w:pPr>
        <w:pStyle w:val="2"/>
        <w:spacing w:before="240" w:after="240" w:line="360" w:lineRule="auto"/>
        <w:ind w:firstLine="709"/>
        <w:jc w:val="both"/>
        <w:rPr>
          <w:rFonts w:ascii="Times New Roman" w:hAnsi="Times New Roman" w:cs="Times New Roman"/>
          <w:b/>
          <w:bCs/>
          <w:color w:val="000000" w:themeColor="text1"/>
          <w:sz w:val="28"/>
          <w:szCs w:val="28"/>
        </w:rPr>
      </w:pPr>
      <w:bookmarkStart w:id="31" w:name="_Toc152079484"/>
      <w:bookmarkStart w:id="32" w:name="_Toc197949428"/>
      <w:bookmarkStart w:id="33" w:name="_Toc212643959"/>
      <w:r w:rsidRPr="0002355C">
        <w:rPr>
          <w:rFonts w:ascii="Times New Roman" w:hAnsi="Times New Roman" w:cs="Times New Roman"/>
          <w:b/>
          <w:bCs/>
          <w:color w:val="000000" w:themeColor="text1"/>
          <w:sz w:val="28"/>
          <w:szCs w:val="28"/>
        </w:rPr>
        <w:t>Глава 6.</w:t>
      </w:r>
      <w:r w:rsidRPr="009B6A9F">
        <w:rPr>
          <w:rFonts w:ascii="Times New Roman" w:hAnsi="Times New Roman" w:cs="Times New Roman"/>
          <w:b/>
          <w:bCs/>
          <w:color w:val="000000" w:themeColor="text1"/>
          <w:sz w:val="28"/>
          <w:szCs w:val="28"/>
        </w:rPr>
        <w:t xml:space="preserve"> Социально-демографический состав и плотность населения для </w:t>
      </w:r>
      <w:r w:rsidR="00B76129">
        <w:rPr>
          <w:rFonts w:ascii="Times New Roman" w:hAnsi="Times New Roman" w:cs="Times New Roman"/>
          <w:b/>
          <w:bCs/>
          <w:color w:val="000000" w:themeColor="text1"/>
          <w:sz w:val="28"/>
          <w:szCs w:val="28"/>
        </w:rPr>
        <w:t xml:space="preserve">Володарского </w:t>
      </w:r>
      <w:r w:rsidRPr="009B6A9F">
        <w:rPr>
          <w:rFonts w:ascii="Times New Roman" w:hAnsi="Times New Roman" w:cs="Times New Roman"/>
          <w:b/>
          <w:bCs/>
          <w:color w:val="000000" w:themeColor="text1"/>
          <w:sz w:val="28"/>
          <w:szCs w:val="28"/>
        </w:rPr>
        <w:t>муниципального округа</w:t>
      </w:r>
      <w:bookmarkEnd w:id="31"/>
      <w:bookmarkEnd w:id="32"/>
      <w:r w:rsidR="00C83A27">
        <w:rPr>
          <w:rFonts w:ascii="Times New Roman" w:hAnsi="Times New Roman" w:cs="Times New Roman"/>
          <w:b/>
          <w:bCs/>
          <w:color w:val="000000" w:themeColor="text1"/>
          <w:sz w:val="28"/>
          <w:szCs w:val="28"/>
        </w:rPr>
        <w:t xml:space="preserve"> Нижегородской области</w:t>
      </w:r>
      <w:bookmarkEnd w:id="33"/>
    </w:p>
    <w:p w14:paraId="06B74AEC" w14:textId="671203A4" w:rsidR="009B6A9F" w:rsidRPr="00B76129" w:rsidRDefault="009B6A9F" w:rsidP="00B76129">
      <w:pPr>
        <w:spacing w:before="120" w:after="0" w:line="360" w:lineRule="auto"/>
        <w:ind w:firstLine="708"/>
        <w:jc w:val="both"/>
        <w:rPr>
          <w:rFonts w:ascii="Times New Roman" w:hAnsi="Times New Roman"/>
          <w:sz w:val="24"/>
          <w:szCs w:val="24"/>
        </w:rPr>
      </w:pPr>
      <w:r>
        <w:rPr>
          <w:rFonts w:ascii="Times New Roman" w:hAnsi="Times New Roman"/>
          <w:sz w:val="24"/>
          <w:szCs w:val="24"/>
        </w:rPr>
        <w:t>Характеристики демографического состава на территории муниципального округа согласно данным Территориального органа Федеральной службы государственной статистики по Нижегородской области</w:t>
      </w:r>
      <w:r>
        <w:rPr>
          <w:rFonts w:ascii="Times New Roman" w:hAnsi="Times New Roman"/>
          <w:i/>
        </w:rPr>
        <w:t>.</w:t>
      </w:r>
      <w:r>
        <w:rPr>
          <w:rFonts w:ascii="Times New Roman" w:hAnsi="Times New Roman"/>
          <w:sz w:val="24"/>
          <w:szCs w:val="24"/>
        </w:rPr>
        <w:t xml:space="preserve"> приведены в </w:t>
      </w:r>
      <w:r>
        <w:rPr>
          <w:rStyle w:val="a6"/>
          <w:rFonts w:ascii="Times New Roman" w:hAnsi="Times New Roman"/>
          <w:sz w:val="24"/>
          <w:szCs w:val="24"/>
        </w:rPr>
        <w:t xml:space="preserve">таблице </w:t>
      </w:r>
      <w:r w:rsidR="007C6337">
        <w:rPr>
          <w:rStyle w:val="a6"/>
          <w:rFonts w:ascii="Times New Roman" w:hAnsi="Times New Roman"/>
          <w:sz w:val="24"/>
          <w:szCs w:val="24"/>
        </w:rPr>
        <w:t>9</w:t>
      </w:r>
      <w:r>
        <w:rPr>
          <w:rFonts w:ascii="Times New Roman" w:hAnsi="Times New Roman"/>
          <w:b/>
          <w:sz w:val="24"/>
          <w:szCs w:val="24"/>
        </w:rPr>
        <w:t>.</w:t>
      </w:r>
    </w:p>
    <w:p w14:paraId="4ABFA42A" w14:textId="77777777" w:rsidR="008E661C" w:rsidRDefault="008E661C" w:rsidP="0002355C">
      <w:pPr>
        <w:spacing w:after="0" w:line="360" w:lineRule="auto"/>
        <w:jc w:val="center"/>
        <w:rPr>
          <w:rFonts w:ascii="Times New Roman" w:hAnsi="Times New Roman"/>
          <w:bCs/>
          <w:sz w:val="24"/>
          <w:szCs w:val="24"/>
        </w:rPr>
        <w:sectPr w:rsidR="008E661C">
          <w:footerReference w:type="first" r:id="rId8"/>
          <w:pgSz w:w="11906" w:h="16838"/>
          <w:pgMar w:top="1102" w:right="851" w:bottom="568" w:left="1276" w:header="284" w:footer="709" w:gutter="0"/>
          <w:pgNumType w:start="1"/>
          <w:cols w:space="720"/>
        </w:sectPr>
      </w:pPr>
    </w:p>
    <w:p w14:paraId="3D79682F" w14:textId="77777777" w:rsidR="008E661C" w:rsidRDefault="008E661C" w:rsidP="008E661C">
      <w:pPr>
        <w:spacing w:after="0" w:line="360" w:lineRule="auto"/>
        <w:jc w:val="right"/>
        <w:rPr>
          <w:rStyle w:val="a6"/>
          <w:rFonts w:ascii="Times New Roman" w:hAnsi="Times New Roman"/>
          <w:sz w:val="24"/>
          <w:szCs w:val="24"/>
        </w:rPr>
      </w:pPr>
      <w:r w:rsidRPr="00B76129">
        <w:rPr>
          <w:rStyle w:val="a6"/>
          <w:rFonts w:ascii="Times New Roman" w:hAnsi="Times New Roman"/>
          <w:sz w:val="24"/>
          <w:szCs w:val="24"/>
        </w:rPr>
        <w:lastRenderedPageBreak/>
        <w:t xml:space="preserve">Таблица </w:t>
      </w:r>
      <w:r>
        <w:rPr>
          <w:rStyle w:val="a6"/>
          <w:rFonts w:ascii="Times New Roman" w:hAnsi="Times New Roman"/>
          <w:sz w:val="24"/>
          <w:szCs w:val="24"/>
        </w:rPr>
        <w:t>9</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2217"/>
        <w:gridCol w:w="1097"/>
        <w:gridCol w:w="1121"/>
        <w:gridCol w:w="2217"/>
        <w:gridCol w:w="1097"/>
        <w:gridCol w:w="1121"/>
        <w:gridCol w:w="1109"/>
        <w:gridCol w:w="1109"/>
        <w:gridCol w:w="1097"/>
        <w:gridCol w:w="1121"/>
      </w:tblGrid>
      <w:tr w:rsidR="008E661C" w:rsidRPr="008E661C" w14:paraId="198A257D" w14:textId="77777777" w:rsidTr="00ED532F">
        <w:trPr>
          <w:trHeight w:val="20"/>
        </w:trPr>
        <w:tc>
          <w:tcPr>
            <w:tcW w:w="0" w:type="auto"/>
            <w:vMerge w:val="restart"/>
            <w:shd w:val="clear" w:color="auto" w:fill="FFFAE5"/>
            <w:vAlign w:val="center"/>
            <w:hideMark/>
          </w:tcPr>
          <w:p w14:paraId="3BBB5998"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Возраст (лет)</w:t>
            </w:r>
          </w:p>
        </w:tc>
        <w:tc>
          <w:tcPr>
            <w:tcW w:w="0" w:type="auto"/>
            <w:gridSpan w:val="3"/>
            <w:shd w:val="clear" w:color="auto" w:fill="FFFAE5"/>
            <w:vAlign w:val="center"/>
            <w:hideMark/>
          </w:tcPr>
          <w:p w14:paraId="1D68E5A7"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Все население</w:t>
            </w:r>
          </w:p>
        </w:tc>
        <w:tc>
          <w:tcPr>
            <w:tcW w:w="0" w:type="auto"/>
            <w:gridSpan w:val="4"/>
            <w:shd w:val="clear" w:color="auto" w:fill="FFFAE5"/>
            <w:vAlign w:val="center"/>
            <w:hideMark/>
          </w:tcPr>
          <w:p w14:paraId="5C3EEB71"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Городское население</w:t>
            </w:r>
          </w:p>
        </w:tc>
        <w:tc>
          <w:tcPr>
            <w:tcW w:w="0" w:type="auto"/>
            <w:gridSpan w:val="3"/>
            <w:shd w:val="clear" w:color="auto" w:fill="FFFAE5"/>
            <w:vAlign w:val="center"/>
            <w:hideMark/>
          </w:tcPr>
          <w:p w14:paraId="74DB3B98"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Сельское население</w:t>
            </w:r>
          </w:p>
        </w:tc>
      </w:tr>
      <w:tr w:rsidR="00ED532F" w:rsidRPr="008E661C" w14:paraId="5D155477" w14:textId="77777777" w:rsidTr="00ED532F">
        <w:trPr>
          <w:trHeight w:val="20"/>
        </w:trPr>
        <w:tc>
          <w:tcPr>
            <w:tcW w:w="0" w:type="auto"/>
            <w:vMerge/>
            <w:shd w:val="clear" w:color="auto" w:fill="FFFAE5"/>
            <w:vAlign w:val="center"/>
            <w:hideMark/>
          </w:tcPr>
          <w:p w14:paraId="63CCFC35" w14:textId="77777777" w:rsidR="008E661C" w:rsidRPr="008E661C" w:rsidRDefault="008E661C" w:rsidP="0002355C">
            <w:pPr>
              <w:spacing w:after="0" w:line="240" w:lineRule="auto"/>
              <w:jc w:val="center"/>
              <w:rPr>
                <w:rFonts w:ascii="Times New Roman" w:hAnsi="Times New Roman"/>
                <w:b/>
                <w:bCs/>
                <w:sz w:val="20"/>
                <w:szCs w:val="20"/>
              </w:rPr>
            </w:pPr>
          </w:p>
        </w:tc>
        <w:tc>
          <w:tcPr>
            <w:tcW w:w="0" w:type="auto"/>
            <w:shd w:val="clear" w:color="auto" w:fill="FFFAE5"/>
            <w:vAlign w:val="center"/>
            <w:hideMark/>
          </w:tcPr>
          <w:p w14:paraId="49F46840"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мужчины и женщины</w:t>
            </w:r>
          </w:p>
        </w:tc>
        <w:tc>
          <w:tcPr>
            <w:tcW w:w="0" w:type="auto"/>
            <w:shd w:val="clear" w:color="auto" w:fill="FFFAE5"/>
            <w:vAlign w:val="center"/>
            <w:hideMark/>
          </w:tcPr>
          <w:p w14:paraId="405047C6"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мужчины</w:t>
            </w:r>
          </w:p>
        </w:tc>
        <w:tc>
          <w:tcPr>
            <w:tcW w:w="0" w:type="auto"/>
            <w:shd w:val="clear" w:color="auto" w:fill="FFFAE5"/>
            <w:vAlign w:val="center"/>
            <w:hideMark/>
          </w:tcPr>
          <w:p w14:paraId="62DE5FAD"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женщины</w:t>
            </w:r>
          </w:p>
        </w:tc>
        <w:tc>
          <w:tcPr>
            <w:tcW w:w="0" w:type="auto"/>
            <w:shd w:val="clear" w:color="auto" w:fill="FFFAE5"/>
            <w:vAlign w:val="center"/>
            <w:hideMark/>
          </w:tcPr>
          <w:p w14:paraId="08096D82"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мужчины и женщины</w:t>
            </w:r>
          </w:p>
        </w:tc>
        <w:tc>
          <w:tcPr>
            <w:tcW w:w="0" w:type="auto"/>
            <w:shd w:val="clear" w:color="auto" w:fill="FFFAE5"/>
            <w:vAlign w:val="center"/>
            <w:hideMark/>
          </w:tcPr>
          <w:p w14:paraId="6CBAB8CA"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мужчины</w:t>
            </w:r>
          </w:p>
        </w:tc>
        <w:tc>
          <w:tcPr>
            <w:tcW w:w="0" w:type="auto"/>
            <w:shd w:val="clear" w:color="auto" w:fill="FFFAE5"/>
            <w:vAlign w:val="center"/>
            <w:hideMark/>
          </w:tcPr>
          <w:p w14:paraId="52500FCC"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женщины</w:t>
            </w:r>
          </w:p>
        </w:tc>
        <w:tc>
          <w:tcPr>
            <w:tcW w:w="0" w:type="auto"/>
            <w:gridSpan w:val="2"/>
            <w:shd w:val="clear" w:color="auto" w:fill="FFFAE5"/>
            <w:vAlign w:val="center"/>
            <w:hideMark/>
          </w:tcPr>
          <w:p w14:paraId="647AED08"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мужчины и женщины</w:t>
            </w:r>
          </w:p>
        </w:tc>
        <w:tc>
          <w:tcPr>
            <w:tcW w:w="0" w:type="auto"/>
            <w:shd w:val="clear" w:color="auto" w:fill="FFFAE5"/>
            <w:vAlign w:val="center"/>
            <w:hideMark/>
          </w:tcPr>
          <w:p w14:paraId="5AE449A2"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мужчины</w:t>
            </w:r>
          </w:p>
        </w:tc>
        <w:tc>
          <w:tcPr>
            <w:tcW w:w="0" w:type="auto"/>
            <w:shd w:val="clear" w:color="auto" w:fill="FFFAE5"/>
            <w:vAlign w:val="center"/>
            <w:hideMark/>
          </w:tcPr>
          <w:p w14:paraId="02E9C41E" w14:textId="77777777" w:rsidR="008E661C" w:rsidRPr="008E661C" w:rsidRDefault="008E661C" w:rsidP="0002355C">
            <w:pPr>
              <w:spacing w:after="0" w:line="240" w:lineRule="auto"/>
              <w:jc w:val="center"/>
              <w:rPr>
                <w:rFonts w:ascii="Times New Roman" w:hAnsi="Times New Roman"/>
                <w:b/>
                <w:bCs/>
                <w:sz w:val="20"/>
                <w:szCs w:val="20"/>
              </w:rPr>
            </w:pPr>
            <w:r w:rsidRPr="008E661C">
              <w:rPr>
                <w:rFonts w:ascii="Times New Roman" w:hAnsi="Times New Roman"/>
                <w:b/>
                <w:bCs/>
                <w:sz w:val="20"/>
                <w:szCs w:val="20"/>
              </w:rPr>
              <w:t>женщины</w:t>
            </w:r>
          </w:p>
        </w:tc>
      </w:tr>
      <w:tr w:rsidR="008E661C" w:rsidRPr="008E661C" w14:paraId="2C2464BA" w14:textId="77777777" w:rsidTr="00ED532F">
        <w:trPr>
          <w:trHeight w:val="20"/>
        </w:trPr>
        <w:tc>
          <w:tcPr>
            <w:tcW w:w="0" w:type="auto"/>
            <w:shd w:val="clear" w:color="auto" w:fill="FFFAE5"/>
            <w:vAlign w:val="center"/>
            <w:hideMark/>
          </w:tcPr>
          <w:p w14:paraId="13D104A1" w14:textId="77777777" w:rsidR="008E661C" w:rsidRPr="008E661C" w:rsidRDefault="008E661C" w:rsidP="0002355C">
            <w:pPr>
              <w:spacing w:after="0" w:line="240" w:lineRule="auto"/>
              <w:jc w:val="center"/>
              <w:rPr>
                <w:rFonts w:ascii="Times New Roman" w:hAnsi="Times New Roman"/>
                <w:b/>
                <w:bCs/>
                <w:color w:val="000000"/>
                <w:sz w:val="20"/>
                <w:szCs w:val="20"/>
              </w:rPr>
            </w:pPr>
            <w:r w:rsidRPr="008E661C">
              <w:rPr>
                <w:rFonts w:ascii="Times New Roman" w:hAnsi="Times New Roman"/>
                <w:b/>
                <w:bCs/>
                <w:color w:val="000000"/>
                <w:sz w:val="20"/>
                <w:szCs w:val="20"/>
              </w:rPr>
              <w:t>Все население</w:t>
            </w:r>
          </w:p>
        </w:tc>
        <w:tc>
          <w:tcPr>
            <w:tcW w:w="0" w:type="auto"/>
            <w:shd w:val="clear" w:color="auto" w:fill="auto"/>
            <w:vAlign w:val="center"/>
            <w:hideMark/>
          </w:tcPr>
          <w:p w14:paraId="54AB3D7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47925</w:t>
            </w:r>
          </w:p>
        </w:tc>
        <w:tc>
          <w:tcPr>
            <w:tcW w:w="0" w:type="auto"/>
            <w:shd w:val="clear" w:color="auto" w:fill="auto"/>
            <w:vAlign w:val="center"/>
            <w:hideMark/>
          </w:tcPr>
          <w:p w14:paraId="4862328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23931</w:t>
            </w:r>
          </w:p>
        </w:tc>
        <w:tc>
          <w:tcPr>
            <w:tcW w:w="0" w:type="auto"/>
            <w:shd w:val="clear" w:color="auto" w:fill="auto"/>
            <w:vAlign w:val="center"/>
            <w:hideMark/>
          </w:tcPr>
          <w:p w14:paraId="7A38801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23994</w:t>
            </w:r>
          </w:p>
        </w:tc>
        <w:tc>
          <w:tcPr>
            <w:tcW w:w="0" w:type="auto"/>
            <w:shd w:val="clear" w:color="auto" w:fill="auto"/>
            <w:vAlign w:val="center"/>
            <w:hideMark/>
          </w:tcPr>
          <w:p w14:paraId="6497BF0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29692</w:t>
            </w:r>
          </w:p>
        </w:tc>
        <w:tc>
          <w:tcPr>
            <w:tcW w:w="0" w:type="auto"/>
            <w:shd w:val="clear" w:color="auto" w:fill="auto"/>
            <w:vAlign w:val="center"/>
            <w:hideMark/>
          </w:tcPr>
          <w:p w14:paraId="2C88A8B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13560</w:t>
            </w:r>
          </w:p>
        </w:tc>
        <w:tc>
          <w:tcPr>
            <w:tcW w:w="0" w:type="auto"/>
            <w:shd w:val="clear" w:color="auto" w:fill="auto"/>
            <w:vAlign w:val="center"/>
            <w:hideMark/>
          </w:tcPr>
          <w:p w14:paraId="11BC61C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16132</w:t>
            </w:r>
          </w:p>
        </w:tc>
        <w:tc>
          <w:tcPr>
            <w:tcW w:w="0" w:type="auto"/>
            <w:gridSpan w:val="2"/>
            <w:shd w:val="clear" w:color="auto" w:fill="auto"/>
            <w:vAlign w:val="center"/>
            <w:hideMark/>
          </w:tcPr>
          <w:p w14:paraId="02FFA9B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18233</w:t>
            </w:r>
          </w:p>
        </w:tc>
        <w:tc>
          <w:tcPr>
            <w:tcW w:w="0" w:type="auto"/>
            <w:shd w:val="clear" w:color="auto" w:fill="auto"/>
            <w:vAlign w:val="center"/>
            <w:hideMark/>
          </w:tcPr>
          <w:p w14:paraId="251FBC6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10371</w:t>
            </w:r>
          </w:p>
        </w:tc>
        <w:tc>
          <w:tcPr>
            <w:tcW w:w="0" w:type="auto"/>
            <w:shd w:val="clear" w:color="auto" w:fill="auto"/>
            <w:vAlign w:val="center"/>
            <w:hideMark/>
          </w:tcPr>
          <w:p w14:paraId="4D8CC31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7862</w:t>
            </w:r>
          </w:p>
        </w:tc>
      </w:tr>
      <w:tr w:rsidR="008E661C" w:rsidRPr="008E661C" w14:paraId="14ED8B16" w14:textId="77777777" w:rsidTr="0002355C">
        <w:trPr>
          <w:trHeight w:val="264"/>
        </w:trPr>
        <w:tc>
          <w:tcPr>
            <w:tcW w:w="0" w:type="auto"/>
            <w:shd w:val="clear" w:color="auto" w:fill="auto"/>
            <w:vAlign w:val="center"/>
            <w:hideMark/>
          </w:tcPr>
          <w:p w14:paraId="0B390F9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0</w:t>
            </w:r>
          </w:p>
        </w:tc>
        <w:tc>
          <w:tcPr>
            <w:tcW w:w="0" w:type="auto"/>
            <w:shd w:val="clear" w:color="auto" w:fill="auto"/>
            <w:vAlign w:val="center"/>
            <w:hideMark/>
          </w:tcPr>
          <w:p w14:paraId="2717A31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295</w:t>
            </w:r>
          </w:p>
        </w:tc>
        <w:tc>
          <w:tcPr>
            <w:tcW w:w="0" w:type="auto"/>
            <w:shd w:val="clear" w:color="auto" w:fill="auto"/>
            <w:vAlign w:val="center"/>
            <w:hideMark/>
          </w:tcPr>
          <w:p w14:paraId="50D7982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168</w:t>
            </w:r>
          </w:p>
        </w:tc>
        <w:tc>
          <w:tcPr>
            <w:tcW w:w="0" w:type="auto"/>
            <w:shd w:val="clear" w:color="auto" w:fill="auto"/>
            <w:vAlign w:val="center"/>
            <w:hideMark/>
          </w:tcPr>
          <w:p w14:paraId="79F49C8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127</w:t>
            </w:r>
          </w:p>
        </w:tc>
        <w:tc>
          <w:tcPr>
            <w:tcW w:w="0" w:type="auto"/>
            <w:shd w:val="clear" w:color="auto" w:fill="auto"/>
            <w:vAlign w:val="center"/>
            <w:hideMark/>
          </w:tcPr>
          <w:p w14:paraId="3825E61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172</w:t>
            </w:r>
          </w:p>
        </w:tc>
        <w:tc>
          <w:tcPr>
            <w:tcW w:w="0" w:type="auto"/>
            <w:shd w:val="clear" w:color="auto" w:fill="auto"/>
            <w:vAlign w:val="center"/>
            <w:hideMark/>
          </w:tcPr>
          <w:p w14:paraId="20FA0F8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96</w:t>
            </w:r>
          </w:p>
        </w:tc>
        <w:tc>
          <w:tcPr>
            <w:tcW w:w="0" w:type="auto"/>
            <w:shd w:val="clear" w:color="auto" w:fill="auto"/>
            <w:vAlign w:val="center"/>
            <w:hideMark/>
          </w:tcPr>
          <w:p w14:paraId="34316BF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76</w:t>
            </w:r>
          </w:p>
        </w:tc>
        <w:tc>
          <w:tcPr>
            <w:tcW w:w="0" w:type="auto"/>
            <w:gridSpan w:val="2"/>
            <w:shd w:val="clear" w:color="auto" w:fill="auto"/>
            <w:vAlign w:val="center"/>
            <w:hideMark/>
          </w:tcPr>
          <w:p w14:paraId="670844C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123</w:t>
            </w:r>
          </w:p>
        </w:tc>
        <w:tc>
          <w:tcPr>
            <w:tcW w:w="0" w:type="auto"/>
            <w:shd w:val="clear" w:color="auto" w:fill="auto"/>
            <w:vAlign w:val="center"/>
            <w:hideMark/>
          </w:tcPr>
          <w:p w14:paraId="4343D3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72</w:t>
            </w:r>
          </w:p>
        </w:tc>
        <w:tc>
          <w:tcPr>
            <w:tcW w:w="0" w:type="auto"/>
            <w:shd w:val="clear" w:color="auto" w:fill="auto"/>
            <w:vAlign w:val="center"/>
            <w:hideMark/>
          </w:tcPr>
          <w:p w14:paraId="1C1962B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51</w:t>
            </w:r>
          </w:p>
        </w:tc>
      </w:tr>
      <w:tr w:rsidR="008E661C" w:rsidRPr="008E661C" w14:paraId="2270CE48" w14:textId="77777777" w:rsidTr="0002355C">
        <w:trPr>
          <w:trHeight w:val="264"/>
        </w:trPr>
        <w:tc>
          <w:tcPr>
            <w:tcW w:w="0" w:type="auto"/>
            <w:shd w:val="clear" w:color="auto" w:fill="auto"/>
            <w:vAlign w:val="center"/>
            <w:hideMark/>
          </w:tcPr>
          <w:p w14:paraId="77FD74B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5173E41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329</w:t>
            </w:r>
          </w:p>
        </w:tc>
        <w:tc>
          <w:tcPr>
            <w:tcW w:w="0" w:type="auto"/>
            <w:shd w:val="clear" w:color="auto" w:fill="auto"/>
            <w:vAlign w:val="center"/>
            <w:hideMark/>
          </w:tcPr>
          <w:p w14:paraId="6601AB4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172</w:t>
            </w:r>
          </w:p>
        </w:tc>
        <w:tc>
          <w:tcPr>
            <w:tcW w:w="0" w:type="auto"/>
            <w:shd w:val="clear" w:color="auto" w:fill="auto"/>
            <w:vAlign w:val="center"/>
            <w:hideMark/>
          </w:tcPr>
          <w:p w14:paraId="6915B99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157</w:t>
            </w:r>
          </w:p>
        </w:tc>
        <w:tc>
          <w:tcPr>
            <w:tcW w:w="0" w:type="auto"/>
            <w:shd w:val="clear" w:color="auto" w:fill="auto"/>
            <w:vAlign w:val="center"/>
            <w:hideMark/>
          </w:tcPr>
          <w:p w14:paraId="017D78B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203</w:t>
            </w:r>
          </w:p>
        </w:tc>
        <w:tc>
          <w:tcPr>
            <w:tcW w:w="0" w:type="auto"/>
            <w:shd w:val="clear" w:color="auto" w:fill="auto"/>
            <w:vAlign w:val="center"/>
            <w:hideMark/>
          </w:tcPr>
          <w:p w14:paraId="458C304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110</w:t>
            </w:r>
          </w:p>
        </w:tc>
        <w:tc>
          <w:tcPr>
            <w:tcW w:w="0" w:type="auto"/>
            <w:shd w:val="clear" w:color="auto" w:fill="auto"/>
            <w:vAlign w:val="center"/>
            <w:hideMark/>
          </w:tcPr>
          <w:p w14:paraId="2E244DE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93</w:t>
            </w:r>
          </w:p>
        </w:tc>
        <w:tc>
          <w:tcPr>
            <w:tcW w:w="0" w:type="auto"/>
            <w:gridSpan w:val="2"/>
            <w:shd w:val="clear" w:color="auto" w:fill="auto"/>
            <w:vAlign w:val="center"/>
            <w:hideMark/>
          </w:tcPr>
          <w:p w14:paraId="41CCD0B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126</w:t>
            </w:r>
          </w:p>
        </w:tc>
        <w:tc>
          <w:tcPr>
            <w:tcW w:w="0" w:type="auto"/>
            <w:shd w:val="clear" w:color="auto" w:fill="auto"/>
            <w:vAlign w:val="center"/>
            <w:hideMark/>
          </w:tcPr>
          <w:p w14:paraId="696FA86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62</w:t>
            </w:r>
          </w:p>
        </w:tc>
        <w:tc>
          <w:tcPr>
            <w:tcW w:w="0" w:type="auto"/>
            <w:shd w:val="clear" w:color="auto" w:fill="auto"/>
            <w:vAlign w:val="center"/>
            <w:hideMark/>
          </w:tcPr>
          <w:p w14:paraId="7B9BC8B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64</w:t>
            </w:r>
          </w:p>
        </w:tc>
      </w:tr>
      <w:tr w:rsidR="008E661C" w:rsidRPr="008E661C" w14:paraId="2AC70355" w14:textId="77777777" w:rsidTr="0002355C">
        <w:trPr>
          <w:trHeight w:val="264"/>
        </w:trPr>
        <w:tc>
          <w:tcPr>
            <w:tcW w:w="0" w:type="auto"/>
            <w:shd w:val="clear" w:color="auto" w:fill="auto"/>
            <w:vAlign w:val="center"/>
            <w:hideMark/>
          </w:tcPr>
          <w:p w14:paraId="5CA66EE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shd w:val="clear" w:color="auto" w:fill="auto"/>
            <w:vAlign w:val="center"/>
            <w:hideMark/>
          </w:tcPr>
          <w:p w14:paraId="77F9907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407</w:t>
            </w:r>
          </w:p>
        </w:tc>
        <w:tc>
          <w:tcPr>
            <w:tcW w:w="0" w:type="auto"/>
            <w:shd w:val="clear" w:color="auto" w:fill="auto"/>
            <w:vAlign w:val="center"/>
            <w:hideMark/>
          </w:tcPr>
          <w:p w14:paraId="3C27614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189</w:t>
            </w:r>
          </w:p>
        </w:tc>
        <w:tc>
          <w:tcPr>
            <w:tcW w:w="0" w:type="auto"/>
            <w:shd w:val="clear" w:color="auto" w:fill="auto"/>
            <w:vAlign w:val="center"/>
            <w:hideMark/>
          </w:tcPr>
          <w:p w14:paraId="4DCB77A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218</w:t>
            </w:r>
          </w:p>
        </w:tc>
        <w:tc>
          <w:tcPr>
            <w:tcW w:w="0" w:type="auto"/>
            <w:shd w:val="clear" w:color="auto" w:fill="auto"/>
            <w:vAlign w:val="center"/>
            <w:hideMark/>
          </w:tcPr>
          <w:p w14:paraId="11B9DE2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248</w:t>
            </w:r>
          </w:p>
        </w:tc>
        <w:tc>
          <w:tcPr>
            <w:tcW w:w="0" w:type="auto"/>
            <w:shd w:val="clear" w:color="auto" w:fill="auto"/>
            <w:vAlign w:val="center"/>
            <w:hideMark/>
          </w:tcPr>
          <w:p w14:paraId="228BE5D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123</w:t>
            </w:r>
          </w:p>
        </w:tc>
        <w:tc>
          <w:tcPr>
            <w:tcW w:w="0" w:type="auto"/>
            <w:shd w:val="clear" w:color="auto" w:fill="auto"/>
            <w:vAlign w:val="center"/>
            <w:hideMark/>
          </w:tcPr>
          <w:p w14:paraId="6BFC5B7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125</w:t>
            </w:r>
          </w:p>
        </w:tc>
        <w:tc>
          <w:tcPr>
            <w:tcW w:w="0" w:type="auto"/>
            <w:gridSpan w:val="2"/>
            <w:shd w:val="clear" w:color="auto" w:fill="auto"/>
            <w:vAlign w:val="center"/>
            <w:hideMark/>
          </w:tcPr>
          <w:p w14:paraId="4B4EBF1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159</w:t>
            </w:r>
          </w:p>
        </w:tc>
        <w:tc>
          <w:tcPr>
            <w:tcW w:w="0" w:type="auto"/>
            <w:shd w:val="clear" w:color="auto" w:fill="auto"/>
            <w:vAlign w:val="center"/>
            <w:hideMark/>
          </w:tcPr>
          <w:p w14:paraId="27050EB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66</w:t>
            </w:r>
          </w:p>
        </w:tc>
        <w:tc>
          <w:tcPr>
            <w:tcW w:w="0" w:type="auto"/>
            <w:shd w:val="clear" w:color="auto" w:fill="auto"/>
            <w:vAlign w:val="center"/>
            <w:hideMark/>
          </w:tcPr>
          <w:p w14:paraId="0811B7D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93</w:t>
            </w:r>
          </w:p>
        </w:tc>
      </w:tr>
      <w:tr w:rsidR="008E661C" w:rsidRPr="008E661C" w14:paraId="1594E9B0" w14:textId="77777777" w:rsidTr="0002355C">
        <w:trPr>
          <w:trHeight w:val="264"/>
        </w:trPr>
        <w:tc>
          <w:tcPr>
            <w:tcW w:w="0" w:type="auto"/>
            <w:shd w:val="clear" w:color="auto" w:fill="auto"/>
            <w:vAlign w:val="center"/>
            <w:hideMark/>
          </w:tcPr>
          <w:p w14:paraId="2FD7A54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w:t>
            </w:r>
          </w:p>
        </w:tc>
        <w:tc>
          <w:tcPr>
            <w:tcW w:w="0" w:type="auto"/>
            <w:shd w:val="clear" w:color="auto" w:fill="auto"/>
            <w:vAlign w:val="center"/>
            <w:hideMark/>
          </w:tcPr>
          <w:p w14:paraId="7EEB6C2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409</w:t>
            </w:r>
          </w:p>
        </w:tc>
        <w:tc>
          <w:tcPr>
            <w:tcW w:w="0" w:type="auto"/>
            <w:shd w:val="clear" w:color="auto" w:fill="auto"/>
            <w:vAlign w:val="center"/>
            <w:hideMark/>
          </w:tcPr>
          <w:p w14:paraId="28A00CB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225</w:t>
            </w:r>
          </w:p>
        </w:tc>
        <w:tc>
          <w:tcPr>
            <w:tcW w:w="0" w:type="auto"/>
            <w:shd w:val="clear" w:color="auto" w:fill="auto"/>
            <w:vAlign w:val="center"/>
            <w:hideMark/>
          </w:tcPr>
          <w:p w14:paraId="1F13F94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184</w:t>
            </w:r>
          </w:p>
        </w:tc>
        <w:tc>
          <w:tcPr>
            <w:tcW w:w="0" w:type="auto"/>
            <w:shd w:val="clear" w:color="auto" w:fill="auto"/>
            <w:vAlign w:val="center"/>
            <w:hideMark/>
          </w:tcPr>
          <w:p w14:paraId="5C4F193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231</w:t>
            </w:r>
          </w:p>
        </w:tc>
        <w:tc>
          <w:tcPr>
            <w:tcW w:w="0" w:type="auto"/>
            <w:shd w:val="clear" w:color="auto" w:fill="auto"/>
            <w:vAlign w:val="center"/>
            <w:hideMark/>
          </w:tcPr>
          <w:p w14:paraId="61875FE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121</w:t>
            </w:r>
          </w:p>
        </w:tc>
        <w:tc>
          <w:tcPr>
            <w:tcW w:w="0" w:type="auto"/>
            <w:shd w:val="clear" w:color="auto" w:fill="auto"/>
            <w:vAlign w:val="center"/>
            <w:hideMark/>
          </w:tcPr>
          <w:p w14:paraId="2177ADC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110</w:t>
            </w:r>
          </w:p>
        </w:tc>
        <w:tc>
          <w:tcPr>
            <w:tcW w:w="0" w:type="auto"/>
            <w:gridSpan w:val="2"/>
            <w:shd w:val="clear" w:color="auto" w:fill="auto"/>
            <w:vAlign w:val="center"/>
            <w:hideMark/>
          </w:tcPr>
          <w:p w14:paraId="0751E13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178</w:t>
            </w:r>
          </w:p>
        </w:tc>
        <w:tc>
          <w:tcPr>
            <w:tcW w:w="0" w:type="auto"/>
            <w:shd w:val="clear" w:color="auto" w:fill="auto"/>
            <w:vAlign w:val="center"/>
            <w:hideMark/>
          </w:tcPr>
          <w:p w14:paraId="6B38D5F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104</w:t>
            </w:r>
          </w:p>
        </w:tc>
        <w:tc>
          <w:tcPr>
            <w:tcW w:w="0" w:type="auto"/>
            <w:shd w:val="clear" w:color="auto" w:fill="auto"/>
            <w:vAlign w:val="center"/>
            <w:hideMark/>
          </w:tcPr>
          <w:p w14:paraId="7E7625C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74</w:t>
            </w:r>
          </w:p>
        </w:tc>
      </w:tr>
      <w:tr w:rsidR="008E661C" w:rsidRPr="008E661C" w14:paraId="3BC3E3D5" w14:textId="77777777" w:rsidTr="0002355C">
        <w:trPr>
          <w:trHeight w:val="264"/>
        </w:trPr>
        <w:tc>
          <w:tcPr>
            <w:tcW w:w="0" w:type="auto"/>
            <w:shd w:val="clear" w:color="auto" w:fill="auto"/>
            <w:vAlign w:val="center"/>
            <w:hideMark/>
          </w:tcPr>
          <w:p w14:paraId="0CD5D20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w:t>
            </w:r>
          </w:p>
        </w:tc>
        <w:tc>
          <w:tcPr>
            <w:tcW w:w="0" w:type="auto"/>
            <w:shd w:val="clear" w:color="auto" w:fill="auto"/>
            <w:vAlign w:val="center"/>
            <w:hideMark/>
          </w:tcPr>
          <w:p w14:paraId="01E79FF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430</w:t>
            </w:r>
          </w:p>
        </w:tc>
        <w:tc>
          <w:tcPr>
            <w:tcW w:w="0" w:type="auto"/>
            <w:shd w:val="clear" w:color="auto" w:fill="auto"/>
            <w:vAlign w:val="center"/>
            <w:hideMark/>
          </w:tcPr>
          <w:p w14:paraId="2DF010B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238</w:t>
            </w:r>
          </w:p>
        </w:tc>
        <w:tc>
          <w:tcPr>
            <w:tcW w:w="0" w:type="auto"/>
            <w:shd w:val="clear" w:color="auto" w:fill="auto"/>
            <w:vAlign w:val="center"/>
            <w:hideMark/>
          </w:tcPr>
          <w:p w14:paraId="6DBDCB0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192</w:t>
            </w:r>
          </w:p>
        </w:tc>
        <w:tc>
          <w:tcPr>
            <w:tcW w:w="0" w:type="auto"/>
            <w:shd w:val="clear" w:color="auto" w:fill="auto"/>
            <w:vAlign w:val="center"/>
            <w:hideMark/>
          </w:tcPr>
          <w:p w14:paraId="2522527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288</w:t>
            </w:r>
          </w:p>
        </w:tc>
        <w:tc>
          <w:tcPr>
            <w:tcW w:w="0" w:type="auto"/>
            <w:shd w:val="clear" w:color="auto" w:fill="auto"/>
            <w:vAlign w:val="center"/>
            <w:hideMark/>
          </w:tcPr>
          <w:p w14:paraId="30C1617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160</w:t>
            </w:r>
          </w:p>
        </w:tc>
        <w:tc>
          <w:tcPr>
            <w:tcW w:w="0" w:type="auto"/>
            <w:shd w:val="clear" w:color="auto" w:fill="auto"/>
            <w:vAlign w:val="center"/>
            <w:hideMark/>
          </w:tcPr>
          <w:p w14:paraId="05C3DBD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128</w:t>
            </w:r>
          </w:p>
        </w:tc>
        <w:tc>
          <w:tcPr>
            <w:tcW w:w="0" w:type="auto"/>
            <w:gridSpan w:val="2"/>
            <w:shd w:val="clear" w:color="auto" w:fill="auto"/>
            <w:vAlign w:val="center"/>
            <w:hideMark/>
          </w:tcPr>
          <w:p w14:paraId="45D6360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142</w:t>
            </w:r>
          </w:p>
        </w:tc>
        <w:tc>
          <w:tcPr>
            <w:tcW w:w="0" w:type="auto"/>
            <w:shd w:val="clear" w:color="auto" w:fill="auto"/>
            <w:vAlign w:val="center"/>
            <w:hideMark/>
          </w:tcPr>
          <w:p w14:paraId="45E4743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78</w:t>
            </w:r>
          </w:p>
        </w:tc>
        <w:tc>
          <w:tcPr>
            <w:tcW w:w="0" w:type="auto"/>
            <w:shd w:val="clear" w:color="auto" w:fill="auto"/>
            <w:vAlign w:val="center"/>
            <w:hideMark/>
          </w:tcPr>
          <w:p w14:paraId="684BB74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64</w:t>
            </w:r>
          </w:p>
        </w:tc>
      </w:tr>
      <w:tr w:rsidR="008E661C" w:rsidRPr="008E661C" w14:paraId="09037FAD" w14:textId="77777777" w:rsidTr="0002355C">
        <w:trPr>
          <w:trHeight w:val="264"/>
        </w:trPr>
        <w:tc>
          <w:tcPr>
            <w:tcW w:w="0" w:type="auto"/>
            <w:shd w:val="clear" w:color="auto" w:fill="auto"/>
            <w:vAlign w:val="center"/>
            <w:hideMark/>
          </w:tcPr>
          <w:p w14:paraId="65083A9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0-4</w:t>
            </w:r>
          </w:p>
        </w:tc>
        <w:tc>
          <w:tcPr>
            <w:tcW w:w="0" w:type="auto"/>
            <w:shd w:val="clear" w:color="auto" w:fill="auto"/>
            <w:vAlign w:val="center"/>
            <w:hideMark/>
          </w:tcPr>
          <w:p w14:paraId="07BBC4D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1870</w:t>
            </w:r>
          </w:p>
        </w:tc>
        <w:tc>
          <w:tcPr>
            <w:tcW w:w="0" w:type="auto"/>
            <w:shd w:val="clear" w:color="auto" w:fill="auto"/>
            <w:vAlign w:val="center"/>
            <w:hideMark/>
          </w:tcPr>
          <w:p w14:paraId="497C133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992</w:t>
            </w:r>
          </w:p>
        </w:tc>
        <w:tc>
          <w:tcPr>
            <w:tcW w:w="0" w:type="auto"/>
            <w:shd w:val="clear" w:color="auto" w:fill="auto"/>
            <w:vAlign w:val="center"/>
            <w:hideMark/>
          </w:tcPr>
          <w:p w14:paraId="37FB443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878</w:t>
            </w:r>
          </w:p>
        </w:tc>
        <w:tc>
          <w:tcPr>
            <w:tcW w:w="0" w:type="auto"/>
            <w:shd w:val="clear" w:color="auto" w:fill="auto"/>
            <w:vAlign w:val="center"/>
            <w:hideMark/>
          </w:tcPr>
          <w:p w14:paraId="3D757E4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1142</w:t>
            </w:r>
          </w:p>
        </w:tc>
        <w:tc>
          <w:tcPr>
            <w:tcW w:w="0" w:type="auto"/>
            <w:shd w:val="clear" w:color="auto" w:fill="auto"/>
            <w:vAlign w:val="center"/>
            <w:hideMark/>
          </w:tcPr>
          <w:p w14:paraId="5F7B14E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610</w:t>
            </w:r>
          </w:p>
        </w:tc>
        <w:tc>
          <w:tcPr>
            <w:tcW w:w="0" w:type="auto"/>
            <w:shd w:val="clear" w:color="auto" w:fill="auto"/>
            <w:vAlign w:val="center"/>
            <w:hideMark/>
          </w:tcPr>
          <w:p w14:paraId="0FDDE65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532</w:t>
            </w:r>
          </w:p>
        </w:tc>
        <w:tc>
          <w:tcPr>
            <w:tcW w:w="0" w:type="auto"/>
            <w:gridSpan w:val="2"/>
            <w:shd w:val="clear" w:color="auto" w:fill="auto"/>
            <w:vAlign w:val="center"/>
            <w:hideMark/>
          </w:tcPr>
          <w:p w14:paraId="4ED989B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728</w:t>
            </w:r>
          </w:p>
        </w:tc>
        <w:tc>
          <w:tcPr>
            <w:tcW w:w="0" w:type="auto"/>
            <w:shd w:val="clear" w:color="auto" w:fill="auto"/>
            <w:vAlign w:val="center"/>
            <w:hideMark/>
          </w:tcPr>
          <w:p w14:paraId="0A84241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382</w:t>
            </w:r>
          </w:p>
        </w:tc>
        <w:tc>
          <w:tcPr>
            <w:tcW w:w="0" w:type="auto"/>
            <w:shd w:val="clear" w:color="auto" w:fill="auto"/>
            <w:vAlign w:val="center"/>
            <w:hideMark/>
          </w:tcPr>
          <w:p w14:paraId="0A69699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346</w:t>
            </w:r>
          </w:p>
        </w:tc>
      </w:tr>
      <w:tr w:rsidR="008E661C" w:rsidRPr="008E661C" w14:paraId="61CEF67F" w14:textId="77777777" w:rsidTr="0002355C">
        <w:trPr>
          <w:trHeight w:val="264"/>
        </w:trPr>
        <w:tc>
          <w:tcPr>
            <w:tcW w:w="0" w:type="auto"/>
            <w:shd w:val="clear" w:color="auto" w:fill="auto"/>
            <w:vAlign w:val="center"/>
            <w:hideMark/>
          </w:tcPr>
          <w:p w14:paraId="6645B27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w:t>
            </w:r>
          </w:p>
        </w:tc>
        <w:tc>
          <w:tcPr>
            <w:tcW w:w="0" w:type="auto"/>
            <w:shd w:val="clear" w:color="auto" w:fill="auto"/>
            <w:vAlign w:val="center"/>
            <w:hideMark/>
          </w:tcPr>
          <w:p w14:paraId="1ADC55E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468</w:t>
            </w:r>
          </w:p>
        </w:tc>
        <w:tc>
          <w:tcPr>
            <w:tcW w:w="0" w:type="auto"/>
            <w:shd w:val="clear" w:color="auto" w:fill="auto"/>
            <w:vAlign w:val="center"/>
            <w:hideMark/>
          </w:tcPr>
          <w:p w14:paraId="11D91EA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250</w:t>
            </w:r>
          </w:p>
        </w:tc>
        <w:tc>
          <w:tcPr>
            <w:tcW w:w="0" w:type="auto"/>
            <w:shd w:val="clear" w:color="auto" w:fill="auto"/>
            <w:vAlign w:val="center"/>
            <w:hideMark/>
          </w:tcPr>
          <w:p w14:paraId="517966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218</w:t>
            </w:r>
          </w:p>
        </w:tc>
        <w:tc>
          <w:tcPr>
            <w:tcW w:w="0" w:type="auto"/>
            <w:shd w:val="clear" w:color="auto" w:fill="auto"/>
            <w:vAlign w:val="center"/>
            <w:hideMark/>
          </w:tcPr>
          <w:p w14:paraId="3961E07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320</w:t>
            </w:r>
          </w:p>
        </w:tc>
        <w:tc>
          <w:tcPr>
            <w:tcW w:w="0" w:type="auto"/>
            <w:shd w:val="clear" w:color="auto" w:fill="auto"/>
            <w:vAlign w:val="center"/>
            <w:hideMark/>
          </w:tcPr>
          <w:p w14:paraId="7AEBEEE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178</w:t>
            </w:r>
          </w:p>
        </w:tc>
        <w:tc>
          <w:tcPr>
            <w:tcW w:w="0" w:type="auto"/>
            <w:shd w:val="clear" w:color="auto" w:fill="auto"/>
            <w:vAlign w:val="center"/>
            <w:hideMark/>
          </w:tcPr>
          <w:p w14:paraId="4838A8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142</w:t>
            </w:r>
          </w:p>
        </w:tc>
        <w:tc>
          <w:tcPr>
            <w:tcW w:w="0" w:type="auto"/>
            <w:gridSpan w:val="2"/>
            <w:shd w:val="clear" w:color="auto" w:fill="auto"/>
            <w:vAlign w:val="center"/>
            <w:hideMark/>
          </w:tcPr>
          <w:p w14:paraId="40A8D48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148</w:t>
            </w:r>
          </w:p>
        </w:tc>
        <w:tc>
          <w:tcPr>
            <w:tcW w:w="0" w:type="auto"/>
            <w:shd w:val="clear" w:color="auto" w:fill="auto"/>
            <w:vAlign w:val="center"/>
            <w:hideMark/>
          </w:tcPr>
          <w:p w14:paraId="27EDAB1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72</w:t>
            </w:r>
          </w:p>
        </w:tc>
        <w:tc>
          <w:tcPr>
            <w:tcW w:w="0" w:type="auto"/>
            <w:shd w:val="clear" w:color="auto" w:fill="auto"/>
            <w:vAlign w:val="center"/>
            <w:hideMark/>
          </w:tcPr>
          <w:p w14:paraId="63CA453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76</w:t>
            </w:r>
          </w:p>
        </w:tc>
      </w:tr>
      <w:tr w:rsidR="008E661C" w:rsidRPr="008E661C" w14:paraId="5E905FC1" w14:textId="77777777" w:rsidTr="0002355C">
        <w:trPr>
          <w:trHeight w:val="264"/>
        </w:trPr>
        <w:tc>
          <w:tcPr>
            <w:tcW w:w="0" w:type="auto"/>
            <w:shd w:val="clear" w:color="auto" w:fill="auto"/>
            <w:vAlign w:val="center"/>
            <w:hideMark/>
          </w:tcPr>
          <w:p w14:paraId="5BD34EF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w:t>
            </w:r>
          </w:p>
        </w:tc>
        <w:tc>
          <w:tcPr>
            <w:tcW w:w="0" w:type="auto"/>
            <w:shd w:val="clear" w:color="auto" w:fill="auto"/>
            <w:vAlign w:val="center"/>
            <w:hideMark/>
          </w:tcPr>
          <w:p w14:paraId="548911A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467</w:t>
            </w:r>
          </w:p>
        </w:tc>
        <w:tc>
          <w:tcPr>
            <w:tcW w:w="0" w:type="auto"/>
            <w:shd w:val="clear" w:color="auto" w:fill="auto"/>
            <w:vAlign w:val="center"/>
            <w:hideMark/>
          </w:tcPr>
          <w:p w14:paraId="2976144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256</w:t>
            </w:r>
          </w:p>
        </w:tc>
        <w:tc>
          <w:tcPr>
            <w:tcW w:w="0" w:type="auto"/>
            <w:shd w:val="clear" w:color="auto" w:fill="auto"/>
            <w:vAlign w:val="center"/>
            <w:hideMark/>
          </w:tcPr>
          <w:p w14:paraId="31F5740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211</w:t>
            </w:r>
          </w:p>
        </w:tc>
        <w:tc>
          <w:tcPr>
            <w:tcW w:w="0" w:type="auto"/>
            <w:shd w:val="clear" w:color="auto" w:fill="auto"/>
            <w:vAlign w:val="center"/>
            <w:hideMark/>
          </w:tcPr>
          <w:p w14:paraId="3071619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296</w:t>
            </w:r>
          </w:p>
        </w:tc>
        <w:tc>
          <w:tcPr>
            <w:tcW w:w="0" w:type="auto"/>
            <w:shd w:val="clear" w:color="auto" w:fill="auto"/>
            <w:vAlign w:val="center"/>
            <w:hideMark/>
          </w:tcPr>
          <w:p w14:paraId="08BA0CB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164</w:t>
            </w:r>
          </w:p>
        </w:tc>
        <w:tc>
          <w:tcPr>
            <w:tcW w:w="0" w:type="auto"/>
            <w:shd w:val="clear" w:color="auto" w:fill="auto"/>
            <w:vAlign w:val="center"/>
            <w:hideMark/>
          </w:tcPr>
          <w:p w14:paraId="6487868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132</w:t>
            </w:r>
          </w:p>
        </w:tc>
        <w:tc>
          <w:tcPr>
            <w:tcW w:w="0" w:type="auto"/>
            <w:gridSpan w:val="2"/>
            <w:shd w:val="clear" w:color="auto" w:fill="auto"/>
            <w:vAlign w:val="center"/>
            <w:hideMark/>
          </w:tcPr>
          <w:p w14:paraId="3E41AB8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171</w:t>
            </w:r>
          </w:p>
        </w:tc>
        <w:tc>
          <w:tcPr>
            <w:tcW w:w="0" w:type="auto"/>
            <w:shd w:val="clear" w:color="auto" w:fill="auto"/>
            <w:vAlign w:val="center"/>
            <w:hideMark/>
          </w:tcPr>
          <w:p w14:paraId="785E783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92</w:t>
            </w:r>
          </w:p>
        </w:tc>
        <w:tc>
          <w:tcPr>
            <w:tcW w:w="0" w:type="auto"/>
            <w:shd w:val="clear" w:color="auto" w:fill="auto"/>
            <w:vAlign w:val="center"/>
            <w:hideMark/>
          </w:tcPr>
          <w:p w14:paraId="5B36C0D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79</w:t>
            </w:r>
          </w:p>
        </w:tc>
      </w:tr>
      <w:tr w:rsidR="008E661C" w:rsidRPr="008E661C" w14:paraId="6C1DE9CF" w14:textId="77777777" w:rsidTr="0002355C">
        <w:trPr>
          <w:trHeight w:val="264"/>
        </w:trPr>
        <w:tc>
          <w:tcPr>
            <w:tcW w:w="0" w:type="auto"/>
            <w:shd w:val="clear" w:color="auto" w:fill="auto"/>
            <w:vAlign w:val="center"/>
            <w:hideMark/>
          </w:tcPr>
          <w:p w14:paraId="63B647A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w:t>
            </w:r>
          </w:p>
        </w:tc>
        <w:tc>
          <w:tcPr>
            <w:tcW w:w="0" w:type="auto"/>
            <w:shd w:val="clear" w:color="auto" w:fill="auto"/>
            <w:vAlign w:val="center"/>
            <w:hideMark/>
          </w:tcPr>
          <w:p w14:paraId="62E8AC8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526</w:t>
            </w:r>
          </w:p>
        </w:tc>
        <w:tc>
          <w:tcPr>
            <w:tcW w:w="0" w:type="auto"/>
            <w:shd w:val="clear" w:color="auto" w:fill="auto"/>
            <w:vAlign w:val="center"/>
            <w:hideMark/>
          </w:tcPr>
          <w:p w14:paraId="132EF05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280</w:t>
            </w:r>
          </w:p>
        </w:tc>
        <w:tc>
          <w:tcPr>
            <w:tcW w:w="0" w:type="auto"/>
            <w:shd w:val="clear" w:color="auto" w:fill="auto"/>
            <w:vAlign w:val="center"/>
            <w:hideMark/>
          </w:tcPr>
          <w:p w14:paraId="0AC5F4E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246</w:t>
            </w:r>
          </w:p>
        </w:tc>
        <w:tc>
          <w:tcPr>
            <w:tcW w:w="0" w:type="auto"/>
            <w:shd w:val="clear" w:color="auto" w:fill="auto"/>
            <w:vAlign w:val="center"/>
            <w:hideMark/>
          </w:tcPr>
          <w:p w14:paraId="6751BCA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363</w:t>
            </w:r>
          </w:p>
        </w:tc>
        <w:tc>
          <w:tcPr>
            <w:tcW w:w="0" w:type="auto"/>
            <w:shd w:val="clear" w:color="auto" w:fill="auto"/>
            <w:vAlign w:val="center"/>
            <w:hideMark/>
          </w:tcPr>
          <w:p w14:paraId="45BE3D7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197</w:t>
            </w:r>
          </w:p>
        </w:tc>
        <w:tc>
          <w:tcPr>
            <w:tcW w:w="0" w:type="auto"/>
            <w:shd w:val="clear" w:color="auto" w:fill="auto"/>
            <w:vAlign w:val="center"/>
            <w:hideMark/>
          </w:tcPr>
          <w:p w14:paraId="2E49A57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166</w:t>
            </w:r>
          </w:p>
        </w:tc>
        <w:tc>
          <w:tcPr>
            <w:tcW w:w="0" w:type="auto"/>
            <w:gridSpan w:val="2"/>
            <w:shd w:val="clear" w:color="auto" w:fill="auto"/>
            <w:vAlign w:val="center"/>
            <w:hideMark/>
          </w:tcPr>
          <w:p w14:paraId="5A5CF9B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163</w:t>
            </w:r>
          </w:p>
        </w:tc>
        <w:tc>
          <w:tcPr>
            <w:tcW w:w="0" w:type="auto"/>
            <w:shd w:val="clear" w:color="auto" w:fill="auto"/>
            <w:vAlign w:val="center"/>
            <w:hideMark/>
          </w:tcPr>
          <w:p w14:paraId="3BE5435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83</w:t>
            </w:r>
          </w:p>
        </w:tc>
        <w:tc>
          <w:tcPr>
            <w:tcW w:w="0" w:type="auto"/>
            <w:shd w:val="clear" w:color="auto" w:fill="auto"/>
            <w:vAlign w:val="center"/>
            <w:hideMark/>
          </w:tcPr>
          <w:p w14:paraId="65543FB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80</w:t>
            </w:r>
          </w:p>
        </w:tc>
      </w:tr>
      <w:tr w:rsidR="008E661C" w:rsidRPr="008E661C" w14:paraId="6D84D6D0" w14:textId="77777777" w:rsidTr="0002355C">
        <w:trPr>
          <w:trHeight w:val="264"/>
        </w:trPr>
        <w:tc>
          <w:tcPr>
            <w:tcW w:w="0" w:type="auto"/>
            <w:shd w:val="clear" w:color="auto" w:fill="auto"/>
            <w:vAlign w:val="center"/>
            <w:hideMark/>
          </w:tcPr>
          <w:p w14:paraId="529F943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w:t>
            </w:r>
          </w:p>
        </w:tc>
        <w:tc>
          <w:tcPr>
            <w:tcW w:w="0" w:type="auto"/>
            <w:shd w:val="clear" w:color="auto" w:fill="auto"/>
            <w:vAlign w:val="center"/>
            <w:hideMark/>
          </w:tcPr>
          <w:p w14:paraId="4F06297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562</w:t>
            </w:r>
          </w:p>
        </w:tc>
        <w:tc>
          <w:tcPr>
            <w:tcW w:w="0" w:type="auto"/>
            <w:shd w:val="clear" w:color="auto" w:fill="auto"/>
            <w:vAlign w:val="center"/>
            <w:hideMark/>
          </w:tcPr>
          <w:p w14:paraId="3A70D2F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309</w:t>
            </w:r>
          </w:p>
        </w:tc>
        <w:tc>
          <w:tcPr>
            <w:tcW w:w="0" w:type="auto"/>
            <w:shd w:val="clear" w:color="auto" w:fill="auto"/>
            <w:vAlign w:val="center"/>
            <w:hideMark/>
          </w:tcPr>
          <w:p w14:paraId="155AB57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253</w:t>
            </w:r>
          </w:p>
        </w:tc>
        <w:tc>
          <w:tcPr>
            <w:tcW w:w="0" w:type="auto"/>
            <w:shd w:val="clear" w:color="auto" w:fill="auto"/>
            <w:vAlign w:val="center"/>
            <w:hideMark/>
          </w:tcPr>
          <w:p w14:paraId="53F128C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365</w:t>
            </w:r>
          </w:p>
        </w:tc>
        <w:tc>
          <w:tcPr>
            <w:tcW w:w="0" w:type="auto"/>
            <w:shd w:val="clear" w:color="auto" w:fill="auto"/>
            <w:vAlign w:val="center"/>
            <w:hideMark/>
          </w:tcPr>
          <w:p w14:paraId="65B5D56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209</w:t>
            </w:r>
          </w:p>
        </w:tc>
        <w:tc>
          <w:tcPr>
            <w:tcW w:w="0" w:type="auto"/>
            <w:shd w:val="clear" w:color="auto" w:fill="auto"/>
            <w:vAlign w:val="center"/>
            <w:hideMark/>
          </w:tcPr>
          <w:p w14:paraId="0BC9717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156</w:t>
            </w:r>
          </w:p>
        </w:tc>
        <w:tc>
          <w:tcPr>
            <w:tcW w:w="0" w:type="auto"/>
            <w:gridSpan w:val="2"/>
            <w:shd w:val="clear" w:color="auto" w:fill="auto"/>
            <w:vAlign w:val="center"/>
            <w:hideMark/>
          </w:tcPr>
          <w:p w14:paraId="4A13BFC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197</w:t>
            </w:r>
          </w:p>
        </w:tc>
        <w:tc>
          <w:tcPr>
            <w:tcW w:w="0" w:type="auto"/>
            <w:shd w:val="clear" w:color="auto" w:fill="auto"/>
            <w:vAlign w:val="center"/>
            <w:hideMark/>
          </w:tcPr>
          <w:p w14:paraId="72B0CFF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100</w:t>
            </w:r>
          </w:p>
        </w:tc>
        <w:tc>
          <w:tcPr>
            <w:tcW w:w="0" w:type="auto"/>
            <w:shd w:val="clear" w:color="auto" w:fill="auto"/>
            <w:vAlign w:val="center"/>
            <w:hideMark/>
          </w:tcPr>
          <w:p w14:paraId="04272A0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97</w:t>
            </w:r>
          </w:p>
        </w:tc>
      </w:tr>
      <w:tr w:rsidR="008E661C" w:rsidRPr="008E661C" w14:paraId="46CAE311" w14:textId="77777777" w:rsidTr="0002355C">
        <w:trPr>
          <w:trHeight w:val="264"/>
        </w:trPr>
        <w:tc>
          <w:tcPr>
            <w:tcW w:w="0" w:type="auto"/>
            <w:shd w:val="clear" w:color="auto" w:fill="auto"/>
            <w:vAlign w:val="center"/>
            <w:hideMark/>
          </w:tcPr>
          <w:p w14:paraId="1C31DC3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w:t>
            </w:r>
          </w:p>
        </w:tc>
        <w:tc>
          <w:tcPr>
            <w:tcW w:w="0" w:type="auto"/>
            <w:shd w:val="clear" w:color="auto" w:fill="auto"/>
            <w:vAlign w:val="center"/>
            <w:hideMark/>
          </w:tcPr>
          <w:p w14:paraId="3FD98D6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572</w:t>
            </w:r>
          </w:p>
        </w:tc>
        <w:tc>
          <w:tcPr>
            <w:tcW w:w="0" w:type="auto"/>
            <w:shd w:val="clear" w:color="auto" w:fill="auto"/>
            <w:vAlign w:val="center"/>
            <w:hideMark/>
          </w:tcPr>
          <w:p w14:paraId="1813AD4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311</w:t>
            </w:r>
          </w:p>
        </w:tc>
        <w:tc>
          <w:tcPr>
            <w:tcW w:w="0" w:type="auto"/>
            <w:shd w:val="clear" w:color="auto" w:fill="auto"/>
            <w:vAlign w:val="center"/>
            <w:hideMark/>
          </w:tcPr>
          <w:p w14:paraId="45EC0B8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261</w:t>
            </w:r>
          </w:p>
        </w:tc>
        <w:tc>
          <w:tcPr>
            <w:tcW w:w="0" w:type="auto"/>
            <w:shd w:val="clear" w:color="auto" w:fill="auto"/>
            <w:vAlign w:val="center"/>
            <w:hideMark/>
          </w:tcPr>
          <w:p w14:paraId="0B825E5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374</w:t>
            </w:r>
          </w:p>
        </w:tc>
        <w:tc>
          <w:tcPr>
            <w:tcW w:w="0" w:type="auto"/>
            <w:shd w:val="clear" w:color="auto" w:fill="auto"/>
            <w:vAlign w:val="center"/>
            <w:hideMark/>
          </w:tcPr>
          <w:p w14:paraId="2369B02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199</w:t>
            </w:r>
          </w:p>
        </w:tc>
        <w:tc>
          <w:tcPr>
            <w:tcW w:w="0" w:type="auto"/>
            <w:shd w:val="clear" w:color="auto" w:fill="auto"/>
            <w:vAlign w:val="center"/>
            <w:hideMark/>
          </w:tcPr>
          <w:p w14:paraId="2896C63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175</w:t>
            </w:r>
          </w:p>
        </w:tc>
        <w:tc>
          <w:tcPr>
            <w:tcW w:w="0" w:type="auto"/>
            <w:gridSpan w:val="2"/>
            <w:shd w:val="clear" w:color="auto" w:fill="auto"/>
            <w:vAlign w:val="center"/>
            <w:hideMark/>
          </w:tcPr>
          <w:p w14:paraId="3B4013B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198</w:t>
            </w:r>
          </w:p>
        </w:tc>
        <w:tc>
          <w:tcPr>
            <w:tcW w:w="0" w:type="auto"/>
            <w:shd w:val="clear" w:color="auto" w:fill="auto"/>
            <w:vAlign w:val="center"/>
            <w:hideMark/>
          </w:tcPr>
          <w:p w14:paraId="2441092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112</w:t>
            </w:r>
          </w:p>
        </w:tc>
        <w:tc>
          <w:tcPr>
            <w:tcW w:w="0" w:type="auto"/>
            <w:shd w:val="clear" w:color="auto" w:fill="auto"/>
            <w:vAlign w:val="center"/>
            <w:hideMark/>
          </w:tcPr>
          <w:p w14:paraId="6E0812E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86</w:t>
            </w:r>
          </w:p>
        </w:tc>
      </w:tr>
      <w:tr w:rsidR="008E661C" w:rsidRPr="008E661C" w14:paraId="36546DF3" w14:textId="77777777" w:rsidTr="0002355C">
        <w:trPr>
          <w:trHeight w:val="264"/>
        </w:trPr>
        <w:tc>
          <w:tcPr>
            <w:tcW w:w="0" w:type="auto"/>
            <w:shd w:val="clear" w:color="auto" w:fill="auto"/>
            <w:vAlign w:val="center"/>
            <w:hideMark/>
          </w:tcPr>
          <w:p w14:paraId="7075DC6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5-9</w:t>
            </w:r>
          </w:p>
        </w:tc>
        <w:tc>
          <w:tcPr>
            <w:tcW w:w="0" w:type="auto"/>
            <w:shd w:val="clear" w:color="auto" w:fill="auto"/>
            <w:vAlign w:val="center"/>
            <w:hideMark/>
          </w:tcPr>
          <w:p w14:paraId="7495B52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2595</w:t>
            </w:r>
          </w:p>
        </w:tc>
        <w:tc>
          <w:tcPr>
            <w:tcW w:w="0" w:type="auto"/>
            <w:shd w:val="clear" w:color="auto" w:fill="auto"/>
            <w:vAlign w:val="center"/>
            <w:hideMark/>
          </w:tcPr>
          <w:p w14:paraId="2E53BA0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1406</w:t>
            </w:r>
          </w:p>
        </w:tc>
        <w:tc>
          <w:tcPr>
            <w:tcW w:w="0" w:type="auto"/>
            <w:shd w:val="clear" w:color="auto" w:fill="auto"/>
            <w:vAlign w:val="center"/>
            <w:hideMark/>
          </w:tcPr>
          <w:p w14:paraId="5D14EAD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1189</w:t>
            </w:r>
          </w:p>
        </w:tc>
        <w:tc>
          <w:tcPr>
            <w:tcW w:w="0" w:type="auto"/>
            <w:shd w:val="clear" w:color="auto" w:fill="auto"/>
            <w:vAlign w:val="center"/>
            <w:hideMark/>
          </w:tcPr>
          <w:p w14:paraId="068353A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1718</w:t>
            </w:r>
          </w:p>
        </w:tc>
        <w:tc>
          <w:tcPr>
            <w:tcW w:w="0" w:type="auto"/>
            <w:shd w:val="clear" w:color="auto" w:fill="auto"/>
            <w:vAlign w:val="center"/>
            <w:hideMark/>
          </w:tcPr>
          <w:p w14:paraId="772D74C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947</w:t>
            </w:r>
          </w:p>
        </w:tc>
        <w:tc>
          <w:tcPr>
            <w:tcW w:w="0" w:type="auto"/>
            <w:shd w:val="clear" w:color="auto" w:fill="auto"/>
            <w:vAlign w:val="center"/>
            <w:hideMark/>
          </w:tcPr>
          <w:p w14:paraId="25E4DB5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771</w:t>
            </w:r>
          </w:p>
        </w:tc>
        <w:tc>
          <w:tcPr>
            <w:tcW w:w="0" w:type="auto"/>
            <w:gridSpan w:val="2"/>
            <w:shd w:val="clear" w:color="auto" w:fill="auto"/>
            <w:vAlign w:val="center"/>
            <w:hideMark/>
          </w:tcPr>
          <w:p w14:paraId="57BF808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877</w:t>
            </w:r>
          </w:p>
        </w:tc>
        <w:tc>
          <w:tcPr>
            <w:tcW w:w="0" w:type="auto"/>
            <w:shd w:val="clear" w:color="auto" w:fill="auto"/>
            <w:vAlign w:val="center"/>
            <w:hideMark/>
          </w:tcPr>
          <w:p w14:paraId="68B2B8C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459</w:t>
            </w:r>
          </w:p>
        </w:tc>
        <w:tc>
          <w:tcPr>
            <w:tcW w:w="0" w:type="auto"/>
            <w:shd w:val="clear" w:color="auto" w:fill="auto"/>
            <w:vAlign w:val="center"/>
            <w:hideMark/>
          </w:tcPr>
          <w:p w14:paraId="2B6755D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418</w:t>
            </w:r>
          </w:p>
        </w:tc>
      </w:tr>
      <w:tr w:rsidR="008E661C" w:rsidRPr="008E661C" w14:paraId="4C9C342D" w14:textId="77777777" w:rsidTr="0002355C">
        <w:trPr>
          <w:trHeight w:val="264"/>
        </w:trPr>
        <w:tc>
          <w:tcPr>
            <w:tcW w:w="0" w:type="auto"/>
            <w:shd w:val="clear" w:color="auto" w:fill="auto"/>
            <w:vAlign w:val="center"/>
            <w:hideMark/>
          </w:tcPr>
          <w:p w14:paraId="600AC52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w:t>
            </w:r>
          </w:p>
        </w:tc>
        <w:tc>
          <w:tcPr>
            <w:tcW w:w="0" w:type="auto"/>
            <w:shd w:val="clear" w:color="auto" w:fill="auto"/>
            <w:vAlign w:val="center"/>
            <w:hideMark/>
          </w:tcPr>
          <w:p w14:paraId="1839C2F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521</w:t>
            </w:r>
          </w:p>
        </w:tc>
        <w:tc>
          <w:tcPr>
            <w:tcW w:w="0" w:type="auto"/>
            <w:shd w:val="clear" w:color="auto" w:fill="auto"/>
            <w:vAlign w:val="center"/>
            <w:hideMark/>
          </w:tcPr>
          <w:p w14:paraId="7AF8F26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265</w:t>
            </w:r>
          </w:p>
        </w:tc>
        <w:tc>
          <w:tcPr>
            <w:tcW w:w="0" w:type="auto"/>
            <w:shd w:val="clear" w:color="auto" w:fill="auto"/>
            <w:vAlign w:val="center"/>
            <w:hideMark/>
          </w:tcPr>
          <w:p w14:paraId="3B78BC4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256</w:t>
            </w:r>
          </w:p>
        </w:tc>
        <w:tc>
          <w:tcPr>
            <w:tcW w:w="0" w:type="auto"/>
            <w:shd w:val="clear" w:color="auto" w:fill="auto"/>
            <w:vAlign w:val="center"/>
            <w:hideMark/>
          </w:tcPr>
          <w:p w14:paraId="21DCB01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335</w:t>
            </w:r>
          </w:p>
        </w:tc>
        <w:tc>
          <w:tcPr>
            <w:tcW w:w="0" w:type="auto"/>
            <w:shd w:val="clear" w:color="auto" w:fill="auto"/>
            <w:vAlign w:val="center"/>
            <w:hideMark/>
          </w:tcPr>
          <w:p w14:paraId="2A5D0FB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175</w:t>
            </w:r>
          </w:p>
        </w:tc>
        <w:tc>
          <w:tcPr>
            <w:tcW w:w="0" w:type="auto"/>
            <w:shd w:val="clear" w:color="auto" w:fill="auto"/>
            <w:vAlign w:val="center"/>
            <w:hideMark/>
          </w:tcPr>
          <w:p w14:paraId="4F30CEC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160</w:t>
            </w:r>
          </w:p>
        </w:tc>
        <w:tc>
          <w:tcPr>
            <w:tcW w:w="0" w:type="auto"/>
            <w:gridSpan w:val="2"/>
            <w:shd w:val="clear" w:color="auto" w:fill="auto"/>
            <w:vAlign w:val="center"/>
            <w:hideMark/>
          </w:tcPr>
          <w:p w14:paraId="1E786B7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186</w:t>
            </w:r>
          </w:p>
        </w:tc>
        <w:tc>
          <w:tcPr>
            <w:tcW w:w="0" w:type="auto"/>
            <w:shd w:val="clear" w:color="auto" w:fill="auto"/>
            <w:vAlign w:val="center"/>
            <w:hideMark/>
          </w:tcPr>
          <w:p w14:paraId="0CBFE4F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90</w:t>
            </w:r>
          </w:p>
        </w:tc>
        <w:tc>
          <w:tcPr>
            <w:tcW w:w="0" w:type="auto"/>
            <w:shd w:val="clear" w:color="auto" w:fill="auto"/>
            <w:vAlign w:val="center"/>
            <w:hideMark/>
          </w:tcPr>
          <w:p w14:paraId="38C0843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96</w:t>
            </w:r>
          </w:p>
        </w:tc>
      </w:tr>
      <w:tr w:rsidR="008E661C" w:rsidRPr="008E661C" w14:paraId="4A6D4F9B" w14:textId="77777777" w:rsidTr="0002355C">
        <w:trPr>
          <w:trHeight w:val="264"/>
        </w:trPr>
        <w:tc>
          <w:tcPr>
            <w:tcW w:w="0" w:type="auto"/>
            <w:shd w:val="clear" w:color="auto" w:fill="auto"/>
            <w:vAlign w:val="center"/>
            <w:hideMark/>
          </w:tcPr>
          <w:p w14:paraId="1F8A7D2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w:t>
            </w:r>
          </w:p>
        </w:tc>
        <w:tc>
          <w:tcPr>
            <w:tcW w:w="0" w:type="auto"/>
            <w:shd w:val="clear" w:color="auto" w:fill="auto"/>
            <w:vAlign w:val="center"/>
            <w:hideMark/>
          </w:tcPr>
          <w:p w14:paraId="1EF06D6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552</w:t>
            </w:r>
          </w:p>
        </w:tc>
        <w:tc>
          <w:tcPr>
            <w:tcW w:w="0" w:type="auto"/>
            <w:shd w:val="clear" w:color="auto" w:fill="auto"/>
            <w:vAlign w:val="center"/>
            <w:hideMark/>
          </w:tcPr>
          <w:p w14:paraId="08A2DF2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282</w:t>
            </w:r>
          </w:p>
        </w:tc>
        <w:tc>
          <w:tcPr>
            <w:tcW w:w="0" w:type="auto"/>
            <w:shd w:val="clear" w:color="auto" w:fill="auto"/>
            <w:vAlign w:val="center"/>
            <w:hideMark/>
          </w:tcPr>
          <w:p w14:paraId="6B573B2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270</w:t>
            </w:r>
          </w:p>
        </w:tc>
        <w:tc>
          <w:tcPr>
            <w:tcW w:w="0" w:type="auto"/>
            <w:shd w:val="clear" w:color="auto" w:fill="auto"/>
            <w:vAlign w:val="center"/>
            <w:hideMark/>
          </w:tcPr>
          <w:p w14:paraId="0C85F1B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369</w:t>
            </w:r>
          </w:p>
        </w:tc>
        <w:tc>
          <w:tcPr>
            <w:tcW w:w="0" w:type="auto"/>
            <w:shd w:val="clear" w:color="auto" w:fill="auto"/>
            <w:vAlign w:val="center"/>
            <w:hideMark/>
          </w:tcPr>
          <w:p w14:paraId="0995933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204</w:t>
            </w:r>
          </w:p>
        </w:tc>
        <w:tc>
          <w:tcPr>
            <w:tcW w:w="0" w:type="auto"/>
            <w:shd w:val="clear" w:color="auto" w:fill="auto"/>
            <w:vAlign w:val="center"/>
            <w:hideMark/>
          </w:tcPr>
          <w:p w14:paraId="4A3DEAF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165</w:t>
            </w:r>
          </w:p>
        </w:tc>
        <w:tc>
          <w:tcPr>
            <w:tcW w:w="0" w:type="auto"/>
            <w:gridSpan w:val="2"/>
            <w:shd w:val="clear" w:color="auto" w:fill="auto"/>
            <w:vAlign w:val="center"/>
            <w:hideMark/>
          </w:tcPr>
          <w:p w14:paraId="446AF55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183</w:t>
            </w:r>
          </w:p>
        </w:tc>
        <w:tc>
          <w:tcPr>
            <w:tcW w:w="0" w:type="auto"/>
            <w:shd w:val="clear" w:color="auto" w:fill="auto"/>
            <w:vAlign w:val="center"/>
            <w:hideMark/>
          </w:tcPr>
          <w:p w14:paraId="565309F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78</w:t>
            </w:r>
          </w:p>
        </w:tc>
        <w:tc>
          <w:tcPr>
            <w:tcW w:w="0" w:type="auto"/>
            <w:shd w:val="clear" w:color="auto" w:fill="auto"/>
            <w:vAlign w:val="center"/>
            <w:hideMark/>
          </w:tcPr>
          <w:p w14:paraId="4AB2DA4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105</w:t>
            </w:r>
          </w:p>
        </w:tc>
      </w:tr>
      <w:tr w:rsidR="008E661C" w:rsidRPr="008E661C" w14:paraId="2DBA0822" w14:textId="77777777" w:rsidTr="0002355C">
        <w:trPr>
          <w:trHeight w:val="264"/>
        </w:trPr>
        <w:tc>
          <w:tcPr>
            <w:tcW w:w="0" w:type="auto"/>
            <w:shd w:val="clear" w:color="auto" w:fill="auto"/>
            <w:vAlign w:val="center"/>
            <w:hideMark/>
          </w:tcPr>
          <w:p w14:paraId="5E93B76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w:t>
            </w:r>
          </w:p>
        </w:tc>
        <w:tc>
          <w:tcPr>
            <w:tcW w:w="0" w:type="auto"/>
            <w:shd w:val="clear" w:color="auto" w:fill="auto"/>
            <w:vAlign w:val="center"/>
            <w:hideMark/>
          </w:tcPr>
          <w:p w14:paraId="63F029A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494</w:t>
            </w:r>
          </w:p>
        </w:tc>
        <w:tc>
          <w:tcPr>
            <w:tcW w:w="0" w:type="auto"/>
            <w:shd w:val="clear" w:color="auto" w:fill="auto"/>
            <w:vAlign w:val="center"/>
            <w:hideMark/>
          </w:tcPr>
          <w:p w14:paraId="0F7A1AA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256</w:t>
            </w:r>
          </w:p>
        </w:tc>
        <w:tc>
          <w:tcPr>
            <w:tcW w:w="0" w:type="auto"/>
            <w:shd w:val="clear" w:color="auto" w:fill="auto"/>
            <w:vAlign w:val="center"/>
            <w:hideMark/>
          </w:tcPr>
          <w:p w14:paraId="5A5E04C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238</w:t>
            </w:r>
          </w:p>
        </w:tc>
        <w:tc>
          <w:tcPr>
            <w:tcW w:w="0" w:type="auto"/>
            <w:shd w:val="clear" w:color="auto" w:fill="auto"/>
            <w:vAlign w:val="center"/>
            <w:hideMark/>
          </w:tcPr>
          <w:p w14:paraId="63E9833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297</w:t>
            </w:r>
          </w:p>
        </w:tc>
        <w:tc>
          <w:tcPr>
            <w:tcW w:w="0" w:type="auto"/>
            <w:shd w:val="clear" w:color="auto" w:fill="auto"/>
            <w:vAlign w:val="center"/>
            <w:hideMark/>
          </w:tcPr>
          <w:p w14:paraId="105C58D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160</w:t>
            </w:r>
          </w:p>
        </w:tc>
        <w:tc>
          <w:tcPr>
            <w:tcW w:w="0" w:type="auto"/>
            <w:shd w:val="clear" w:color="auto" w:fill="auto"/>
            <w:vAlign w:val="center"/>
            <w:hideMark/>
          </w:tcPr>
          <w:p w14:paraId="41C8BA8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137</w:t>
            </w:r>
          </w:p>
        </w:tc>
        <w:tc>
          <w:tcPr>
            <w:tcW w:w="0" w:type="auto"/>
            <w:gridSpan w:val="2"/>
            <w:shd w:val="clear" w:color="auto" w:fill="auto"/>
            <w:vAlign w:val="center"/>
            <w:hideMark/>
          </w:tcPr>
          <w:p w14:paraId="4CA863A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197</w:t>
            </w:r>
          </w:p>
        </w:tc>
        <w:tc>
          <w:tcPr>
            <w:tcW w:w="0" w:type="auto"/>
            <w:shd w:val="clear" w:color="auto" w:fill="auto"/>
            <w:vAlign w:val="center"/>
            <w:hideMark/>
          </w:tcPr>
          <w:p w14:paraId="730491C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96</w:t>
            </w:r>
          </w:p>
        </w:tc>
        <w:tc>
          <w:tcPr>
            <w:tcW w:w="0" w:type="auto"/>
            <w:shd w:val="clear" w:color="auto" w:fill="auto"/>
            <w:vAlign w:val="center"/>
            <w:hideMark/>
          </w:tcPr>
          <w:p w14:paraId="1159666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101</w:t>
            </w:r>
          </w:p>
        </w:tc>
      </w:tr>
      <w:tr w:rsidR="008E661C" w:rsidRPr="008E661C" w14:paraId="36FC9E39" w14:textId="77777777" w:rsidTr="0002355C">
        <w:trPr>
          <w:trHeight w:val="264"/>
        </w:trPr>
        <w:tc>
          <w:tcPr>
            <w:tcW w:w="0" w:type="auto"/>
            <w:shd w:val="clear" w:color="auto" w:fill="auto"/>
            <w:vAlign w:val="center"/>
            <w:hideMark/>
          </w:tcPr>
          <w:p w14:paraId="54D6D93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w:t>
            </w:r>
          </w:p>
        </w:tc>
        <w:tc>
          <w:tcPr>
            <w:tcW w:w="0" w:type="auto"/>
            <w:shd w:val="clear" w:color="auto" w:fill="auto"/>
            <w:vAlign w:val="center"/>
            <w:hideMark/>
          </w:tcPr>
          <w:p w14:paraId="5157FD2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516</w:t>
            </w:r>
          </w:p>
        </w:tc>
        <w:tc>
          <w:tcPr>
            <w:tcW w:w="0" w:type="auto"/>
            <w:shd w:val="clear" w:color="auto" w:fill="auto"/>
            <w:vAlign w:val="center"/>
            <w:hideMark/>
          </w:tcPr>
          <w:p w14:paraId="3797A9C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275</w:t>
            </w:r>
          </w:p>
        </w:tc>
        <w:tc>
          <w:tcPr>
            <w:tcW w:w="0" w:type="auto"/>
            <w:shd w:val="clear" w:color="auto" w:fill="auto"/>
            <w:vAlign w:val="center"/>
            <w:hideMark/>
          </w:tcPr>
          <w:p w14:paraId="5058B3E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241</w:t>
            </w:r>
          </w:p>
        </w:tc>
        <w:tc>
          <w:tcPr>
            <w:tcW w:w="0" w:type="auto"/>
            <w:shd w:val="clear" w:color="auto" w:fill="auto"/>
            <w:vAlign w:val="center"/>
            <w:hideMark/>
          </w:tcPr>
          <w:p w14:paraId="75FB37E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323</w:t>
            </w:r>
          </w:p>
        </w:tc>
        <w:tc>
          <w:tcPr>
            <w:tcW w:w="0" w:type="auto"/>
            <w:shd w:val="clear" w:color="auto" w:fill="auto"/>
            <w:vAlign w:val="center"/>
            <w:hideMark/>
          </w:tcPr>
          <w:p w14:paraId="419C8A9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168</w:t>
            </w:r>
          </w:p>
        </w:tc>
        <w:tc>
          <w:tcPr>
            <w:tcW w:w="0" w:type="auto"/>
            <w:shd w:val="clear" w:color="auto" w:fill="auto"/>
            <w:vAlign w:val="center"/>
            <w:hideMark/>
          </w:tcPr>
          <w:p w14:paraId="2D7D651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155</w:t>
            </w:r>
          </w:p>
        </w:tc>
        <w:tc>
          <w:tcPr>
            <w:tcW w:w="0" w:type="auto"/>
            <w:gridSpan w:val="2"/>
            <w:shd w:val="clear" w:color="auto" w:fill="auto"/>
            <w:vAlign w:val="center"/>
            <w:hideMark/>
          </w:tcPr>
          <w:p w14:paraId="3E9C4A4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193</w:t>
            </w:r>
          </w:p>
        </w:tc>
        <w:tc>
          <w:tcPr>
            <w:tcW w:w="0" w:type="auto"/>
            <w:shd w:val="clear" w:color="auto" w:fill="auto"/>
            <w:vAlign w:val="center"/>
            <w:hideMark/>
          </w:tcPr>
          <w:p w14:paraId="0CDB13C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107</w:t>
            </w:r>
          </w:p>
        </w:tc>
        <w:tc>
          <w:tcPr>
            <w:tcW w:w="0" w:type="auto"/>
            <w:shd w:val="clear" w:color="auto" w:fill="auto"/>
            <w:vAlign w:val="center"/>
            <w:hideMark/>
          </w:tcPr>
          <w:p w14:paraId="4B91E4A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86</w:t>
            </w:r>
          </w:p>
        </w:tc>
      </w:tr>
      <w:tr w:rsidR="008E661C" w:rsidRPr="008E661C" w14:paraId="79D20B2C" w14:textId="77777777" w:rsidTr="0002355C">
        <w:trPr>
          <w:trHeight w:val="264"/>
        </w:trPr>
        <w:tc>
          <w:tcPr>
            <w:tcW w:w="0" w:type="auto"/>
            <w:shd w:val="clear" w:color="auto" w:fill="auto"/>
            <w:vAlign w:val="center"/>
            <w:hideMark/>
          </w:tcPr>
          <w:p w14:paraId="144ED13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w:t>
            </w:r>
          </w:p>
        </w:tc>
        <w:tc>
          <w:tcPr>
            <w:tcW w:w="0" w:type="auto"/>
            <w:shd w:val="clear" w:color="auto" w:fill="auto"/>
            <w:vAlign w:val="center"/>
            <w:hideMark/>
          </w:tcPr>
          <w:p w14:paraId="2EBD030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561</w:t>
            </w:r>
          </w:p>
        </w:tc>
        <w:tc>
          <w:tcPr>
            <w:tcW w:w="0" w:type="auto"/>
            <w:shd w:val="clear" w:color="auto" w:fill="auto"/>
            <w:vAlign w:val="center"/>
            <w:hideMark/>
          </w:tcPr>
          <w:p w14:paraId="2429C11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282</w:t>
            </w:r>
          </w:p>
        </w:tc>
        <w:tc>
          <w:tcPr>
            <w:tcW w:w="0" w:type="auto"/>
            <w:shd w:val="clear" w:color="auto" w:fill="auto"/>
            <w:vAlign w:val="center"/>
            <w:hideMark/>
          </w:tcPr>
          <w:p w14:paraId="70E0726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279</w:t>
            </w:r>
          </w:p>
        </w:tc>
        <w:tc>
          <w:tcPr>
            <w:tcW w:w="0" w:type="auto"/>
            <w:shd w:val="clear" w:color="auto" w:fill="auto"/>
            <w:vAlign w:val="center"/>
            <w:hideMark/>
          </w:tcPr>
          <w:p w14:paraId="6D90DED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379</w:t>
            </w:r>
          </w:p>
        </w:tc>
        <w:tc>
          <w:tcPr>
            <w:tcW w:w="0" w:type="auto"/>
            <w:shd w:val="clear" w:color="auto" w:fill="auto"/>
            <w:vAlign w:val="center"/>
            <w:hideMark/>
          </w:tcPr>
          <w:p w14:paraId="69C18B4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196</w:t>
            </w:r>
          </w:p>
        </w:tc>
        <w:tc>
          <w:tcPr>
            <w:tcW w:w="0" w:type="auto"/>
            <w:shd w:val="clear" w:color="auto" w:fill="auto"/>
            <w:vAlign w:val="center"/>
            <w:hideMark/>
          </w:tcPr>
          <w:p w14:paraId="41095DB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183</w:t>
            </w:r>
          </w:p>
        </w:tc>
        <w:tc>
          <w:tcPr>
            <w:tcW w:w="0" w:type="auto"/>
            <w:gridSpan w:val="2"/>
            <w:shd w:val="clear" w:color="auto" w:fill="auto"/>
            <w:vAlign w:val="center"/>
            <w:hideMark/>
          </w:tcPr>
          <w:p w14:paraId="1F5DFCE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182</w:t>
            </w:r>
          </w:p>
        </w:tc>
        <w:tc>
          <w:tcPr>
            <w:tcW w:w="0" w:type="auto"/>
            <w:shd w:val="clear" w:color="auto" w:fill="auto"/>
            <w:vAlign w:val="center"/>
            <w:hideMark/>
          </w:tcPr>
          <w:p w14:paraId="73BC945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86</w:t>
            </w:r>
          </w:p>
        </w:tc>
        <w:tc>
          <w:tcPr>
            <w:tcW w:w="0" w:type="auto"/>
            <w:shd w:val="clear" w:color="auto" w:fill="auto"/>
            <w:vAlign w:val="center"/>
            <w:hideMark/>
          </w:tcPr>
          <w:p w14:paraId="2494C18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96</w:t>
            </w:r>
          </w:p>
        </w:tc>
      </w:tr>
      <w:tr w:rsidR="008E661C" w:rsidRPr="008E661C" w14:paraId="0F1A740C" w14:textId="77777777" w:rsidTr="0002355C">
        <w:trPr>
          <w:trHeight w:val="264"/>
        </w:trPr>
        <w:tc>
          <w:tcPr>
            <w:tcW w:w="0" w:type="auto"/>
            <w:shd w:val="clear" w:color="auto" w:fill="auto"/>
            <w:vAlign w:val="center"/>
            <w:hideMark/>
          </w:tcPr>
          <w:p w14:paraId="0A0385B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10-14</w:t>
            </w:r>
          </w:p>
        </w:tc>
        <w:tc>
          <w:tcPr>
            <w:tcW w:w="0" w:type="auto"/>
            <w:shd w:val="clear" w:color="auto" w:fill="auto"/>
            <w:vAlign w:val="center"/>
            <w:hideMark/>
          </w:tcPr>
          <w:p w14:paraId="442E1C6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2644</w:t>
            </w:r>
          </w:p>
        </w:tc>
        <w:tc>
          <w:tcPr>
            <w:tcW w:w="0" w:type="auto"/>
            <w:shd w:val="clear" w:color="auto" w:fill="auto"/>
            <w:vAlign w:val="center"/>
            <w:hideMark/>
          </w:tcPr>
          <w:p w14:paraId="380410C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1360</w:t>
            </w:r>
          </w:p>
        </w:tc>
        <w:tc>
          <w:tcPr>
            <w:tcW w:w="0" w:type="auto"/>
            <w:shd w:val="clear" w:color="auto" w:fill="auto"/>
            <w:vAlign w:val="center"/>
            <w:hideMark/>
          </w:tcPr>
          <w:p w14:paraId="0F04841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1284</w:t>
            </w:r>
          </w:p>
        </w:tc>
        <w:tc>
          <w:tcPr>
            <w:tcW w:w="0" w:type="auto"/>
            <w:shd w:val="clear" w:color="auto" w:fill="auto"/>
            <w:vAlign w:val="center"/>
            <w:hideMark/>
          </w:tcPr>
          <w:p w14:paraId="3B4BA85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1703</w:t>
            </w:r>
          </w:p>
        </w:tc>
        <w:tc>
          <w:tcPr>
            <w:tcW w:w="0" w:type="auto"/>
            <w:shd w:val="clear" w:color="auto" w:fill="auto"/>
            <w:vAlign w:val="center"/>
            <w:hideMark/>
          </w:tcPr>
          <w:p w14:paraId="6084F5F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903</w:t>
            </w:r>
          </w:p>
        </w:tc>
        <w:tc>
          <w:tcPr>
            <w:tcW w:w="0" w:type="auto"/>
            <w:shd w:val="clear" w:color="auto" w:fill="auto"/>
            <w:vAlign w:val="center"/>
            <w:hideMark/>
          </w:tcPr>
          <w:p w14:paraId="67DD6DC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800</w:t>
            </w:r>
          </w:p>
        </w:tc>
        <w:tc>
          <w:tcPr>
            <w:tcW w:w="0" w:type="auto"/>
            <w:gridSpan w:val="2"/>
            <w:shd w:val="clear" w:color="auto" w:fill="auto"/>
            <w:vAlign w:val="center"/>
            <w:hideMark/>
          </w:tcPr>
          <w:p w14:paraId="34C8819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941</w:t>
            </w:r>
          </w:p>
        </w:tc>
        <w:tc>
          <w:tcPr>
            <w:tcW w:w="0" w:type="auto"/>
            <w:shd w:val="clear" w:color="auto" w:fill="auto"/>
            <w:vAlign w:val="center"/>
            <w:hideMark/>
          </w:tcPr>
          <w:p w14:paraId="0B1F8C9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457</w:t>
            </w:r>
          </w:p>
        </w:tc>
        <w:tc>
          <w:tcPr>
            <w:tcW w:w="0" w:type="auto"/>
            <w:shd w:val="clear" w:color="auto" w:fill="auto"/>
            <w:vAlign w:val="center"/>
            <w:hideMark/>
          </w:tcPr>
          <w:p w14:paraId="546057F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484</w:t>
            </w:r>
          </w:p>
        </w:tc>
      </w:tr>
      <w:tr w:rsidR="008E661C" w:rsidRPr="008E661C" w14:paraId="350A4250" w14:textId="77777777" w:rsidTr="0002355C">
        <w:trPr>
          <w:trHeight w:val="264"/>
        </w:trPr>
        <w:tc>
          <w:tcPr>
            <w:tcW w:w="0" w:type="auto"/>
            <w:shd w:val="clear" w:color="auto" w:fill="auto"/>
            <w:vAlign w:val="center"/>
            <w:hideMark/>
          </w:tcPr>
          <w:p w14:paraId="04E2AC6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w:t>
            </w:r>
          </w:p>
        </w:tc>
        <w:tc>
          <w:tcPr>
            <w:tcW w:w="0" w:type="auto"/>
            <w:shd w:val="clear" w:color="auto" w:fill="auto"/>
            <w:vAlign w:val="center"/>
            <w:hideMark/>
          </w:tcPr>
          <w:p w14:paraId="06FBCBA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429</w:t>
            </w:r>
          </w:p>
        </w:tc>
        <w:tc>
          <w:tcPr>
            <w:tcW w:w="0" w:type="auto"/>
            <w:shd w:val="clear" w:color="auto" w:fill="auto"/>
            <w:vAlign w:val="center"/>
            <w:hideMark/>
          </w:tcPr>
          <w:p w14:paraId="04C1557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208</w:t>
            </w:r>
          </w:p>
        </w:tc>
        <w:tc>
          <w:tcPr>
            <w:tcW w:w="0" w:type="auto"/>
            <w:shd w:val="clear" w:color="auto" w:fill="auto"/>
            <w:vAlign w:val="center"/>
            <w:hideMark/>
          </w:tcPr>
          <w:p w14:paraId="07F755E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221</w:t>
            </w:r>
          </w:p>
        </w:tc>
        <w:tc>
          <w:tcPr>
            <w:tcW w:w="0" w:type="auto"/>
            <w:shd w:val="clear" w:color="auto" w:fill="auto"/>
            <w:vAlign w:val="center"/>
            <w:hideMark/>
          </w:tcPr>
          <w:p w14:paraId="36A7127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283</w:t>
            </w:r>
          </w:p>
        </w:tc>
        <w:tc>
          <w:tcPr>
            <w:tcW w:w="0" w:type="auto"/>
            <w:shd w:val="clear" w:color="auto" w:fill="auto"/>
            <w:vAlign w:val="center"/>
            <w:hideMark/>
          </w:tcPr>
          <w:p w14:paraId="427C957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140</w:t>
            </w:r>
          </w:p>
        </w:tc>
        <w:tc>
          <w:tcPr>
            <w:tcW w:w="0" w:type="auto"/>
            <w:shd w:val="clear" w:color="auto" w:fill="auto"/>
            <w:vAlign w:val="center"/>
            <w:hideMark/>
          </w:tcPr>
          <w:p w14:paraId="407E79C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143</w:t>
            </w:r>
          </w:p>
        </w:tc>
        <w:tc>
          <w:tcPr>
            <w:tcW w:w="0" w:type="auto"/>
            <w:gridSpan w:val="2"/>
            <w:shd w:val="clear" w:color="auto" w:fill="auto"/>
            <w:vAlign w:val="center"/>
            <w:hideMark/>
          </w:tcPr>
          <w:p w14:paraId="4F11A93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146</w:t>
            </w:r>
          </w:p>
        </w:tc>
        <w:tc>
          <w:tcPr>
            <w:tcW w:w="0" w:type="auto"/>
            <w:shd w:val="clear" w:color="auto" w:fill="auto"/>
            <w:vAlign w:val="center"/>
            <w:hideMark/>
          </w:tcPr>
          <w:p w14:paraId="7394B2F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68</w:t>
            </w:r>
          </w:p>
        </w:tc>
        <w:tc>
          <w:tcPr>
            <w:tcW w:w="0" w:type="auto"/>
            <w:shd w:val="clear" w:color="auto" w:fill="auto"/>
            <w:vAlign w:val="center"/>
            <w:hideMark/>
          </w:tcPr>
          <w:p w14:paraId="2AA2725E" w14:textId="77777777" w:rsidR="008E661C" w:rsidRPr="008E661C" w:rsidRDefault="008E661C" w:rsidP="0002355C">
            <w:pPr>
              <w:spacing w:after="0" w:line="240" w:lineRule="auto"/>
              <w:jc w:val="center"/>
              <w:rPr>
                <w:rFonts w:ascii="Times New Roman" w:hAnsi="Times New Roman"/>
                <w:sz w:val="20"/>
                <w:szCs w:val="20"/>
              </w:rPr>
            </w:pPr>
            <w:r w:rsidRPr="008E661C">
              <w:rPr>
                <w:rFonts w:ascii="Times New Roman" w:hAnsi="Times New Roman"/>
                <w:sz w:val="20"/>
                <w:szCs w:val="20"/>
              </w:rPr>
              <w:t>78</w:t>
            </w:r>
          </w:p>
        </w:tc>
      </w:tr>
      <w:tr w:rsidR="008E661C" w:rsidRPr="008E661C" w14:paraId="02872BD2" w14:textId="77777777" w:rsidTr="0002355C">
        <w:trPr>
          <w:trHeight w:val="264"/>
        </w:trPr>
        <w:tc>
          <w:tcPr>
            <w:tcW w:w="0" w:type="auto"/>
            <w:shd w:val="clear" w:color="auto" w:fill="auto"/>
            <w:vAlign w:val="center"/>
            <w:hideMark/>
          </w:tcPr>
          <w:p w14:paraId="659EB97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w:t>
            </w:r>
          </w:p>
        </w:tc>
        <w:tc>
          <w:tcPr>
            <w:tcW w:w="0" w:type="auto"/>
            <w:shd w:val="clear" w:color="auto" w:fill="auto"/>
            <w:vAlign w:val="center"/>
            <w:hideMark/>
          </w:tcPr>
          <w:p w14:paraId="153D481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446</w:t>
            </w:r>
          </w:p>
        </w:tc>
        <w:tc>
          <w:tcPr>
            <w:tcW w:w="0" w:type="auto"/>
            <w:shd w:val="clear" w:color="auto" w:fill="auto"/>
            <w:vAlign w:val="center"/>
            <w:hideMark/>
          </w:tcPr>
          <w:p w14:paraId="6B02A57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232</w:t>
            </w:r>
          </w:p>
        </w:tc>
        <w:tc>
          <w:tcPr>
            <w:tcW w:w="0" w:type="auto"/>
            <w:shd w:val="clear" w:color="auto" w:fill="auto"/>
            <w:vAlign w:val="center"/>
            <w:hideMark/>
          </w:tcPr>
          <w:p w14:paraId="5F92B8A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214</w:t>
            </w:r>
          </w:p>
        </w:tc>
        <w:tc>
          <w:tcPr>
            <w:tcW w:w="0" w:type="auto"/>
            <w:shd w:val="clear" w:color="auto" w:fill="auto"/>
            <w:vAlign w:val="center"/>
            <w:hideMark/>
          </w:tcPr>
          <w:p w14:paraId="1AC279D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288</w:t>
            </w:r>
          </w:p>
        </w:tc>
        <w:tc>
          <w:tcPr>
            <w:tcW w:w="0" w:type="auto"/>
            <w:shd w:val="clear" w:color="auto" w:fill="auto"/>
            <w:vAlign w:val="center"/>
            <w:hideMark/>
          </w:tcPr>
          <w:p w14:paraId="31CA110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151</w:t>
            </w:r>
          </w:p>
        </w:tc>
        <w:tc>
          <w:tcPr>
            <w:tcW w:w="0" w:type="auto"/>
            <w:shd w:val="clear" w:color="auto" w:fill="auto"/>
            <w:vAlign w:val="center"/>
            <w:hideMark/>
          </w:tcPr>
          <w:p w14:paraId="2FFB985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137</w:t>
            </w:r>
          </w:p>
        </w:tc>
        <w:tc>
          <w:tcPr>
            <w:tcW w:w="0" w:type="auto"/>
            <w:gridSpan w:val="2"/>
            <w:shd w:val="clear" w:color="auto" w:fill="auto"/>
            <w:vAlign w:val="center"/>
            <w:hideMark/>
          </w:tcPr>
          <w:p w14:paraId="62107CA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158</w:t>
            </w:r>
          </w:p>
        </w:tc>
        <w:tc>
          <w:tcPr>
            <w:tcW w:w="0" w:type="auto"/>
            <w:shd w:val="clear" w:color="auto" w:fill="auto"/>
            <w:vAlign w:val="center"/>
            <w:hideMark/>
          </w:tcPr>
          <w:p w14:paraId="2D89EE5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81</w:t>
            </w:r>
          </w:p>
        </w:tc>
        <w:tc>
          <w:tcPr>
            <w:tcW w:w="0" w:type="auto"/>
            <w:shd w:val="clear" w:color="auto" w:fill="auto"/>
            <w:vAlign w:val="center"/>
            <w:hideMark/>
          </w:tcPr>
          <w:p w14:paraId="1F89BF93" w14:textId="77777777" w:rsidR="008E661C" w:rsidRPr="008E661C" w:rsidRDefault="008E661C" w:rsidP="0002355C">
            <w:pPr>
              <w:spacing w:after="0" w:line="240" w:lineRule="auto"/>
              <w:jc w:val="center"/>
              <w:rPr>
                <w:rFonts w:ascii="Times New Roman" w:hAnsi="Times New Roman"/>
                <w:sz w:val="20"/>
                <w:szCs w:val="20"/>
              </w:rPr>
            </w:pPr>
            <w:r w:rsidRPr="008E661C">
              <w:rPr>
                <w:rFonts w:ascii="Times New Roman" w:hAnsi="Times New Roman"/>
                <w:sz w:val="20"/>
                <w:szCs w:val="20"/>
              </w:rPr>
              <w:t>77</w:t>
            </w:r>
          </w:p>
        </w:tc>
      </w:tr>
      <w:tr w:rsidR="008E661C" w:rsidRPr="008E661C" w14:paraId="0F30F0D2" w14:textId="77777777" w:rsidTr="0002355C">
        <w:trPr>
          <w:trHeight w:val="264"/>
        </w:trPr>
        <w:tc>
          <w:tcPr>
            <w:tcW w:w="0" w:type="auto"/>
            <w:shd w:val="clear" w:color="auto" w:fill="auto"/>
            <w:vAlign w:val="center"/>
            <w:hideMark/>
          </w:tcPr>
          <w:p w14:paraId="16A8BA5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w:t>
            </w:r>
          </w:p>
        </w:tc>
        <w:tc>
          <w:tcPr>
            <w:tcW w:w="0" w:type="auto"/>
            <w:shd w:val="clear" w:color="auto" w:fill="auto"/>
            <w:vAlign w:val="center"/>
            <w:hideMark/>
          </w:tcPr>
          <w:p w14:paraId="62020F3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412</w:t>
            </w:r>
          </w:p>
        </w:tc>
        <w:tc>
          <w:tcPr>
            <w:tcW w:w="0" w:type="auto"/>
            <w:shd w:val="clear" w:color="auto" w:fill="auto"/>
            <w:vAlign w:val="center"/>
            <w:hideMark/>
          </w:tcPr>
          <w:p w14:paraId="040DF5B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211</w:t>
            </w:r>
          </w:p>
        </w:tc>
        <w:tc>
          <w:tcPr>
            <w:tcW w:w="0" w:type="auto"/>
            <w:shd w:val="clear" w:color="auto" w:fill="auto"/>
            <w:vAlign w:val="center"/>
            <w:hideMark/>
          </w:tcPr>
          <w:p w14:paraId="26982D5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201</w:t>
            </w:r>
          </w:p>
        </w:tc>
        <w:tc>
          <w:tcPr>
            <w:tcW w:w="0" w:type="auto"/>
            <w:shd w:val="clear" w:color="auto" w:fill="auto"/>
            <w:vAlign w:val="center"/>
            <w:hideMark/>
          </w:tcPr>
          <w:p w14:paraId="370F735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251</w:t>
            </w:r>
          </w:p>
        </w:tc>
        <w:tc>
          <w:tcPr>
            <w:tcW w:w="0" w:type="auto"/>
            <w:shd w:val="clear" w:color="auto" w:fill="auto"/>
            <w:vAlign w:val="center"/>
            <w:hideMark/>
          </w:tcPr>
          <w:p w14:paraId="66C88E3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134</w:t>
            </w:r>
          </w:p>
        </w:tc>
        <w:tc>
          <w:tcPr>
            <w:tcW w:w="0" w:type="auto"/>
            <w:shd w:val="clear" w:color="auto" w:fill="auto"/>
            <w:vAlign w:val="center"/>
            <w:hideMark/>
          </w:tcPr>
          <w:p w14:paraId="3703F9D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117</w:t>
            </w:r>
          </w:p>
        </w:tc>
        <w:tc>
          <w:tcPr>
            <w:tcW w:w="0" w:type="auto"/>
            <w:gridSpan w:val="2"/>
            <w:shd w:val="clear" w:color="auto" w:fill="auto"/>
            <w:vAlign w:val="center"/>
            <w:hideMark/>
          </w:tcPr>
          <w:p w14:paraId="2E94999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161</w:t>
            </w:r>
          </w:p>
        </w:tc>
        <w:tc>
          <w:tcPr>
            <w:tcW w:w="0" w:type="auto"/>
            <w:shd w:val="clear" w:color="auto" w:fill="auto"/>
            <w:vAlign w:val="center"/>
            <w:hideMark/>
          </w:tcPr>
          <w:p w14:paraId="15D5836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77</w:t>
            </w:r>
          </w:p>
        </w:tc>
        <w:tc>
          <w:tcPr>
            <w:tcW w:w="0" w:type="auto"/>
            <w:shd w:val="clear" w:color="auto" w:fill="auto"/>
            <w:vAlign w:val="center"/>
            <w:hideMark/>
          </w:tcPr>
          <w:p w14:paraId="3B1E29A8" w14:textId="77777777" w:rsidR="008E661C" w:rsidRPr="008E661C" w:rsidRDefault="008E661C" w:rsidP="0002355C">
            <w:pPr>
              <w:spacing w:after="0" w:line="240" w:lineRule="auto"/>
              <w:jc w:val="center"/>
              <w:rPr>
                <w:rFonts w:ascii="Times New Roman" w:hAnsi="Times New Roman"/>
                <w:sz w:val="20"/>
                <w:szCs w:val="20"/>
              </w:rPr>
            </w:pPr>
            <w:r w:rsidRPr="008E661C">
              <w:rPr>
                <w:rFonts w:ascii="Times New Roman" w:hAnsi="Times New Roman"/>
                <w:sz w:val="20"/>
                <w:szCs w:val="20"/>
              </w:rPr>
              <w:t>84</w:t>
            </w:r>
          </w:p>
        </w:tc>
      </w:tr>
      <w:tr w:rsidR="008E661C" w:rsidRPr="008E661C" w14:paraId="171ED5E5" w14:textId="77777777" w:rsidTr="0002355C">
        <w:trPr>
          <w:trHeight w:val="264"/>
        </w:trPr>
        <w:tc>
          <w:tcPr>
            <w:tcW w:w="0" w:type="auto"/>
            <w:shd w:val="clear" w:color="auto" w:fill="auto"/>
            <w:vAlign w:val="center"/>
            <w:hideMark/>
          </w:tcPr>
          <w:p w14:paraId="6393532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w:t>
            </w:r>
          </w:p>
        </w:tc>
        <w:tc>
          <w:tcPr>
            <w:tcW w:w="0" w:type="auto"/>
            <w:shd w:val="clear" w:color="auto" w:fill="auto"/>
            <w:vAlign w:val="center"/>
            <w:hideMark/>
          </w:tcPr>
          <w:p w14:paraId="25E9AEC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635</w:t>
            </w:r>
          </w:p>
        </w:tc>
        <w:tc>
          <w:tcPr>
            <w:tcW w:w="0" w:type="auto"/>
            <w:shd w:val="clear" w:color="auto" w:fill="auto"/>
            <w:vAlign w:val="center"/>
            <w:hideMark/>
          </w:tcPr>
          <w:p w14:paraId="10E1BC5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448</w:t>
            </w:r>
          </w:p>
        </w:tc>
        <w:tc>
          <w:tcPr>
            <w:tcW w:w="0" w:type="auto"/>
            <w:shd w:val="clear" w:color="auto" w:fill="auto"/>
            <w:vAlign w:val="center"/>
            <w:hideMark/>
          </w:tcPr>
          <w:p w14:paraId="3F031F1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187</w:t>
            </w:r>
          </w:p>
        </w:tc>
        <w:tc>
          <w:tcPr>
            <w:tcW w:w="0" w:type="auto"/>
            <w:shd w:val="clear" w:color="auto" w:fill="auto"/>
            <w:vAlign w:val="center"/>
            <w:hideMark/>
          </w:tcPr>
          <w:p w14:paraId="75CD564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250</w:t>
            </w:r>
          </w:p>
        </w:tc>
        <w:tc>
          <w:tcPr>
            <w:tcW w:w="0" w:type="auto"/>
            <w:shd w:val="clear" w:color="auto" w:fill="auto"/>
            <w:vAlign w:val="center"/>
            <w:hideMark/>
          </w:tcPr>
          <w:p w14:paraId="6173CB3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139</w:t>
            </w:r>
          </w:p>
        </w:tc>
        <w:tc>
          <w:tcPr>
            <w:tcW w:w="0" w:type="auto"/>
            <w:shd w:val="clear" w:color="auto" w:fill="auto"/>
            <w:vAlign w:val="center"/>
            <w:hideMark/>
          </w:tcPr>
          <w:p w14:paraId="3247ECB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111</w:t>
            </w:r>
          </w:p>
        </w:tc>
        <w:tc>
          <w:tcPr>
            <w:tcW w:w="0" w:type="auto"/>
            <w:gridSpan w:val="2"/>
            <w:shd w:val="clear" w:color="auto" w:fill="auto"/>
            <w:vAlign w:val="center"/>
            <w:hideMark/>
          </w:tcPr>
          <w:p w14:paraId="0C50623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385</w:t>
            </w:r>
          </w:p>
        </w:tc>
        <w:tc>
          <w:tcPr>
            <w:tcW w:w="0" w:type="auto"/>
            <w:shd w:val="clear" w:color="auto" w:fill="auto"/>
            <w:vAlign w:val="center"/>
            <w:hideMark/>
          </w:tcPr>
          <w:p w14:paraId="02D409D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309</w:t>
            </w:r>
          </w:p>
        </w:tc>
        <w:tc>
          <w:tcPr>
            <w:tcW w:w="0" w:type="auto"/>
            <w:shd w:val="clear" w:color="auto" w:fill="auto"/>
            <w:vAlign w:val="center"/>
            <w:hideMark/>
          </w:tcPr>
          <w:p w14:paraId="1B89F8E9" w14:textId="77777777" w:rsidR="008E661C" w:rsidRPr="008E661C" w:rsidRDefault="008E661C" w:rsidP="0002355C">
            <w:pPr>
              <w:spacing w:after="0" w:line="240" w:lineRule="auto"/>
              <w:jc w:val="center"/>
              <w:rPr>
                <w:rFonts w:ascii="Times New Roman" w:hAnsi="Times New Roman"/>
                <w:sz w:val="20"/>
                <w:szCs w:val="20"/>
              </w:rPr>
            </w:pPr>
            <w:r w:rsidRPr="008E661C">
              <w:rPr>
                <w:rFonts w:ascii="Times New Roman" w:hAnsi="Times New Roman"/>
                <w:sz w:val="20"/>
                <w:szCs w:val="20"/>
              </w:rPr>
              <w:t>76</w:t>
            </w:r>
          </w:p>
        </w:tc>
      </w:tr>
      <w:tr w:rsidR="008E661C" w:rsidRPr="008E661C" w14:paraId="0027EE3E" w14:textId="77777777" w:rsidTr="0002355C">
        <w:trPr>
          <w:trHeight w:val="264"/>
        </w:trPr>
        <w:tc>
          <w:tcPr>
            <w:tcW w:w="0" w:type="auto"/>
            <w:shd w:val="clear" w:color="auto" w:fill="auto"/>
            <w:vAlign w:val="center"/>
            <w:hideMark/>
          </w:tcPr>
          <w:p w14:paraId="1500751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w:t>
            </w:r>
          </w:p>
        </w:tc>
        <w:tc>
          <w:tcPr>
            <w:tcW w:w="0" w:type="auto"/>
            <w:shd w:val="clear" w:color="auto" w:fill="auto"/>
            <w:vAlign w:val="center"/>
            <w:hideMark/>
          </w:tcPr>
          <w:p w14:paraId="4D99482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925</w:t>
            </w:r>
          </w:p>
        </w:tc>
        <w:tc>
          <w:tcPr>
            <w:tcW w:w="0" w:type="auto"/>
            <w:shd w:val="clear" w:color="auto" w:fill="auto"/>
            <w:vAlign w:val="center"/>
            <w:hideMark/>
          </w:tcPr>
          <w:p w14:paraId="0C71D49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745</w:t>
            </w:r>
          </w:p>
        </w:tc>
        <w:tc>
          <w:tcPr>
            <w:tcW w:w="0" w:type="auto"/>
            <w:shd w:val="clear" w:color="auto" w:fill="auto"/>
            <w:vAlign w:val="center"/>
            <w:hideMark/>
          </w:tcPr>
          <w:p w14:paraId="05F659B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180</w:t>
            </w:r>
          </w:p>
        </w:tc>
        <w:tc>
          <w:tcPr>
            <w:tcW w:w="0" w:type="auto"/>
            <w:shd w:val="clear" w:color="auto" w:fill="auto"/>
            <w:vAlign w:val="center"/>
            <w:hideMark/>
          </w:tcPr>
          <w:p w14:paraId="56DC6A5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273</w:t>
            </w:r>
          </w:p>
        </w:tc>
        <w:tc>
          <w:tcPr>
            <w:tcW w:w="0" w:type="auto"/>
            <w:shd w:val="clear" w:color="auto" w:fill="auto"/>
            <w:vAlign w:val="center"/>
            <w:hideMark/>
          </w:tcPr>
          <w:p w14:paraId="60E77F0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153</w:t>
            </w:r>
          </w:p>
        </w:tc>
        <w:tc>
          <w:tcPr>
            <w:tcW w:w="0" w:type="auto"/>
            <w:shd w:val="clear" w:color="auto" w:fill="auto"/>
            <w:vAlign w:val="center"/>
            <w:hideMark/>
          </w:tcPr>
          <w:p w14:paraId="2C0185C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120</w:t>
            </w:r>
          </w:p>
        </w:tc>
        <w:tc>
          <w:tcPr>
            <w:tcW w:w="0" w:type="auto"/>
            <w:gridSpan w:val="2"/>
            <w:shd w:val="clear" w:color="auto" w:fill="auto"/>
            <w:vAlign w:val="center"/>
            <w:hideMark/>
          </w:tcPr>
          <w:p w14:paraId="51756F9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652</w:t>
            </w:r>
          </w:p>
        </w:tc>
        <w:tc>
          <w:tcPr>
            <w:tcW w:w="0" w:type="auto"/>
            <w:shd w:val="clear" w:color="auto" w:fill="auto"/>
            <w:vAlign w:val="center"/>
            <w:hideMark/>
          </w:tcPr>
          <w:p w14:paraId="2146E75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592</w:t>
            </w:r>
          </w:p>
        </w:tc>
        <w:tc>
          <w:tcPr>
            <w:tcW w:w="0" w:type="auto"/>
            <w:shd w:val="clear" w:color="auto" w:fill="auto"/>
            <w:vAlign w:val="center"/>
            <w:hideMark/>
          </w:tcPr>
          <w:p w14:paraId="38250B1B" w14:textId="77777777" w:rsidR="008E661C" w:rsidRPr="008E661C" w:rsidRDefault="008E661C" w:rsidP="0002355C">
            <w:pPr>
              <w:spacing w:after="0" w:line="240" w:lineRule="auto"/>
              <w:jc w:val="center"/>
              <w:rPr>
                <w:rFonts w:ascii="Times New Roman" w:hAnsi="Times New Roman"/>
                <w:sz w:val="20"/>
                <w:szCs w:val="20"/>
              </w:rPr>
            </w:pPr>
            <w:r w:rsidRPr="008E661C">
              <w:rPr>
                <w:rFonts w:ascii="Times New Roman" w:hAnsi="Times New Roman"/>
                <w:sz w:val="20"/>
                <w:szCs w:val="20"/>
              </w:rPr>
              <w:t>60</w:t>
            </w:r>
          </w:p>
        </w:tc>
      </w:tr>
      <w:tr w:rsidR="008E661C" w:rsidRPr="008E661C" w14:paraId="7D7A84EA" w14:textId="77777777" w:rsidTr="0002355C">
        <w:trPr>
          <w:trHeight w:val="264"/>
        </w:trPr>
        <w:tc>
          <w:tcPr>
            <w:tcW w:w="0" w:type="auto"/>
            <w:shd w:val="clear" w:color="auto" w:fill="auto"/>
            <w:vAlign w:val="center"/>
            <w:hideMark/>
          </w:tcPr>
          <w:p w14:paraId="16EB756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15-19</w:t>
            </w:r>
          </w:p>
        </w:tc>
        <w:tc>
          <w:tcPr>
            <w:tcW w:w="0" w:type="auto"/>
            <w:shd w:val="clear" w:color="auto" w:fill="auto"/>
            <w:vAlign w:val="center"/>
            <w:hideMark/>
          </w:tcPr>
          <w:p w14:paraId="6204933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2847</w:t>
            </w:r>
          </w:p>
        </w:tc>
        <w:tc>
          <w:tcPr>
            <w:tcW w:w="0" w:type="auto"/>
            <w:shd w:val="clear" w:color="auto" w:fill="auto"/>
            <w:vAlign w:val="center"/>
            <w:hideMark/>
          </w:tcPr>
          <w:p w14:paraId="64908B2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1844</w:t>
            </w:r>
          </w:p>
        </w:tc>
        <w:tc>
          <w:tcPr>
            <w:tcW w:w="0" w:type="auto"/>
            <w:shd w:val="clear" w:color="auto" w:fill="auto"/>
            <w:vAlign w:val="center"/>
            <w:hideMark/>
          </w:tcPr>
          <w:p w14:paraId="1837A2A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1003</w:t>
            </w:r>
          </w:p>
        </w:tc>
        <w:tc>
          <w:tcPr>
            <w:tcW w:w="0" w:type="auto"/>
            <w:shd w:val="clear" w:color="auto" w:fill="auto"/>
            <w:vAlign w:val="center"/>
            <w:hideMark/>
          </w:tcPr>
          <w:p w14:paraId="2968873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1345</w:t>
            </w:r>
          </w:p>
        </w:tc>
        <w:tc>
          <w:tcPr>
            <w:tcW w:w="0" w:type="auto"/>
            <w:shd w:val="clear" w:color="auto" w:fill="auto"/>
            <w:vAlign w:val="center"/>
            <w:hideMark/>
          </w:tcPr>
          <w:p w14:paraId="2A17FD9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717</w:t>
            </w:r>
          </w:p>
        </w:tc>
        <w:tc>
          <w:tcPr>
            <w:tcW w:w="0" w:type="auto"/>
            <w:shd w:val="clear" w:color="auto" w:fill="auto"/>
            <w:vAlign w:val="center"/>
            <w:hideMark/>
          </w:tcPr>
          <w:p w14:paraId="7568043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628</w:t>
            </w:r>
          </w:p>
        </w:tc>
        <w:tc>
          <w:tcPr>
            <w:tcW w:w="0" w:type="auto"/>
            <w:gridSpan w:val="2"/>
            <w:shd w:val="clear" w:color="auto" w:fill="auto"/>
            <w:vAlign w:val="center"/>
            <w:hideMark/>
          </w:tcPr>
          <w:p w14:paraId="32775A1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1502</w:t>
            </w:r>
          </w:p>
        </w:tc>
        <w:tc>
          <w:tcPr>
            <w:tcW w:w="0" w:type="auto"/>
            <w:shd w:val="clear" w:color="auto" w:fill="auto"/>
            <w:vAlign w:val="center"/>
            <w:hideMark/>
          </w:tcPr>
          <w:p w14:paraId="27C844E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1127</w:t>
            </w:r>
          </w:p>
        </w:tc>
        <w:tc>
          <w:tcPr>
            <w:tcW w:w="0" w:type="auto"/>
            <w:shd w:val="clear" w:color="auto" w:fill="auto"/>
            <w:vAlign w:val="center"/>
            <w:hideMark/>
          </w:tcPr>
          <w:p w14:paraId="49091BC1" w14:textId="77777777" w:rsidR="008E661C" w:rsidRPr="008E661C" w:rsidRDefault="008E661C" w:rsidP="0002355C">
            <w:pPr>
              <w:spacing w:after="0" w:line="240" w:lineRule="auto"/>
              <w:jc w:val="center"/>
              <w:rPr>
                <w:rFonts w:ascii="Times New Roman" w:hAnsi="Times New Roman"/>
                <w:sz w:val="20"/>
                <w:szCs w:val="20"/>
              </w:rPr>
            </w:pPr>
            <w:r w:rsidRPr="008E661C">
              <w:rPr>
                <w:rFonts w:ascii="Times New Roman" w:hAnsi="Times New Roman"/>
                <w:sz w:val="20"/>
                <w:szCs w:val="20"/>
              </w:rPr>
              <w:t>375</w:t>
            </w:r>
          </w:p>
        </w:tc>
      </w:tr>
      <w:tr w:rsidR="008E661C" w:rsidRPr="008E661C" w14:paraId="02CC099D" w14:textId="77777777" w:rsidTr="0002355C">
        <w:trPr>
          <w:trHeight w:val="264"/>
        </w:trPr>
        <w:tc>
          <w:tcPr>
            <w:tcW w:w="0" w:type="auto"/>
            <w:shd w:val="clear" w:color="auto" w:fill="auto"/>
            <w:vAlign w:val="center"/>
            <w:hideMark/>
          </w:tcPr>
          <w:p w14:paraId="604A01F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w:t>
            </w:r>
          </w:p>
        </w:tc>
        <w:tc>
          <w:tcPr>
            <w:tcW w:w="0" w:type="auto"/>
            <w:shd w:val="clear" w:color="auto" w:fill="auto"/>
            <w:vAlign w:val="center"/>
            <w:hideMark/>
          </w:tcPr>
          <w:p w14:paraId="123B1FD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1090</w:t>
            </w:r>
          </w:p>
        </w:tc>
        <w:tc>
          <w:tcPr>
            <w:tcW w:w="0" w:type="auto"/>
            <w:shd w:val="clear" w:color="auto" w:fill="auto"/>
            <w:vAlign w:val="center"/>
            <w:hideMark/>
          </w:tcPr>
          <w:p w14:paraId="0141B8F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903</w:t>
            </w:r>
          </w:p>
        </w:tc>
        <w:tc>
          <w:tcPr>
            <w:tcW w:w="0" w:type="auto"/>
            <w:shd w:val="clear" w:color="auto" w:fill="auto"/>
            <w:vAlign w:val="center"/>
            <w:hideMark/>
          </w:tcPr>
          <w:p w14:paraId="51620CE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187</w:t>
            </w:r>
          </w:p>
        </w:tc>
        <w:tc>
          <w:tcPr>
            <w:tcW w:w="0" w:type="auto"/>
            <w:shd w:val="clear" w:color="auto" w:fill="auto"/>
            <w:vAlign w:val="center"/>
            <w:hideMark/>
          </w:tcPr>
          <w:p w14:paraId="39971CE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317</w:t>
            </w:r>
          </w:p>
        </w:tc>
        <w:tc>
          <w:tcPr>
            <w:tcW w:w="0" w:type="auto"/>
            <w:shd w:val="clear" w:color="auto" w:fill="auto"/>
            <w:vAlign w:val="center"/>
            <w:hideMark/>
          </w:tcPr>
          <w:p w14:paraId="753D3E7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189</w:t>
            </w:r>
          </w:p>
        </w:tc>
        <w:tc>
          <w:tcPr>
            <w:tcW w:w="0" w:type="auto"/>
            <w:shd w:val="clear" w:color="auto" w:fill="auto"/>
            <w:vAlign w:val="center"/>
            <w:hideMark/>
          </w:tcPr>
          <w:p w14:paraId="4992F01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128</w:t>
            </w:r>
          </w:p>
        </w:tc>
        <w:tc>
          <w:tcPr>
            <w:tcW w:w="0" w:type="auto"/>
            <w:gridSpan w:val="2"/>
            <w:shd w:val="clear" w:color="auto" w:fill="auto"/>
            <w:vAlign w:val="center"/>
            <w:hideMark/>
          </w:tcPr>
          <w:p w14:paraId="2511827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773</w:t>
            </w:r>
          </w:p>
        </w:tc>
        <w:tc>
          <w:tcPr>
            <w:tcW w:w="0" w:type="auto"/>
            <w:shd w:val="clear" w:color="auto" w:fill="auto"/>
            <w:vAlign w:val="center"/>
            <w:hideMark/>
          </w:tcPr>
          <w:p w14:paraId="2BC7D0F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714</w:t>
            </w:r>
          </w:p>
        </w:tc>
        <w:tc>
          <w:tcPr>
            <w:tcW w:w="0" w:type="auto"/>
            <w:shd w:val="clear" w:color="auto" w:fill="auto"/>
            <w:vAlign w:val="center"/>
            <w:hideMark/>
          </w:tcPr>
          <w:p w14:paraId="2BA8B8F3" w14:textId="77777777" w:rsidR="008E661C" w:rsidRPr="008E661C" w:rsidRDefault="008E661C" w:rsidP="0002355C">
            <w:pPr>
              <w:spacing w:after="0" w:line="240" w:lineRule="auto"/>
              <w:jc w:val="center"/>
              <w:rPr>
                <w:rFonts w:ascii="Times New Roman" w:hAnsi="Times New Roman"/>
                <w:sz w:val="20"/>
                <w:szCs w:val="20"/>
              </w:rPr>
            </w:pPr>
            <w:r w:rsidRPr="008E661C">
              <w:rPr>
                <w:rFonts w:ascii="Times New Roman" w:hAnsi="Times New Roman"/>
                <w:sz w:val="20"/>
                <w:szCs w:val="20"/>
              </w:rPr>
              <w:t>59</w:t>
            </w:r>
          </w:p>
        </w:tc>
      </w:tr>
      <w:tr w:rsidR="008E661C" w:rsidRPr="008E661C" w14:paraId="61FF2DB7" w14:textId="77777777" w:rsidTr="0002355C">
        <w:trPr>
          <w:trHeight w:val="264"/>
        </w:trPr>
        <w:tc>
          <w:tcPr>
            <w:tcW w:w="0" w:type="auto"/>
            <w:shd w:val="clear" w:color="auto" w:fill="auto"/>
            <w:vAlign w:val="center"/>
            <w:hideMark/>
          </w:tcPr>
          <w:p w14:paraId="68997C8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w:t>
            </w:r>
          </w:p>
        </w:tc>
        <w:tc>
          <w:tcPr>
            <w:tcW w:w="0" w:type="auto"/>
            <w:shd w:val="clear" w:color="auto" w:fill="auto"/>
            <w:vAlign w:val="center"/>
            <w:hideMark/>
          </w:tcPr>
          <w:p w14:paraId="634A9B6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1020</w:t>
            </w:r>
          </w:p>
        </w:tc>
        <w:tc>
          <w:tcPr>
            <w:tcW w:w="0" w:type="auto"/>
            <w:shd w:val="clear" w:color="auto" w:fill="auto"/>
            <w:vAlign w:val="center"/>
            <w:hideMark/>
          </w:tcPr>
          <w:p w14:paraId="4039ED1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793</w:t>
            </w:r>
          </w:p>
        </w:tc>
        <w:tc>
          <w:tcPr>
            <w:tcW w:w="0" w:type="auto"/>
            <w:shd w:val="clear" w:color="auto" w:fill="auto"/>
            <w:vAlign w:val="center"/>
            <w:hideMark/>
          </w:tcPr>
          <w:p w14:paraId="094A015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227</w:t>
            </w:r>
          </w:p>
        </w:tc>
        <w:tc>
          <w:tcPr>
            <w:tcW w:w="0" w:type="auto"/>
            <w:shd w:val="clear" w:color="auto" w:fill="auto"/>
            <w:vAlign w:val="center"/>
            <w:hideMark/>
          </w:tcPr>
          <w:p w14:paraId="7722735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337</w:t>
            </w:r>
          </w:p>
        </w:tc>
        <w:tc>
          <w:tcPr>
            <w:tcW w:w="0" w:type="auto"/>
            <w:shd w:val="clear" w:color="auto" w:fill="auto"/>
            <w:vAlign w:val="center"/>
            <w:hideMark/>
          </w:tcPr>
          <w:p w14:paraId="7FAEEF4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190</w:t>
            </w:r>
          </w:p>
        </w:tc>
        <w:tc>
          <w:tcPr>
            <w:tcW w:w="0" w:type="auto"/>
            <w:shd w:val="clear" w:color="auto" w:fill="auto"/>
            <w:vAlign w:val="center"/>
            <w:hideMark/>
          </w:tcPr>
          <w:p w14:paraId="751E2C3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147</w:t>
            </w:r>
          </w:p>
        </w:tc>
        <w:tc>
          <w:tcPr>
            <w:tcW w:w="0" w:type="auto"/>
            <w:gridSpan w:val="2"/>
            <w:shd w:val="clear" w:color="auto" w:fill="auto"/>
            <w:vAlign w:val="center"/>
            <w:hideMark/>
          </w:tcPr>
          <w:p w14:paraId="2193277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683</w:t>
            </w:r>
          </w:p>
        </w:tc>
        <w:tc>
          <w:tcPr>
            <w:tcW w:w="0" w:type="auto"/>
            <w:shd w:val="clear" w:color="auto" w:fill="auto"/>
            <w:vAlign w:val="center"/>
            <w:hideMark/>
          </w:tcPr>
          <w:p w14:paraId="255D4F2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603</w:t>
            </w:r>
          </w:p>
        </w:tc>
        <w:tc>
          <w:tcPr>
            <w:tcW w:w="0" w:type="auto"/>
            <w:shd w:val="clear" w:color="auto" w:fill="auto"/>
            <w:vAlign w:val="center"/>
            <w:hideMark/>
          </w:tcPr>
          <w:p w14:paraId="07B265F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80</w:t>
            </w:r>
          </w:p>
        </w:tc>
      </w:tr>
      <w:tr w:rsidR="008E661C" w:rsidRPr="008E661C" w14:paraId="70C6D254" w14:textId="77777777" w:rsidTr="0002355C">
        <w:trPr>
          <w:trHeight w:val="264"/>
        </w:trPr>
        <w:tc>
          <w:tcPr>
            <w:tcW w:w="0" w:type="auto"/>
            <w:shd w:val="clear" w:color="auto" w:fill="auto"/>
            <w:vAlign w:val="center"/>
            <w:hideMark/>
          </w:tcPr>
          <w:p w14:paraId="1589B60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w:t>
            </w:r>
          </w:p>
        </w:tc>
        <w:tc>
          <w:tcPr>
            <w:tcW w:w="0" w:type="auto"/>
            <w:shd w:val="clear" w:color="auto" w:fill="auto"/>
            <w:vAlign w:val="center"/>
            <w:hideMark/>
          </w:tcPr>
          <w:p w14:paraId="5F18D74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793</w:t>
            </w:r>
          </w:p>
        </w:tc>
        <w:tc>
          <w:tcPr>
            <w:tcW w:w="0" w:type="auto"/>
            <w:shd w:val="clear" w:color="auto" w:fill="auto"/>
            <w:vAlign w:val="center"/>
            <w:hideMark/>
          </w:tcPr>
          <w:p w14:paraId="5707832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596</w:t>
            </w:r>
          </w:p>
        </w:tc>
        <w:tc>
          <w:tcPr>
            <w:tcW w:w="0" w:type="auto"/>
            <w:shd w:val="clear" w:color="auto" w:fill="auto"/>
            <w:vAlign w:val="center"/>
            <w:hideMark/>
          </w:tcPr>
          <w:p w14:paraId="563E55A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197</w:t>
            </w:r>
          </w:p>
        </w:tc>
        <w:tc>
          <w:tcPr>
            <w:tcW w:w="0" w:type="auto"/>
            <w:shd w:val="clear" w:color="auto" w:fill="auto"/>
            <w:vAlign w:val="center"/>
            <w:hideMark/>
          </w:tcPr>
          <w:p w14:paraId="3068477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326</w:t>
            </w:r>
          </w:p>
        </w:tc>
        <w:tc>
          <w:tcPr>
            <w:tcW w:w="0" w:type="auto"/>
            <w:shd w:val="clear" w:color="auto" w:fill="auto"/>
            <w:vAlign w:val="center"/>
            <w:hideMark/>
          </w:tcPr>
          <w:p w14:paraId="2B89DC9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199</w:t>
            </w:r>
          </w:p>
        </w:tc>
        <w:tc>
          <w:tcPr>
            <w:tcW w:w="0" w:type="auto"/>
            <w:shd w:val="clear" w:color="auto" w:fill="auto"/>
            <w:vAlign w:val="center"/>
            <w:hideMark/>
          </w:tcPr>
          <w:p w14:paraId="62DFA60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127</w:t>
            </w:r>
          </w:p>
        </w:tc>
        <w:tc>
          <w:tcPr>
            <w:tcW w:w="0" w:type="auto"/>
            <w:gridSpan w:val="2"/>
            <w:shd w:val="clear" w:color="auto" w:fill="auto"/>
            <w:vAlign w:val="center"/>
            <w:hideMark/>
          </w:tcPr>
          <w:p w14:paraId="38F238D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467</w:t>
            </w:r>
          </w:p>
        </w:tc>
        <w:tc>
          <w:tcPr>
            <w:tcW w:w="0" w:type="auto"/>
            <w:shd w:val="clear" w:color="auto" w:fill="auto"/>
            <w:vAlign w:val="center"/>
            <w:hideMark/>
          </w:tcPr>
          <w:p w14:paraId="3F7B23B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397</w:t>
            </w:r>
          </w:p>
        </w:tc>
        <w:tc>
          <w:tcPr>
            <w:tcW w:w="0" w:type="auto"/>
            <w:shd w:val="clear" w:color="auto" w:fill="auto"/>
            <w:vAlign w:val="center"/>
            <w:hideMark/>
          </w:tcPr>
          <w:p w14:paraId="7216D3C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70</w:t>
            </w:r>
          </w:p>
        </w:tc>
      </w:tr>
      <w:tr w:rsidR="008E661C" w:rsidRPr="008E661C" w14:paraId="1296A181" w14:textId="77777777" w:rsidTr="0002355C">
        <w:trPr>
          <w:trHeight w:val="264"/>
        </w:trPr>
        <w:tc>
          <w:tcPr>
            <w:tcW w:w="0" w:type="auto"/>
            <w:shd w:val="clear" w:color="auto" w:fill="auto"/>
            <w:vAlign w:val="center"/>
            <w:hideMark/>
          </w:tcPr>
          <w:p w14:paraId="167FCF5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w:t>
            </w:r>
          </w:p>
        </w:tc>
        <w:tc>
          <w:tcPr>
            <w:tcW w:w="0" w:type="auto"/>
            <w:shd w:val="clear" w:color="auto" w:fill="auto"/>
            <w:vAlign w:val="center"/>
            <w:hideMark/>
          </w:tcPr>
          <w:p w14:paraId="4041E29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750</w:t>
            </w:r>
          </w:p>
        </w:tc>
        <w:tc>
          <w:tcPr>
            <w:tcW w:w="0" w:type="auto"/>
            <w:shd w:val="clear" w:color="auto" w:fill="auto"/>
            <w:vAlign w:val="center"/>
            <w:hideMark/>
          </w:tcPr>
          <w:p w14:paraId="3A9EBE9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497</w:t>
            </w:r>
          </w:p>
        </w:tc>
        <w:tc>
          <w:tcPr>
            <w:tcW w:w="0" w:type="auto"/>
            <w:shd w:val="clear" w:color="auto" w:fill="auto"/>
            <w:vAlign w:val="center"/>
            <w:hideMark/>
          </w:tcPr>
          <w:p w14:paraId="77021A0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253</w:t>
            </w:r>
          </w:p>
        </w:tc>
        <w:tc>
          <w:tcPr>
            <w:tcW w:w="0" w:type="auto"/>
            <w:shd w:val="clear" w:color="auto" w:fill="auto"/>
            <w:vAlign w:val="center"/>
            <w:hideMark/>
          </w:tcPr>
          <w:p w14:paraId="26ADEF8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342</w:t>
            </w:r>
          </w:p>
        </w:tc>
        <w:tc>
          <w:tcPr>
            <w:tcW w:w="0" w:type="auto"/>
            <w:shd w:val="clear" w:color="auto" w:fill="auto"/>
            <w:vAlign w:val="center"/>
            <w:hideMark/>
          </w:tcPr>
          <w:p w14:paraId="79CA546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193</w:t>
            </w:r>
          </w:p>
        </w:tc>
        <w:tc>
          <w:tcPr>
            <w:tcW w:w="0" w:type="auto"/>
            <w:shd w:val="clear" w:color="auto" w:fill="auto"/>
            <w:vAlign w:val="center"/>
            <w:hideMark/>
          </w:tcPr>
          <w:p w14:paraId="6215994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149</w:t>
            </w:r>
          </w:p>
        </w:tc>
        <w:tc>
          <w:tcPr>
            <w:tcW w:w="0" w:type="auto"/>
            <w:gridSpan w:val="2"/>
            <w:shd w:val="clear" w:color="auto" w:fill="auto"/>
            <w:vAlign w:val="center"/>
            <w:hideMark/>
          </w:tcPr>
          <w:p w14:paraId="71A66EA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408</w:t>
            </w:r>
          </w:p>
        </w:tc>
        <w:tc>
          <w:tcPr>
            <w:tcW w:w="0" w:type="auto"/>
            <w:shd w:val="clear" w:color="auto" w:fill="auto"/>
            <w:vAlign w:val="center"/>
            <w:hideMark/>
          </w:tcPr>
          <w:p w14:paraId="18EF83B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304</w:t>
            </w:r>
          </w:p>
        </w:tc>
        <w:tc>
          <w:tcPr>
            <w:tcW w:w="0" w:type="auto"/>
            <w:shd w:val="clear" w:color="auto" w:fill="auto"/>
            <w:vAlign w:val="center"/>
            <w:hideMark/>
          </w:tcPr>
          <w:p w14:paraId="379CB9F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104</w:t>
            </w:r>
          </w:p>
        </w:tc>
      </w:tr>
      <w:tr w:rsidR="008E661C" w:rsidRPr="008E661C" w14:paraId="276DD3BE" w14:textId="77777777" w:rsidTr="0002355C">
        <w:trPr>
          <w:trHeight w:val="264"/>
        </w:trPr>
        <w:tc>
          <w:tcPr>
            <w:tcW w:w="0" w:type="auto"/>
            <w:shd w:val="clear" w:color="auto" w:fill="auto"/>
            <w:vAlign w:val="center"/>
            <w:hideMark/>
          </w:tcPr>
          <w:p w14:paraId="37BE9FD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w:t>
            </w:r>
          </w:p>
        </w:tc>
        <w:tc>
          <w:tcPr>
            <w:tcW w:w="0" w:type="auto"/>
            <w:shd w:val="clear" w:color="auto" w:fill="auto"/>
            <w:vAlign w:val="center"/>
            <w:hideMark/>
          </w:tcPr>
          <w:p w14:paraId="2707BE7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626</w:t>
            </w:r>
          </w:p>
        </w:tc>
        <w:tc>
          <w:tcPr>
            <w:tcW w:w="0" w:type="auto"/>
            <w:shd w:val="clear" w:color="auto" w:fill="auto"/>
            <w:vAlign w:val="center"/>
            <w:hideMark/>
          </w:tcPr>
          <w:p w14:paraId="6F23E67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414</w:t>
            </w:r>
          </w:p>
        </w:tc>
        <w:tc>
          <w:tcPr>
            <w:tcW w:w="0" w:type="auto"/>
            <w:shd w:val="clear" w:color="auto" w:fill="auto"/>
            <w:vAlign w:val="center"/>
            <w:hideMark/>
          </w:tcPr>
          <w:p w14:paraId="4F4DB61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212</w:t>
            </w:r>
          </w:p>
        </w:tc>
        <w:tc>
          <w:tcPr>
            <w:tcW w:w="0" w:type="auto"/>
            <w:shd w:val="clear" w:color="auto" w:fill="auto"/>
            <w:vAlign w:val="center"/>
            <w:hideMark/>
          </w:tcPr>
          <w:p w14:paraId="734EFC7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309</w:t>
            </w:r>
          </w:p>
        </w:tc>
        <w:tc>
          <w:tcPr>
            <w:tcW w:w="0" w:type="auto"/>
            <w:shd w:val="clear" w:color="auto" w:fill="auto"/>
            <w:vAlign w:val="center"/>
            <w:hideMark/>
          </w:tcPr>
          <w:p w14:paraId="38398F2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171</w:t>
            </w:r>
          </w:p>
        </w:tc>
        <w:tc>
          <w:tcPr>
            <w:tcW w:w="0" w:type="auto"/>
            <w:shd w:val="clear" w:color="auto" w:fill="auto"/>
            <w:vAlign w:val="center"/>
            <w:hideMark/>
          </w:tcPr>
          <w:p w14:paraId="1336485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138</w:t>
            </w:r>
          </w:p>
        </w:tc>
        <w:tc>
          <w:tcPr>
            <w:tcW w:w="0" w:type="auto"/>
            <w:gridSpan w:val="2"/>
            <w:shd w:val="clear" w:color="auto" w:fill="auto"/>
            <w:vAlign w:val="center"/>
            <w:hideMark/>
          </w:tcPr>
          <w:p w14:paraId="2482757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317</w:t>
            </w:r>
          </w:p>
        </w:tc>
        <w:tc>
          <w:tcPr>
            <w:tcW w:w="0" w:type="auto"/>
            <w:shd w:val="clear" w:color="auto" w:fill="auto"/>
            <w:vAlign w:val="center"/>
            <w:hideMark/>
          </w:tcPr>
          <w:p w14:paraId="3BE14F1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243</w:t>
            </w:r>
          </w:p>
        </w:tc>
        <w:tc>
          <w:tcPr>
            <w:tcW w:w="0" w:type="auto"/>
            <w:shd w:val="clear" w:color="auto" w:fill="auto"/>
            <w:vAlign w:val="center"/>
            <w:hideMark/>
          </w:tcPr>
          <w:p w14:paraId="4DA3FEA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74</w:t>
            </w:r>
          </w:p>
        </w:tc>
      </w:tr>
      <w:tr w:rsidR="008E661C" w:rsidRPr="008E661C" w14:paraId="3838EFB1" w14:textId="77777777" w:rsidTr="0002355C">
        <w:trPr>
          <w:trHeight w:val="264"/>
        </w:trPr>
        <w:tc>
          <w:tcPr>
            <w:tcW w:w="0" w:type="auto"/>
            <w:shd w:val="clear" w:color="auto" w:fill="auto"/>
            <w:vAlign w:val="center"/>
            <w:hideMark/>
          </w:tcPr>
          <w:p w14:paraId="3B60EFE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20-24</w:t>
            </w:r>
          </w:p>
        </w:tc>
        <w:tc>
          <w:tcPr>
            <w:tcW w:w="0" w:type="auto"/>
            <w:shd w:val="clear" w:color="auto" w:fill="auto"/>
            <w:vAlign w:val="center"/>
            <w:hideMark/>
          </w:tcPr>
          <w:p w14:paraId="10E0162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4279</w:t>
            </w:r>
          </w:p>
        </w:tc>
        <w:tc>
          <w:tcPr>
            <w:tcW w:w="0" w:type="auto"/>
            <w:shd w:val="clear" w:color="auto" w:fill="auto"/>
            <w:vAlign w:val="center"/>
            <w:hideMark/>
          </w:tcPr>
          <w:p w14:paraId="7FBEE0E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3203</w:t>
            </w:r>
          </w:p>
        </w:tc>
        <w:tc>
          <w:tcPr>
            <w:tcW w:w="0" w:type="auto"/>
            <w:shd w:val="clear" w:color="auto" w:fill="auto"/>
            <w:vAlign w:val="center"/>
            <w:hideMark/>
          </w:tcPr>
          <w:p w14:paraId="58C819F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1076</w:t>
            </w:r>
          </w:p>
        </w:tc>
        <w:tc>
          <w:tcPr>
            <w:tcW w:w="0" w:type="auto"/>
            <w:shd w:val="clear" w:color="auto" w:fill="auto"/>
            <w:vAlign w:val="center"/>
            <w:hideMark/>
          </w:tcPr>
          <w:p w14:paraId="0F98532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1631</w:t>
            </w:r>
          </w:p>
        </w:tc>
        <w:tc>
          <w:tcPr>
            <w:tcW w:w="0" w:type="auto"/>
            <w:shd w:val="clear" w:color="auto" w:fill="auto"/>
            <w:vAlign w:val="center"/>
            <w:hideMark/>
          </w:tcPr>
          <w:p w14:paraId="61B9AFE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942</w:t>
            </w:r>
          </w:p>
        </w:tc>
        <w:tc>
          <w:tcPr>
            <w:tcW w:w="0" w:type="auto"/>
            <w:shd w:val="clear" w:color="auto" w:fill="auto"/>
            <w:vAlign w:val="center"/>
            <w:hideMark/>
          </w:tcPr>
          <w:p w14:paraId="2B9E942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689</w:t>
            </w:r>
          </w:p>
        </w:tc>
        <w:tc>
          <w:tcPr>
            <w:tcW w:w="0" w:type="auto"/>
            <w:gridSpan w:val="2"/>
            <w:shd w:val="clear" w:color="auto" w:fill="auto"/>
            <w:vAlign w:val="center"/>
            <w:hideMark/>
          </w:tcPr>
          <w:p w14:paraId="7DA758F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2648</w:t>
            </w:r>
          </w:p>
        </w:tc>
        <w:tc>
          <w:tcPr>
            <w:tcW w:w="0" w:type="auto"/>
            <w:shd w:val="clear" w:color="auto" w:fill="auto"/>
            <w:vAlign w:val="center"/>
            <w:hideMark/>
          </w:tcPr>
          <w:p w14:paraId="180CD4A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2261</w:t>
            </w:r>
          </w:p>
        </w:tc>
        <w:tc>
          <w:tcPr>
            <w:tcW w:w="0" w:type="auto"/>
            <w:shd w:val="clear" w:color="auto" w:fill="auto"/>
            <w:vAlign w:val="center"/>
            <w:hideMark/>
          </w:tcPr>
          <w:p w14:paraId="3F47955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387</w:t>
            </w:r>
          </w:p>
        </w:tc>
      </w:tr>
      <w:tr w:rsidR="008E661C" w:rsidRPr="008E661C" w14:paraId="4BC16175" w14:textId="77777777" w:rsidTr="0002355C">
        <w:trPr>
          <w:trHeight w:val="264"/>
        </w:trPr>
        <w:tc>
          <w:tcPr>
            <w:tcW w:w="0" w:type="auto"/>
            <w:shd w:val="clear" w:color="auto" w:fill="auto"/>
            <w:vAlign w:val="center"/>
            <w:hideMark/>
          </w:tcPr>
          <w:p w14:paraId="7B501EE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w:t>
            </w:r>
          </w:p>
        </w:tc>
        <w:tc>
          <w:tcPr>
            <w:tcW w:w="0" w:type="auto"/>
            <w:shd w:val="clear" w:color="auto" w:fill="auto"/>
            <w:vAlign w:val="center"/>
            <w:hideMark/>
          </w:tcPr>
          <w:p w14:paraId="4BBEA0A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510</w:t>
            </w:r>
          </w:p>
        </w:tc>
        <w:tc>
          <w:tcPr>
            <w:tcW w:w="0" w:type="auto"/>
            <w:shd w:val="clear" w:color="auto" w:fill="auto"/>
            <w:vAlign w:val="center"/>
            <w:hideMark/>
          </w:tcPr>
          <w:p w14:paraId="6B2699A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323</w:t>
            </w:r>
          </w:p>
        </w:tc>
        <w:tc>
          <w:tcPr>
            <w:tcW w:w="0" w:type="auto"/>
            <w:shd w:val="clear" w:color="auto" w:fill="auto"/>
            <w:vAlign w:val="center"/>
            <w:hideMark/>
          </w:tcPr>
          <w:p w14:paraId="42E1C48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187</w:t>
            </w:r>
          </w:p>
        </w:tc>
        <w:tc>
          <w:tcPr>
            <w:tcW w:w="0" w:type="auto"/>
            <w:shd w:val="clear" w:color="auto" w:fill="auto"/>
            <w:vAlign w:val="center"/>
            <w:hideMark/>
          </w:tcPr>
          <w:p w14:paraId="6A3E659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280</w:t>
            </w:r>
          </w:p>
        </w:tc>
        <w:tc>
          <w:tcPr>
            <w:tcW w:w="0" w:type="auto"/>
            <w:shd w:val="clear" w:color="auto" w:fill="auto"/>
            <w:vAlign w:val="center"/>
            <w:hideMark/>
          </w:tcPr>
          <w:p w14:paraId="76CCEC5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164</w:t>
            </w:r>
          </w:p>
        </w:tc>
        <w:tc>
          <w:tcPr>
            <w:tcW w:w="0" w:type="auto"/>
            <w:shd w:val="clear" w:color="auto" w:fill="auto"/>
            <w:vAlign w:val="center"/>
            <w:hideMark/>
          </w:tcPr>
          <w:p w14:paraId="2E9370D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116</w:t>
            </w:r>
          </w:p>
        </w:tc>
        <w:tc>
          <w:tcPr>
            <w:tcW w:w="0" w:type="auto"/>
            <w:gridSpan w:val="2"/>
            <w:shd w:val="clear" w:color="auto" w:fill="auto"/>
            <w:vAlign w:val="center"/>
            <w:hideMark/>
          </w:tcPr>
          <w:p w14:paraId="695CBA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230</w:t>
            </w:r>
          </w:p>
        </w:tc>
        <w:tc>
          <w:tcPr>
            <w:tcW w:w="0" w:type="auto"/>
            <w:shd w:val="clear" w:color="auto" w:fill="auto"/>
            <w:vAlign w:val="center"/>
            <w:hideMark/>
          </w:tcPr>
          <w:p w14:paraId="256F7F4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159</w:t>
            </w:r>
          </w:p>
        </w:tc>
        <w:tc>
          <w:tcPr>
            <w:tcW w:w="0" w:type="auto"/>
            <w:shd w:val="clear" w:color="auto" w:fill="auto"/>
            <w:vAlign w:val="center"/>
            <w:hideMark/>
          </w:tcPr>
          <w:p w14:paraId="4171F4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71</w:t>
            </w:r>
          </w:p>
        </w:tc>
      </w:tr>
      <w:tr w:rsidR="008E661C" w:rsidRPr="008E661C" w14:paraId="30AD1EC4" w14:textId="77777777" w:rsidTr="0002355C">
        <w:trPr>
          <w:trHeight w:val="264"/>
        </w:trPr>
        <w:tc>
          <w:tcPr>
            <w:tcW w:w="0" w:type="auto"/>
            <w:shd w:val="clear" w:color="auto" w:fill="auto"/>
            <w:vAlign w:val="center"/>
            <w:hideMark/>
          </w:tcPr>
          <w:p w14:paraId="54C4911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lastRenderedPageBreak/>
              <w:t>26</w:t>
            </w:r>
          </w:p>
        </w:tc>
        <w:tc>
          <w:tcPr>
            <w:tcW w:w="0" w:type="auto"/>
            <w:shd w:val="clear" w:color="auto" w:fill="auto"/>
            <w:vAlign w:val="center"/>
            <w:hideMark/>
          </w:tcPr>
          <w:p w14:paraId="13FF9D3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501</w:t>
            </w:r>
          </w:p>
        </w:tc>
        <w:tc>
          <w:tcPr>
            <w:tcW w:w="0" w:type="auto"/>
            <w:shd w:val="clear" w:color="auto" w:fill="auto"/>
            <w:vAlign w:val="center"/>
            <w:hideMark/>
          </w:tcPr>
          <w:p w14:paraId="503F09B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287</w:t>
            </w:r>
          </w:p>
        </w:tc>
        <w:tc>
          <w:tcPr>
            <w:tcW w:w="0" w:type="auto"/>
            <w:shd w:val="clear" w:color="auto" w:fill="auto"/>
            <w:vAlign w:val="center"/>
            <w:hideMark/>
          </w:tcPr>
          <w:p w14:paraId="1D6591C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214</w:t>
            </w:r>
          </w:p>
        </w:tc>
        <w:tc>
          <w:tcPr>
            <w:tcW w:w="0" w:type="auto"/>
            <w:shd w:val="clear" w:color="auto" w:fill="auto"/>
            <w:vAlign w:val="center"/>
            <w:hideMark/>
          </w:tcPr>
          <w:p w14:paraId="5C96F56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279</w:t>
            </w:r>
          </w:p>
        </w:tc>
        <w:tc>
          <w:tcPr>
            <w:tcW w:w="0" w:type="auto"/>
            <w:shd w:val="clear" w:color="auto" w:fill="auto"/>
            <w:vAlign w:val="center"/>
            <w:hideMark/>
          </w:tcPr>
          <w:p w14:paraId="2652714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154</w:t>
            </w:r>
          </w:p>
        </w:tc>
        <w:tc>
          <w:tcPr>
            <w:tcW w:w="0" w:type="auto"/>
            <w:shd w:val="clear" w:color="auto" w:fill="auto"/>
            <w:vAlign w:val="center"/>
            <w:hideMark/>
          </w:tcPr>
          <w:p w14:paraId="43CF7A7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125</w:t>
            </w:r>
          </w:p>
        </w:tc>
        <w:tc>
          <w:tcPr>
            <w:tcW w:w="0" w:type="auto"/>
            <w:gridSpan w:val="2"/>
            <w:shd w:val="clear" w:color="auto" w:fill="auto"/>
            <w:vAlign w:val="center"/>
            <w:hideMark/>
          </w:tcPr>
          <w:p w14:paraId="099B103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222</w:t>
            </w:r>
          </w:p>
        </w:tc>
        <w:tc>
          <w:tcPr>
            <w:tcW w:w="0" w:type="auto"/>
            <w:shd w:val="clear" w:color="auto" w:fill="auto"/>
            <w:vAlign w:val="center"/>
            <w:hideMark/>
          </w:tcPr>
          <w:p w14:paraId="1CCAAD2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133</w:t>
            </w:r>
          </w:p>
        </w:tc>
        <w:tc>
          <w:tcPr>
            <w:tcW w:w="0" w:type="auto"/>
            <w:shd w:val="clear" w:color="auto" w:fill="auto"/>
            <w:vAlign w:val="center"/>
            <w:hideMark/>
          </w:tcPr>
          <w:p w14:paraId="2662A05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89</w:t>
            </w:r>
          </w:p>
        </w:tc>
      </w:tr>
      <w:tr w:rsidR="008E661C" w:rsidRPr="008E661C" w14:paraId="5ACC1A52" w14:textId="77777777" w:rsidTr="0002355C">
        <w:trPr>
          <w:trHeight w:val="264"/>
        </w:trPr>
        <w:tc>
          <w:tcPr>
            <w:tcW w:w="0" w:type="auto"/>
            <w:shd w:val="clear" w:color="auto" w:fill="auto"/>
            <w:vAlign w:val="center"/>
            <w:hideMark/>
          </w:tcPr>
          <w:p w14:paraId="7C8208C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w:t>
            </w:r>
          </w:p>
        </w:tc>
        <w:tc>
          <w:tcPr>
            <w:tcW w:w="0" w:type="auto"/>
            <w:shd w:val="clear" w:color="auto" w:fill="auto"/>
            <w:vAlign w:val="center"/>
            <w:hideMark/>
          </w:tcPr>
          <w:p w14:paraId="2398011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545</w:t>
            </w:r>
          </w:p>
        </w:tc>
        <w:tc>
          <w:tcPr>
            <w:tcW w:w="0" w:type="auto"/>
            <w:shd w:val="clear" w:color="auto" w:fill="auto"/>
            <w:vAlign w:val="center"/>
            <w:hideMark/>
          </w:tcPr>
          <w:p w14:paraId="196E321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348</w:t>
            </w:r>
          </w:p>
        </w:tc>
        <w:tc>
          <w:tcPr>
            <w:tcW w:w="0" w:type="auto"/>
            <w:shd w:val="clear" w:color="auto" w:fill="auto"/>
            <w:vAlign w:val="center"/>
            <w:hideMark/>
          </w:tcPr>
          <w:p w14:paraId="3383427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197</w:t>
            </w:r>
          </w:p>
        </w:tc>
        <w:tc>
          <w:tcPr>
            <w:tcW w:w="0" w:type="auto"/>
            <w:shd w:val="clear" w:color="auto" w:fill="auto"/>
            <w:vAlign w:val="center"/>
            <w:hideMark/>
          </w:tcPr>
          <w:p w14:paraId="4D99A0F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246</w:t>
            </w:r>
          </w:p>
        </w:tc>
        <w:tc>
          <w:tcPr>
            <w:tcW w:w="0" w:type="auto"/>
            <w:shd w:val="clear" w:color="auto" w:fill="auto"/>
            <w:vAlign w:val="center"/>
            <w:hideMark/>
          </w:tcPr>
          <w:p w14:paraId="19C1772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144</w:t>
            </w:r>
          </w:p>
        </w:tc>
        <w:tc>
          <w:tcPr>
            <w:tcW w:w="0" w:type="auto"/>
            <w:shd w:val="clear" w:color="auto" w:fill="auto"/>
            <w:vAlign w:val="center"/>
            <w:hideMark/>
          </w:tcPr>
          <w:p w14:paraId="2E05E9D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102</w:t>
            </w:r>
          </w:p>
        </w:tc>
        <w:tc>
          <w:tcPr>
            <w:tcW w:w="0" w:type="auto"/>
            <w:gridSpan w:val="2"/>
            <w:shd w:val="clear" w:color="auto" w:fill="auto"/>
            <w:vAlign w:val="center"/>
            <w:hideMark/>
          </w:tcPr>
          <w:p w14:paraId="33E7C30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299</w:t>
            </w:r>
          </w:p>
        </w:tc>
        <w:tc>
          <w:tcPr>
            <w:tcW w:w="0" w:type="auto"/>
            <w:shd w:val="clear" w:color="auto" w:fill="auto"/>
            <w:vAlign w:val="center"/>
            <w:hideMark/>
          </w:tcPr>
          <w:p w14:paraId="5D32B88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204</w:t>
            </w:r>
          </w:p>
        </w:tc>
        <w:tc>
          <w:tcPr>
            <w:tcW w:w="0" w:type="auto"/>
            <w:shd w:val="clear" w:color="auto" w:fill="auto"/>
            <w:vAlign w:val="center"/>
            <w:hideMark/>
          </w:tcPr>
          <w:p w14:paraId="7DDE78C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95</w:t>
            </w:r>
          </w:p>
        </w:tc>
      </w:tr>
      <w:tr w:rsidR="008E661C" w:rsidRPr="008E661C" w14:paraId="2EFDFC70" w14:textId="77777777" w:rsidTr="0002355C">
        <w:trPr>
          <w:trHeight w:val="264"/>
        </w:trPr>
        <w:tc>
          <w:tcPr>
            <w:tcW w:w="0" w:type="auto"/>
            <w:shd w:val="clear" w:color="auto" w:fill="auto"/>
            <w:vAlign w:val="center"/>
            <w:hideMark/>
          </w:tcPr>
          <w:p w14:paraId="631AA64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w:t>
            </w:r>
          </w:p>
        </w:tc>
        <w:tc>
          <w:tcPr>
            <w:tcW w:w="0" w:type="auto"/>
            <w:shd w:val="clear" w:color="auto" w:fill="auto"/>
            <w:vAlign w:val="center"/>
            <w:hideMark/>
          </w:tcPr>
          <w:p w14:paraId="1069367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558</w:t>
            </w:r>
          </w:p>
        </w:tc>
        <w:tc>
          <w:tcPr>
            <w:tcW w:w="0" w:type="auto"/>
            <w:shd w:val="clear" w:color="auto" w:fill="auto"/>
            <w:vAlign w:val="center"/>
            <w:hideMark/>
          </w:tcPr>
          <w:p w14:paraId="2F5AB90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354</w:t>
            </w:r>
          </w:p>
        </w:tc>
        <w:tc>
          <w:tcPr>
            <w:tcW w:w="0" w:type="auto"/>
            <w:shd w:val="clear" w:color="auto" w:fill="auto"/>
            <w:vAlign w:val="center"/>
            <w:hideMark/>
          </w:tcPr>
          <w:p w14:paraId="46787CC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204</w:t>
            </w:r>
          </w:p>
        </w:tc>
        <w:tc>
          <w:tcPr>
            <w:tcW w:w="0" w:type="auto"/>
            <w:shd w:val="clear" w:color="auto" w:fill="auto"/>
            <w:vAlign w:val="center"/>
            <w:hideMark/>
          </w:tcPr>
          <w:p w14:paraId="1757020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270</w:t>
            </w:r>
          </w:p>
        </w:tc>
        <w:tc>
          <w:tcPr>
            <w:tcW w:w="0" w:type="auto"/>
            <w:shd w:val="clear" w:color="auto" w:fill="auto"/>
            <w:vAlign w:val="center"/>
            <w:hideMark/>
          </w:tcPr>
          <w:p w14:paraId="7FF6BC4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147</w:t>
            </w:r>
          </w:p>
        </w:tc>
        <w:tc>
          <w:tcPr>
            <w:tcW w:w="0" w:type="auto"/>
            <w:shd w:val="clear" w:color="auto" w:fill="auto"/>
            <w:vAlign w:val="center"/>
            <w:hideMark/>
          </w:tcPr>
          <w:p w14:paraId="37A2174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123</w:t>
            </w:r>
          </w:p>
        </w:tc>
        <w:tc>
          <w:tcPr>
            <w:tcW w:w="0" w:type="auto"/>
            <w:gridSpan w:val="2"/>
            <w:shd w:val="clear" w:color="auto" w:fill="auto"/>
            <w:vAlign w:val="center"/>
            <w:hideMark/>
          </w:tcPr>
          <w:p w14:paraId="6063179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288</w:t>
            </w:r>
          </w:p>
        </w:tc>
        <w:tc>
          <w:tcPr>
            <w:tcW w:w="0" w:type="auto"/>
            <w:shd w:val="clear" w:color="auto" w:fill="auto"/>
            <w:vAlign w:val="center"/>
            <w:hideMark/>
          </w:tcPr>
          <w:p w14:paraId="548DDDA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207</w:t>
            </w:r>
          </w:p>
        </w:tc>
        <w:tc>
          <w:tcPr>
            <w:tcW w:w="0" w:type="auto"/>
            <w:shd w:val="clear" w:color="auto" w:fill="auto"/>
            <w:vAlign w:val="center"/>
            <w:hideMark/>
          </w:tcPr>
          <w:p w14:paraId="617DB7B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81</w:t>
            </w:r>
          </w:p>
        </w:tc>
      </w:tr>
      <w:tr w:rsidR="008E661C" w:rsidRPr="008E661C" w14:paraId="11509988" w14:textId="77777777" w:rsidTr="0002355C">
        <w:trPr>
          <w:trHeight w:val="264"/>
        </w:trPr>
        <w:tc>
          <w:tcPr>
            <w:tcW w:w="0" w:type="auto"/>
            <w:shd w:val="clear" w:color="auto" w:fill="auto"/>
            <w:vAlign w:val="center"/>
            <w:hideMark/>
          </w:tcPr>
          <w:p w14:paraId="60CA326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w:t>
            </w:r>
          </w:p>
        </w:tc>
        <w:tc>
          <w:tcPr>
            <w:tcW w:w="0" w:type="auto"/>
            <w:shd w:val="clear" w:color="auto" w:fill="auto"/>
            <w:vAlign w:val="center"/>
            <w:hideMark/>
          </w:tcPr>
          <w:p w14:paraId="47FD3BF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489</w:t>
            </w:r>
          </w:p>
        </w:tc>
        <w:tc>
          <w:tcPr>
            <w:tcW w:w="0" w:type="auto"/>
            <w:shd w:val="clear" w:color="auto" w:fill="auto"/>
            <w:vAlign w:val="center"/>
            <w:hideMark/>
          </w:tcPr>
          <w:p w14:paraId="58F3422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273</w:t>
            </w:r>
          </w:p>
        </w:tc>
        <w:tc>
          <w:tcPr>
            <w:tcW w:w="0" w:type="auto"/>
            <w:shd w:val="clear" w:color="auto" w:fill="auto"/>
            <w:vAlign w:val="center"/>
            <w:hideMark/>
          </w:tcPr>
          <w:p w14:paraId="073EE6C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216</w:t>
            </w:r>
          </w:p>
        </w:tc>
        <w:tc>
          <w:tcPr>
            <w:tcW w:w="0" w:type="auto"/>
            <w:shd w:val="clear" w:color="auto" w:fill="auto"/>
            <w:vAlign w:val="center"/>
            <w:hideMark/>
          </w:tcPr>
          <w:p w14:paraId="13285B1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289</w:t>
            </w:r>
          </w:p>
        </w:tc>
        <w:tc>
          <w:tcPr>
            <w:tcW w:w="0" w:type="auto"/>
            <w:shd w:val="clear" w:color="auto" w:fill="auto"/>
            <w:vAlign w:val="center"/>
            <w:hideMark/>
          </w:tcPr>
          <w:p w14:paraId="0E3BC32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151</w:t>
            </w:r>
          </w:p>
        </w:tc>
        <w:tc>
          <w:tcPr>
            <w:tcW w:w="0" w:type="auto"/>
            <w:shd w:val="clear" w:color="auto" w:fill="auto"/>
            <w:vAlign w:val="center"/>
            <w:hideMark/>
          </w:tcPr>
          <w:p w14:paraId="25B94B7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138</w:t>
            </w:r>
          </w:p>
        </w:tc>
        <w:tc>
          <w:tcPr>
            <w:tcW w:w="0" w:type="auto"/>
            <w:gridSpan w:val="2"/>
            <w:shd w:val="clear" w:color="auto" w:fill="auto"/>
            <w:vAlign w:val="center"/>
            <w:hideMark/>
          </w:tcPr>
          <w:p w14:paraId="5090C77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200</w:t>
            </w:r>
          </w:p>
        </w:tc>
        <w:tc>
          <w:tcPr>
            <w:tcW w:w="0" w:type="auto"/>
            <w:shd w:val="clear" w:color="auto" w:fill="auto"/>
            <w:vAlign w:val="center"/>
            <w:hideMark/>
          </w:tcPr>
          <w:p w14:paraId="5D419CD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122</w:t>
            </w:r>
          </w:p>
        </w:tc>
        <w:tc>
          <w:tcPr>
            <w:tcW w:w="0" w:type="auto"/>
            <w:shd w:val="clear" w:color="auto" w:fill="auto"/>
            <w:vAlign w:val="center"/>
            <w:hideMark/>
          </w:tcPr>
          <w:p w14:paraId="3929BD5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78</w:t>
            </w:r>
          </w:p>
        </w:tc>
      </w:tr>
      <w:tr w:rsidR="008E661C" w:rsidRPr="008E661C" w14:paraId="7A3B273D" w14:textId="77777777" w:rsidTr="0002355C">
        <w:trPr>
          <w:trHeight w:val="264"/>
        </w:trPr>
        <w:tc>
          <w:tcPr>
            <w:tcW w:w="0" w:type="auto"/>
            <w:shd w:val="clear" w:color="auto" w:fill="auto"/>
            <w:vAlign w:val="center"/>
            <w:hideMark/>
          </w:tcPr>
          <w:p w14:paraId="5C1EA65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25-29</w:t>
            </w:r>
          </w:p>
        </w:tc>
        <w:tc>
          <w:tcPr>
            <w:tcW w:w="0" w:type="auto"/>
            <w:shd w:val="clear" w:color="auto" w:fill="auto"/>
            <w:vAlign w:val="center"/>
            <w:hideMark/>
          </w:tcPr>
          <w:p w14:paraId="1EE0FAD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2603</w:t>
            </w:r>
          </w:p>
        </w:tc>
        <w:tc>
          <w:tcPr>
            <w:tcW w:w="0" w:type="auto"/>
            <w:shd w:val="clear" w:color="auto" w:fill="auto"/>
            <w:vAlign w:val="center"/>
            <w:hideMark/>
          </w:tcPr>
          <w:p w14:paraId="3804587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1585</w:t>
            </w:r>
          </w:p>
        </w:tc>
        <w:tc>
          <w:tcPr>
            <w:tcW w:w="0" w:type="auto"/>
            <w:shd w:val="clear" w:color="auto" w:fill="auto"/>
            <w:vAlign w:val="center"/>
            <w:hideMark/>
          </w:tcPr>
          <w:p w14:paraId="19C2637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1018</w:t>
            </w:r>
          </w:p>
        </w:tc>
        <w:tc>
          <w:tcPr>
            <w:tcW w:w="0" w:type="auto"/>
            <w:shd w:val="clear" w:color="auto" w:fill="auto"/>
            <w:vAlign w:val="center"/>
            <w:hideMark/>
          </w:tcPr>
          <w:p w14:paraId="516F63D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1364</w:t>
            </w:r>
          </w:p>
        </w:tc>
        <w:tc>
          <w:tcPr>
            <w:tcW w:w="0" w:type="auto"/>
            <w:shd w:val="clear" w:color="auto" w:fill="auto"/>
            <w:vAlign w:val="center"/>
            <w:hideMark/>
          </w:tcPr>
          <w:p w14:paraId="3956EAA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760</w:t>
            </w:r>
          </w:p>
        </w:tc>
        <w:tc>
          <w:tcPr>
            <w:tcW w:w="0" w:type="auto"/>
            <w:shd w:val="clear" w:color="auto" w:fill="auto"/>
            <w:vAlign w:val="center"/>
            <w:hideMark/>
          </w:tcPr>
          <w:p w14:paraId="5673F80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604</w:t>
            </w:r>
          </w:p>
        </w:tc>
        <w:tc>
          <w:tcPr>
            <w:tcW w:w="0" w:type="auto"/>
            <w:gridSpan w:val="2"/>
            <w:shd w:val="clear" w:color="auto" w:fill="auto"/>
            <w:vAlign w:val="center"/>
            <w:hideMark/>
          </w:tcPr>
          <w:p w14:paraId="3A001B8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1239</w:t>
            </w:r>
          </w:p>
        </w:tc>
        <w:tc>
          <w:tcPr>
            <w:tcW w:w="0" w:type="auto"/>
            <w:shd w:val="clear" w:color="auto" w:fill="auto"/>
            <w:vAlign w:val="center"/>
            <w:hideMark/>
          </w:tcPr>
          <w:p w14:paraId="312E1B0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825</w:t>
            </w:r>
          </w:p>
        </w:tc>
        <w:tc>
          <w:tcPr>
            <w:tcW w:w="0" w:type="auto"/>
            <w:shd w:val="clear" w:color="auto" w:fill="auto"/>
            <w:vAlign w:val="center"/>
            <w:hideMark/>
          </w:tcPr>
          <w:p w14:paraId="50D0EDA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414</w:t>
            </w:r>
          </w:p>
        </w:tc>
      </w:tr>
      <w:tr w:rsidR="008E661C" w:rsidRPr="008E661C" w14:paraId="156ADE13" w14:textId="77777777" w:rsidTr="0002355C">
        <w:trPr>
          <w:trHeight w:val="264"/>
        </w:trPr>
        <w:tc>
          <w:tcPr>
            <w:tcW w:w="0" w:type="auto"/>
            <w:shd w:val="clear" w:color="auto" w:fill="auto"/>
            <w:vAlign w:val="center"/>
            <w:hideMark/>
          </w:tcPr>
          <w:p w14:paraId="4A5D591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w:t>
            </w:r>
          </w:p>
        </w:tc>
        <w:tc>
          <w:tcPr>
            <w:tcW w:w="0" w:type="auto"/>
            <w:shd w:val="clear" w:color="auto" w:fill="auto"/>
            <w:vAlign w:val="center"/>
            <w:hideMark/>
          </w:tcPr>
          <w:p w14:paraId="7A3023B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465</w:t>
            </w:r>
          </w:p>
        </w:tc>
        <w:tc>
          <w:tcPr>
            <w:tcW w:w="0" w:type="auto"/>
            <w:shd w:val="clear" w:color="auto" w:fill="auto"/>
            <w:vAlign w:val="center"/>
            <w:hideMark/>
          </w:tcPr>
          <w:p w14:paraId="23D72B8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240</w:t>
            </w:r>
          </w:p>
        </w:tc>
        <w:tc>
          <w:tcPr>
            <w:tcW w:w="0" w:type="auto"/>
            <w:shd w:val="clear" w:color="auto" w:fill="auto"/>
            <w:vAlign w:val="center"/>
            <w:hideMark/>
          </w:tcPr>
          <w:p w14:paraId="10AE94A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225</w:t>
            </w:r>
          </w:p>
        </w:tc>
        <w:tc>
          <w:tcPr>
            <w:tcW w:w="0" w:type="auto"/>
            <w:shd w:val="clear" w:color="auto" w:fill="auto"/>
            <w:vAlign w:val="center"/>
            <w:hideMark/>
          </w:tcPr>
          <w:p w14:paraId="148A32C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277</w:t>
            </w:r>
          </w:p>
        </w:tc>
        <w:tc>
          <w:tcPr>
            <w:tcW w:w="0" w:type="auto"/>
            <w:shd w:val="clear" w:color="auto" w:fill="auto"/>
            <w:vAlign w:val="center"/>
            <w:hideMark/>
          </w:tcPr>
          <w:p w14:paraId="14CB8B5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140</w:t>
            </w:r>
          </w:p>
        </w:tc>
        <w:tc>
          <w:tcPr>
            <w:tcW w:w="0" w:type="auto"/>
            <w:shd w:val="clear" w:color="auto" w:fill="auto"/>
            <w:vAlign w:val="center"/>
            <w:hideMark/>
          </w:tcPr>
          <w:p w14:paraId="5FAC2F5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137</w:t>
            </w:r>
          </w:p>
        </w:tc>
        <w:tc>
          <w:tcPr>
            <w:tcW w:w="0" w:type="auto"/>
            <w:gridSpan w:val="2"/>
            <w:shd w:val="clear" w:color="auto" w:fill="auto"/>
            <w:vAlign w:val="center"/>
            <w:hideMark/>
          </w:tcPr>
          <w:p w14:paraId="6B9FF33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188</w:t>
            </w:r>
          </w:p>
        </w:tc>
        <w:tc>
          <w:tcPr>
            <w:tcW w:w="0" w:type="auto"/>
            <w:shd w:val="clear" w:color="auto" w:fill="auto"/>
            <w:vAlign w:val="center"/>
            <w:hideMark/>
          </w:tcPr>
          <w:p w14:paraId="7241848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100</w:t>
            </w:r>
          </w:p>
        </w:tc>
        <w:tc>
          <w:tcPr>
            <w:tcW w:w="0" w:type="auto"/>
            <w:shd w:val="clear" w:color="auto" w:fill="auto"/>
            <w:vAlign w:val="center"/>
            <w:hideMark/>
          </w:tcPr>
          <w:p w14:paraId="568708D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88</w:t>
            </w:r>
          </w:p>
        </w:tc>
      </w:tr>
      <w:tr w:rsidR="008E661C" w:rsidRPr="008E661C" w14:paraId="2DF8251E" w14:textId="77777777" w:rsidTr="0002355C">
        <w:trPr>
          <w:trHeight w:val="264"/>
        </w:trPr>
        <w:tc>
          <w:tcPr>
            <w:tcW w:w="0" w:type="auto"/>
            <w:shd w:val="clear" w:color="auto" w:fill="auto"/>
            <w:vAlign w:val="center"/>
            <w:hideMark/>
          </w:tcPr>
          <w:p w14:paraId="3FD63AB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w:t>
            </w:r>
          </w:p>
        </w:tc>
        <w:tc>
          <w:tcPr>
            <w:tcW w:w="0" w:type="auto"/>
            <w:shd w:val="clear" w:color="auto" w:fill="auto"/>
            <w:vAlign w:val="center"/>
            <w:hideMark/>
          </w:tcPr>
          <w:p w14:paraId="1896968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422</w:t>
            </w:r>
          </w:p>
        </w:tc>
        <w:tc>
          <w:tcPr>
            <w:tcW w:w="0" w:type="auto"/>
            <w:shd w:val="clear" w:color="auto" w:fill="auto"/>
            <w:vAlign w:val="center"/>
            <w:hideMark/>
          </w:tcPr>
          <w:p w14:paraId="641AA1E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197</w:t>
            </w:r>
          </w:p>
        </w:tc>
        <w:tc>
          <w:tcPr>
            <w:tcW w:w="0" w:type="auto"/>
            <w:shd w:val="clear" w:color="auto" w:fill="auto"/>
            <w:vAlign w:val="center"/>
            <w:hideMark/>
          </w:tcPr>
          <w:p w14:paraId="6CC1C60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225</w:t>
            </w:r>
          </w:p>
        </w:tc>
        <w:tc>
          <w:tcPr>
            <w:tcW w:w="0" w:type="auto"/>
            <w:shd w:val="clear" w:color="auto" w:fill="auto"/>
            <w:vAlign w:val="center"/>
            <w:hideMark/>
          </w:tcPr>
          <w:p w14:paraId="60D5D8D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254</w:t>
            </w:r>
          </w:p>
        </w:tc>
        <w:tc>
          <w:tcPr>
            <w:tcW w:w="0" w:type="auto"/>
            <w:shd w:val="clear" w:color="auto" w:fill="auto"/>
            <w:vAlign w:val="center"/>
            <w:hideMark/>
          </w:tcPr>
          <w:p w14:paraId="06ECD79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110</w:t>
            </w:r>
          </w:p>
        </w:tc>
        <w:tc>
          <w:tcPr>
            <w:tcW w:w="0" w:type="auto"/>
            <w:shd w:val="clear" w:color="auto" w:fill="auto"/>
            <w:vAlign w:val="center"/>
            <w:hideMark/>
          </w:tcPr>
          <w:p w14:paraId="4716D49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144</w:t>
            </w:r>
          </w:p>
        </w:tc>
        <w:tc>
          <w:tcPr>
            <w:tcW w:w="0" w:type="auto"/>
            <w:gridSpan w:val="2"/>
            <w:shd w:val="clear" w:color="auto" w:fill="auto"/>
            <w:vAlign w:val="center"/>
            <w:hideMark/>
          </w:tcPr>
          <w:p w14:paraId="51E70C9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168</w:t>
            </w:r>
          </w:p>
        </w:tc>
        <w:tc>
          <w:tcPr>
            <w:tcW w:w="0" w:type="auto"/>
            <w:shd w:val="clear" w:color="auto" w:fill="auto"/>
            <w:vAlign w:val="center"/>
            <w:hideMark/>
          </w:tcPr>
          <w:p w14:paraId="27DB8F6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87</w:t>
            </w:r>
          </w:p>
        </w:tc>
        <w:tc>
          <w:tcPr>
            <w:tcW w:w="0" w:type="auto"/>
            <w:shd w:val="clear" w:color="auto" w:fill="auto"/>
            <w:vAlign w:val="center"/>
            <w:hideMark/>
          </w:tcPr>
          <w:p w14:paraId="2D18DD8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81</w:t>
            </w:r>
          </w:p>
        </w:tc>
      </w:tr>
      <w:tr w:rsidR="008E661C" w:rsidRPr="008E661C" w14:paraId="7221B9D5" w14:textId="77777777" w:rsidTr="0002355C">
        <w:trPr>
          <w:trHeight w:val="264"/>
        </w:trPr>
        <w:tc>
          <w:tcPr>
            <w:tcW w:w="0" w:type="auto"/>
            <w:shd w:val="clear" w:color="auto" w:fill="auto"/>
            <w:vAlign w:val="center"/>
            <w:hideMark/>
          </w:tcPr>
          <w:p w14:paraId="23B4C0E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w:t>
            </w:r>
          </w:p>
        </w:tc>
        <w:tc>
          <w:tcPr>
            <w:tcW w:w="0" w:type="auto"/>
            <w:shd w:val="clear" w:color="auto" w:fill="auto"/>
            <w:vAlign w:val="center"/>
            <w:hideMark/>
          </w:tcPr>
          <w:p w14:paraId="6858F89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546</w:t>
            </w:r>
          </w:p>
        </w:tc>
        <w:tc>
          <w:tcPr>
            <w:tcW w:w="0" w:type="auto"/>
            <w:shd w:val="clear" w:color="auto" w:fill="auto"/>
            <w:vAlign w:val="center"/>
            <w:hideMark/>
          </w:tcPr>
          <w:p w14:paraId="3845AC2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288</w:t>
            </w:r>
          </w:p>
        </w:tc>
        <w:tc>
          <w:tcPr>
            <w:tcW w:w="0" w:type="auto"/>
            <w:shd w:val="clear" w:color="auto" w:fill="auto"/>
            <w:vAlign w:val="center"/>
            <w:hideMark/>
          </w:tcPr>
          <w:p w14:paraId="63EADC5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258</w:t>
            </w:r>
          </w:p>
        </w:tc>
        <w:tc>
          <w:tcPr>
            <w:tcW w:w="0" w:type="auto"/>
            <w:shd w:val="clear" w:color="auto" w:fill="auto"/>
            <w:vAlign w:val="center"/>
            <w:hideMark/>
          </w:tcPr>
          <w:p w14:paraId="4414C77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324</w:t>
            </w:r>
          </w:p>
        </w:tc>
        <w:tc>
          <w:tcPr>
            <w:tcW w:w="0" w:type="auto"/>
            <w:shd w:val="clear" w:color="auto" w:fill="auto"/>
            <w:vAlign w:val="center"/>
            <w:hideMark/>
          </w:tcPr>
          <w:p w14:paraId="6C34AE0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166</w:t>
            </w:r>
          </w:p>
        </w:tc>
        <w:tc>
          <w:tcPr>
            <w:tcW w:w="0" w:type="auto"/>
            <w:shd w:val="clear" w:color="auto" w:fill="auto"/>
            <w:vAlign w:val="center"/>
            <w:hideMark/>
          </w:tcPr>
          <w:p w14:paraId="3C04B97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158</w:t>
            </w:r>
          </w:p>
        </w:tc>
        <w:tc>
          <w:tcPr>
            <w:tcW w:w="0" w:type="auto"/>
            <w:gridSpan w:val="2"/>
            <w:shd w:val="clear" w:color="auto" w:fill="auto"/>
            <w:vAlign w:val="center"/>
            <w:hideMark/>
          </w:tcPr>
          <w:p w14:paraId="1C4C581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222</w:t>
            </w:r>
          </w:p>
        </w:tc>
        <w:tc>
          <w:tcPr>
            <w:tcW w:w="0" w:type="auto"/>
            <w:shd w:val="clear" w:color="auto" w:fill="auto"/>
            <w:vAlign w:val="center"/>
            <w:hideMark/>
          </w:tcPr>
          <w:p w14:paraId="37DB100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122</w:t>
            </w:r>
          </w:p>
        </w:tc>
        <w:tc>
          <w:tcPr>
            <w:tcW w:w="0" w:type="auto"/>
            <w:shd w:val="clear" w:color="auto" w:fill="auto"/>
            <w:vAlign w:val="center"/>
            <w:hideMark/>
          </w:tcPr>
          <w:p w14:paraId="6A0237C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100</w:t>
            </w:r>
          </w:p>
        </w:tc>
      </w:tr>
      <w:tr w:rsidR="008E661C" w:rsidRPr="008E661C" w14:paraId="72E971F3" w14:textId="77777777" w:rsidTr="0002355C">
        <w:trPr>
          <w:trHeight w:val="264"/>
        </w:trPr>
        <w:tc>
          <w:tcPr>
            <w:tcW w:w="0" w:type="auto"/>
            <w:shd w:val="clear" w:color="auto" w:fill="auto"/>
            <w:vAlign w:val="center"/>
            <w:hideMark/>
          </w:tcPr>
          <w:p w14:paraId="12E30E9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33</w:t>
            </w:r>
          </w:p>
        </w:tc>
        <w:tc>
          <w:tcPr>
            <w:tcW w:w="0" w:type="auto"/>
            <w:shd w:val="clear" w:color="auto" w:fill="auto"/>
            <w:vAlign w:val="center"/>
            <w:hideMark/>
          </w:tcPr>
          <w:p w14:paraId="2BB3E4E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664</w:t>
            </w:r>
          </w:p>
        </w:tc>
        <w:tc>
          <w:tcPr>
            <w:tcW w:w="0" w:type="auto"/>
            <w:shd w:val="clear" w:color="auto" w:fill="auto"/>
            <w:vAlign w:val="center"/>
            <w:hideMark/>
          </w:tcPr>
          <w:p w14:paraId="2F61BCF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343</w:t>
            </w:r>
          </w:p>
        </w:tc>
        <w:tc>
          <w:tcPr>
            <w:tcW w:w="0" w:type="auto"/>
            <w:shd w:val="clear" w:color="auto" w:fill="auto"/>
            <w:vAlign w:val="center"/>
            <w:hideMark/>
          </w:tcPr>
          <w:p w14:paraId="539B7FB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321</w:t>
            </w:r>
          </w:p>
        </w:tc>
        <w:tc>
          <w:tcPr>
            <w:tcW w:w="0" w:type="auto"/>
            <w:shd w:val="clear" w:color="auto" w:fill="auto"/>
            <w:vAlign w:val="center"/>
            <w:hideMark/>
          </w:tcPr>
          <w:p w14:paraId="0F8042F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413</w:t>
            </w:r>
          </w:p>
        </w:tc>
        <w:tc>
          <w:tcPr>
            <w:tcW w:w="0" w:type="auto"/>
            <w:shd w:val="clear" w:color="auto" w:fill="auto"/>
            <w:vAlign w:val="center"/>
            <w:hideMark/>
          </w:tcPr>
          <w:p w14:paraId="4696A8C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196</w:t>
            </w:r>
          </w:p>
        </w:tc>
        <w:tc>
          <w:tcPr>
            <w:tcW w:w="0" w:type="auto"/>
            <w:shd w:val="clear" w:color="auto" w:fill="auto"/>
            <w:vAlign w:val="center"/>
            <w:hideMark/>
          </w:tcPr>
          <w:p w14:paraId="1CD564A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217</w:t>
            </w:r>
          </w:p>
        </w:tc>
        <w:tc>
          <w:tcPr>
            <w:tcW w:w="0" w:type="auto"/>
            <w:gridSpan w:val="2"/>
            <w:shd w:val="clear" w:color="auto" w:fill="auto"/>
            <w:vAlign w:val="center"/>
            <w:hideMark/>
          </w:tcPr>
          <w:p w14:paraId="4182773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251</w:t>
            </w:r>
          </w:p>
        </w:tc>
        <w:tc>
          <w:tcPr>
            <w:tcW w:w="0" w:type="auto"/>
            <w:shd w:val="clear" w:color="auto" w:fill="auto"/>
            <w:vAlign w:val="center"/>
            <w:hideMark/>
          </w:tcPr>
          <w:p w14:paraId="4525379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147</w:t>
            </w:r>
          </w:p>
        </w:tc>
        <w:tc>
          <w:tcPr>
            <w:tcW w:w="0" w:type="auto"/>
            <w:shd w:val="clear" w:color="auto" w:fill="auto"/>
            <w:vAlign w:val="center"/>
            <w:hideMark/>
          </w:tcPr>
          <w:p w14:paraId="3FD1E92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104</w:t>
            </w:r>
          </w:p>
        </w:tc>
      </w:tr>
      <w:tr w:rsidR="008E661C" w:rsidRPr="008E661C" w14:paraId="26EDB12E" w14:textId="77777777" w:rsidTr="0002355C">
        <w:trPr>
          <w:trHeight w:val="264"/>
        </w:trPr>
        <w:tc>
          <w:tcPr>
            <w:tcW w:w="0" w:type="auto"/>
            <w:shd w:val="clear" w:color="auto" w:fill="auto"/>
            <w:vAlign w:val="center"/>
            <w:hideMark/>
          </w:tcPr>
          <w:p w14:paraId="00C564C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w:t>
            </w:r>
          </w:p>
        </w:tc>
        <w:tc>
          <w:tcPr>
            <w:tcW w:w="0" w:type="auto"/>
            <w:shd w:val="clear" w:color="auto" w:fill="auto"/>
            <w:vAlign w:val="center"/>
            <w:hideMark/>
          </w:tcPr>
          <w:p w14:paraId="2FB6DBC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685</w:t>
            </w:r>
          </w:p>
        </w:tc>
        <w:tc>
          <w:tcPr>
            <w:tcW w:w="0" w:type="auto"/>
            <w:shd w:val="clear" w:color="auto" w:fill="auto"/>
            <w:vAlign w:val="center"/>
            <w:hideMark/>
          </w:tcPr>
          <w:p w14:paraId="1519A2A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340</w:t>
            </w:r>
          </w:p>
        </w:tc>
        <w:tc>
          <w:tcPr>
            <w:tcW w:w="0" w:type="auto"/>
            <w:shd w:val="clear" w:color="auto" w:fill="auto"/>
            <w:vAlign w:val="center"/>
            <w:hideMark/>
          </w:tcPr>
          <w:p w14:paraId="1381CBB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345</w:t>
            </w:r>
          </w:p>
        </w:tc>
        <w:tc>
          <w:tcPr>
            <w:tcW w:w="0" w:type="auto"/>
            <w:shd w:val="clear" w:color="auto" w:fill="auto"/>
            <w:vAlign w:val="center"/>
            <w:hideMark/>
          </w:tcPr>
          <w:p w14:paraId="7570913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441</w:t>
            </w:r>
          </w:p>
        </w:tc>
        <w:tc>
          <w:tcPr>
            <w:tcW w:w="0" w:type="auto"/>
            <w:shd w:val="clear" w:color="auto" w:fill="auto"/>
            <w:vAlign w:val="center"/>
            <w:hideMark/>
          </w:tcPr>
          <w:p w14:paraId="7A7FE4D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202</w:t>
            </w:r>
          </w:p>
        </w:tc>
        <w:tc>
          <w:tcPr>
            <w:tcW w:w="0" w:type="auto"/>
            <w:shd w:val="clear" w:color="auto" w:fill="auto"/>
            <w:vAlign w:val="center"/>
            <w:hideMark/>
          </w:tcPr>
          <w:p w14:paraId="177B56C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239</w:t>
            </w:r>
          </w:p>
        </w:tc>
        <w:tc>
          <w:tcPr>
            <w:tcW w:w="0" w:type="auto"/>
            <w:gridSpan w:val="2"/>
            <w:shd w:val="clear" w:color="auto" w:fill="auto"/>
            <w:vAlign w:val="center"/>
            <w:hideMark/>
          </w:tcPr>
          <w:p w14:paraId="71BD43E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244</w:t>
            </w:r>
          </w:p>
        </w:tc>
        <w:tc>
          <w:tcPr>
            <w:tcW w:w="0" w:type="auto"/>
            <w:shd w:val="clear" w:color="auto" w:fill="auto"/>
            <w:vAlign w:val="center"/>
            <w:hideMark/>
          </w:tcPr>
          <w:p w14:paraId="04E2911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138</w:t>
            </w:r>
          </w:p>
        </w:tc>
        <w:tc>
          <w:tcPr>
            <w:tcW w:w="0" w:type="auto"/>
            <w:shd w:val="clear" w:color="auto" w:fill="auto"/>
            <w:vAlign w:val="center"/>
            <w:hideMark/>
          </w:tcPr>
          <w:p w14:paraId="02E5049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106</w:t>
            </w:r>
          </w:p>
        </w:tc>
      </w:tr>
      <w:tr w:rsidR="008E661C" w:rsidRPr="008E661C" w14:paraId="550BF288" w14:textId="77777777" w:rsidTr="0002355C">
        <w:trPr>
          <w:trHeight w:val="264"/>
        </w:trPr>
        <w:tc>
          <w:tcPr>
            <w:tcW w:w="0" w:type="auto"/>
            <w:shd w:val="clear" w:color="auto" w:fill="auto"/>
            <w:vAlign w:val="center"/>
            <w:hideMark/>
          </w:tcPr>
          <w:p w14:paraId="07B2FE8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30-34</w:t>
            </w:r>
          </w:p>
        </w:tc>
        <w:tc>
          <w:tcPr>
            <w:tcW w:w="0" w:type="auto"/>
            <w:shd w:val="clear" w:color="auto" w:fill="auto"/>
            <w:vAlign w:val="center"/>
            <w:hideMark/>
          </w:tcPr>
          <w:p w14:paraId="78DADF6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2782</w:t>
            </w:r>
          </w:p>
        </w:tc>
        <w:tc>
          <w:tcPr>
            <w:tcW w:w="0" w:type="auto"/>
            <w:shd w:val="clear" w:color="auto" w:fill="auto"/>
            <w:vAlign w:val="center"/>
            <w:hideMark/>
          </w:tcPr>
          <w:p w14:paraId="7FB936E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1408</w:t>
            </w:r>
          </w:p>
        </w:tc>
        <w:tc>
          <w:tcPr>
            <w:tcW w:w="0" w:type="auto"/>
            <w:shd w:val="clear" w:color="auto" w:fill="auto"/>
            <w:vAlign w:val="center"/>
            <w:hideMark/>
          </w:tcPr>
          <w:p w14:paraId="7F7C16A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1374</w:t>
            </w:r>
          </w:p>
        </w:tc>
        <w:tc>
          <w:tcPr>
            <w:tcW w:w="0" w:type="auto"/>
            <w:shd w:val="clear" w:color="auto" w:fill="auto"/>
            <w:vAlign w:val="center"/>
            <w:hideMark/>
          </w:tcPr>
          <w:p w14:paraId="567E03A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1709</w:t>
            </w:r>
          </w:p>
        </w:tc>
        <w:tc>
          <w:tcPr>
            <w:tcW w:w="0" w:type="auto"/>
            <w:shd w:val="clear" w:color="auto" w:fill="auto"/>
            <w:vAlign w:val="center"/>
            <w:hideMark/>
          </w:tcPr>
          <w:p w14:paraId="3B5FB2D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814</w:t>
            </w:r>
          </w:p>
        </w:tc>
        <w:tc>
          <w:tcPr>
            <w:tcW w:w="0" w:type="auto"/>
            <w:shd w:val="clear" w:color="auto" w:fill="auto"/>
            <w:vAlign w:val="center"/>
            <w:hideMark/>
          </w:tcPr>
          <w:p w14:paraId="615C449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895</w:t>
            </w:r>
          </w:p>
        </w:tc>
        <w:tc>
          <w:tcPr>
            <w:tcW w:w="0" w:type="auto"/>
            <w:gridSpan w:val="2"/>
            <w:shd w:val="clear" w:color="auto" w:fill="auto"/>
            <w:vAlign w:val="center"/>
            <w:hideMark/>
          </w:tcPr>
          <w:p w14:paraId="2BBFF29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1073</w:t>
            </w:r>
          </w:p>
        </w:tc>
        <w:tc>
          <w:tcPr>
            <w:tcW w:w="0" w:type="auto"/>
            <w:shd w:val="clear" w:color="auto" w:fill="auto"/>
            <w:vAlign w:val="center"/>
            <w:hideMark/>
          </w:tcPr>
          <w:p w14:paraId="7DCADC0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594</w:t>
            </w:r>
          </w:p>
        </w:tc>
        <w:tc>
          <w:tcPr>
            <w:tcW w:w="0" w:type="auto"/>
            <w:shd w:val="clear" w:color="auto" w:fill="auto"/>
            <w:vAlign w:val="center"/>
            <w:hideMark/>
          </w:tcPr>
          <w:p w14:paraId="6A68E45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479</w:t>
            </w:r>
          </w:p>
        </w:tc>
      </w:tr>
      <w:tr w:rsidR="008E661C" w:rsidRPr="008E661C" w14:paraId="2E9ECD02" w14:textId="77777777" w:rsidTr="0002355C">
        <w:trPr>
          <w:trHeight w:val="264"/>
        </w:trPr>
        <w:tc>
          <w:tcPr>
            <w:tcW w:w="0" w:type="auto"/>
            <w:shd w:val="clear" w:color="auto" w:fill="auto"/>
            <w:vAlign w:val="center"/>
            <w:hideMark/>
          </w:tcPr>
          <w:p w14:paraId="466435F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w:t>
            </w:r>
          </w:p>
        </w:tc>
        <w:tc>
          <w:tcPr>
            <w:tcW w:w="0" w:type="auto"/>
            <w:shd w:val="clear" w:color="auto" w:fill="auto"/>
            <w:vAlign w:val="center"/>
            <w:hideMark/>
          </w:tcPr>
          <w:p w14:paraId="0D76B6B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747</w:t>
            </w:r>
          </w:p>
        </w:tc>
        <w:tc>
          <w:tcPr>
            <w:tcW w:w="0" w:type="auto"/>
            <w:shd w:val="clear" w:color="auto" w:fill="auto"/>
            <w:vAlign w:val="center"/>
            <w:hideMark/>
          </w:tcPr>
          <w:p w14:paraId="1E4C8BF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398</w:t>
            </w:r>
          </w:p>
        </w:tc>
        <w:tc>
          <w:tcPr>
            <w:tcW w:w="0" w:type="auto"/>
            <w:shd w:val="clear" w:color="auto" w:fill="auto"/>
            <w:vAlign w:val="center"/>
            <w:hideMark/>
          </w:tcPr>
          <w:p w14:paraId="79A20B0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349</w:t>
            </w:r>
          </w:p>
        </w:tc>
        <w:tc>
          <w:tcPr>
            <w:tcW w:w="0" w:type="auto"/>
            <w:shd w:val="clear" w:color="auto" w:fill="auto"/>
            <w:vAlign w:val="center"/>
            <w:hideMark/>
          </w:tcPr>
          <w:p w14:paraId="588EAB6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510</w:t>
            </w:r>
          </w:p>
        </w:tc>
        <w:tc>
          <w:tcPr>
            <w:tcW w:w="0" w:type="auto"/>
            <w:shd w:val="clear" w:color="auto" w:fill="auto"/>
            <w:vAlign w:val="center"/>
            <w:hideMark/>
          </w:tcPr>
          <w:p w14:paraId="7452FC9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260</w:t>
            </w:r>
          </w:p>
        </w:tc>
        <w:tc>
          <w:tcPr>
            <w:tcW w:w="0" w:type="auto"/>
            <w:shd w:val="clear" w:color="auto" w:fill="auto"/>
            <w:vAlign w:val="center"/>
            <w:hideMark/>
          </w:tcPr>
          <w:p w14:paraId="2EB1FD9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250</w:t>
            </w:r>
          </w:p>
        </w:tc>
        <w:tc>
          <w:tcPr>
            <w:tcW w:w="0" w:type="auto"/>
            <w:gridSpan w:val="2"/>
            <w:shd w:val="clear" w:color="auto" w:fill="auto"/>
            <w:vAlign w:val="center"/>
            <w:hideMark/>
          </w:tcPr>
          <w:p w14:paraId="7D5A225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237</w:t>
            </w:r>
          </w:p>
        </w:tc>
        <w:tc>
          <w:tcPr>
            <w:tcW w:w="0" w:type="auto"/>
            <w:shd w:val="clear" w:color="auto" w:fill="auto"/>
            <w:vAlign w:val="center"/>
            <w:hideMark/>
          </w:tcPr>
          <w:p w14:paraId="05E4E61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138</w:t>
            </w:r>
          </w:p>
        </w:tc>
        <w:tc>
          <w:tcPr>
            <w:tcW w:w="0" w:type="auto"/>
            <w:shd w:val="clear" w:color="auto" w:fill="auto"/>
            <w:vAlign w:val="center"/>
            <w:hideMark/>
          </w:tcPr>
          <w:p w14:paraId="395C8D2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99</w:t>
            </w:r>
          </w:p>
        </w:tc>
      </w:tr>
      <w:tr w:rsidR="008E661C" w:rsidRPr="008E661C" w14:paraId="2C211CA1" w14:textId="77777777" w:rsidTr="0002355C">
        <w:trPr>
          <w:trHeight w:val="264"/>
        </w:trPr>
        <w:tc>
          <w:tcPr>
            <w:tcW w:w="0" w:type="auto"/>
            <w:shd w:val="clear" w:color="auto" w:fill="auto"/>
            <w:vAlign w:val="center"/>
            <w:hideMark/>
          </w:tcPr>
          <w:p w14:paraId="1D2B8B0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36</w:t>
            </w:r>
          </w:p>
        </w:tc>
        <w:tc>
          <w:tcPr>
            <w:tcW w:w="0" w:type="auto"/>
            <w:shd w:val="clear" w:color="auto" w:fill="auto"/>
            <w:vAlign w:val="center"/>
            <w:hideMark/>
          </w:tcPr>
          <w:p w14:paraId="2A81B2C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811</w:t>
            </w:r>
          </w:p>
        </w:tc>
        <w:tc>
          <w:tcPr>
            <w:tcW w:w="0" w:type="auto"/>
            <w:shd w:val="clear" w:color="auto" w:fill="auto"/>
            <w:vAlign w:val="center"/>
            <w:hideMark/>
          </w:tcPr>
          <w:p w14:paraId="4CB48CA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394</w:t>
            </w:r>
          </w:p>
        </w:tc>
        <w:tc>
          <w:tcPr>
            <w:tcW w:w="0" w:type="auto"/>
            <w:shd w:val="clear" w:color="auto" w:fill="auto"/>
            <w:vAlign w:val="center"/>
            <w:hideMark/>
          </w:tcPr>
          <w:p w14:paraId="4585C9E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417</w:t>
            </w:r>
          </w:p>
        </w:tc>
        <w:tc>
          <w:tcPr>
            <w:tcW w:w="0" w:type="auto"/>
            <w:shd w:val="clear" w:color="auto" w:fill="auto"/>
            <w:vAlign w:val="center"/>
            <w:hideMark/>
          </w:tcPr>
          <w:p w14:paraId="389E67F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517</w:t>
            </w:r>
          </w:p>
        </w:tc>
        <w:tc>
          <w:tcPr>
            <w:tcW w:w="0" w:type="auto"/>
            <w:shd w:val="clear" w:color="auto" w:fill="auto"/>
            <w:vAlign w:val="center"/>
            <w:hideMark/>
          </w:tcPr>
          <w:p w14:paraId="30078DE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256</w:t>
            </w:r>
          </w:p>
        </w:tc>
        <w:tc>
          <w:tcPr>
            <w:tcW w:w="0" w:type="auto"/>
            <w:shd w:val="clear" w:color="auto" w:fill="auto"/>
            <w:vAlign w:val="center"/>
            <w:hideMark/>
          </w:tcPr>
          <w:p w14:paraId="2CDAC31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261</w:t>
            </w:r>
          </w:p>
        </w:tc>
        <w:tc>
          <w:tcPr>
            <w:tcW w:w="0" w:type="auto"/>
            <w:gridSpan w:val="2"/>
            <w:shd w:val="clear" w:color="auto" w:fill="auto"/>
            <w:vAlign w:val="center"/>
            <w:hideMark/>
          </w:tcPr>
          <w:p w14:paraId="5F7AEE5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294</w:t>
            </w:r>
          </w:p>
        </w:tc>
        <w:tc>
          <w:tcPr>
            <w:tcW w:w="0" w:type="auto"/>
            <w:shd w:val="clear" w:color="auto" w:fill="auto"/>
            <w:vAlign w:val="center"/>
            <w:hideMark/>
          </w:tcPr>
          <w:p w14:paraId="0A17820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138</w:t>
            </w:r>
          </w:p>
        </w:tc>
        <w:tc>
          <w:tcPr>
            <w:tcW w:w="0" w:type="auto"/>
            <w:shd w:val="clear" w:color="auto" w:fill="auto"/>
            <w:vAlign w:val="center"/>
            <w:hideMark/>
          </w:tcPr>
          <w:p w14:paraId="42E37C3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156</w:t>
            </w:r>
          </w:p>
        </w:tc>
      </w:tr>
      <w:tr w:rsidR="008E661C" w:rsidRPr="008E661C" w14:paraId="049DF840" w14:textId="77777777" w:rsidTr="0002355C">
        <w:trPr>
          <w:trHeight w:val="264"/>
        </w:trPr>
        <w:tc>
          <w:tcPr>
            <w:tcW w:w="0" w:type="auto"/>
            <w:shd w:val="clear" w:color="auto" w:fill="auto"/>
            <w:vAlign w:val="center"/>
            <w:hideMark/>
          </w:tcPr>
          <w:p w14:paraId="0D540D6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w:t>
            </w:r>
          </w:p>
        </w:tc>
        <w:tc>
          <w:tcPr>
            <w:tcW w:w="0" w:type="auto"/>
            <w:shd w:val="clear" w:color="auto" w:fill="auto"/>
            <w:vAlign w:val="center"/>
            <w:hideMark/>
          </w:tcPr>
          <w:p w14:paraId="6C92014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813</w:t>
            </w:r>
          </w:p>
        </w:tc>
        <w:tc>
          <w:tcPr>
            <w:tcW w:w="0" w:type="auto"/>
            <w:shd w:val="clear" w:color="auto" w:fill="auto"/>
            <w:vAlign w:val="center"/>
            <w:hideMark/>
          </w:tcPr>
          <w:p w14:paraId="3846EB3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434</w:t>
            </w:r>
          </w:p>
        </w:tc>
        <w:tc>
          <w:tcPr>
            <w:tcW w:w="0" w:type="auto"/>
            <w:shd w:val="clear" w:color="auto" w:fill="auto"/>
            <w:vAlign w:val="center"/>
            <w:hideMark/>
          </w:tcPr>
          <w:p w14:paraId="13BB47B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379</w:t>
            </w:r>
          </w:p>
        </w:tc>
        <w:tc>
          <w:tcPr>
            <w:tcW w:w="0" w:type="auto"/>
            <w:shd w:val="clear" w:color="auto" w:fill="auto"/>
            <w:vAlign w:val="center"/>
            <w:hideMark/>
          </w:tcPr>
          <w:p w14:paraId="12BB3F6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520</w:t>
            </w:r>
          </w:p>
        </w:tc>
        <w:tc>
          <w:tcPr>
            <w:tcW w:w="0" w:type="auto"/>
            <w:shd w:val="clear" w:color="auto" w:fill="auto"/>
            <w:vAlign w:val="center"/>
            <w:hideMark/>
          </w:tcPr>
          <w:p w14:paraId="347C18E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268</w:t>
            </w:r>
          </w:p>
        </w:tc>
        <w:tc>
          <w:tcPr>
            <w:tcW w:w="0" w:type="auto"/>
            <w:shd w:val="clear" w:color="auto" w:fill="auto"/>
            <w:vAlign w:val="center"/>
            <w:hideMark/>
          </w:tcPr>
          <w:p w14:paraId="17D5130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252</w:t>
            </w:r>
          </w:p>
        </w:tc>
        <w:tc>
          <w:tcPr>
            <w:tcW w:w="0" w:type="auto"/>
            <w:gridSpan w:val="2"/>
            <w:shd w:val="clear" w:color="auto" w:fill="auto"/>
            <w:vAlign w:val="center"/>
            <w:hideMark/>
          </w:tcPr>
          <w:p w14:paraId="64474EE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293</w:t>
            </w:r>
          </w:p>
        </w:tc>
        <w:tc>
          <w:tcPr>
            <w:tcW w:w="0" w:type="auto"/>
            <w:shd w:val="clear" w:color="auto" w:fill="auto"/>
            <w:vAlign w:val="center"/>
            <w:hideMark/>
          </w:tcPr>
          <w:p w14:paraId="1EAAD49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166</w:t>
            </w:r>
          </w:p>
        </w:tc>
        <w:tc>
          <w:tcPr>
            <w:tcW w:w="0" w:type="auto"/>
            <w:shd w:val="clear" w:color="auto" w:fill="auto"/>
            <w:vAlign w:val="center"/>
            <w:hideMark/>
          </w:tcPr>
          <w:p w14:paraId="1AA9F16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127</w:t>
            </w:r>
          </w:p>
        </w:tc>
      </w:tr>
      <w:tr w:rsidR="008E661C" w:rsidRPr="008E661C" w14:paraId="745DA1D2" w14:textId="77777777" w:rsidTr="0002355C">
        <w:trPr>
          <w:trHeight w:val="264"/>
        </w:trPr>
        <w:tc>
          <w:tcPr>
            <w:tcW w:w="0" w:type="auto"/>
            <w:shd w:val="clear" w:color="auto" w:fill="auto"/>
            <w:vAlign w:val="center"/>
            <w:hideMark/>
          </w:tcPr>
          <w:p w14:paraId="3B4952D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w:t>
            </w:r>
          </w:p>
        </w:tc>
        <w:tc>
          <w:tcPr>
            <w:tcW w:w="0" w:type="auto"/>
            <w:shd w:val="clear" w:color="auto" w:fill="auto"/>
            <w:vAlign w:val="center"/>
            <w:hideMark/>
          </w:tcPr>
          <w:p w14:paraId="06FBE6A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795</w:t>
            </w:r>
          </w:p>
        </w:tc>
        <w:tc>
          <w:tcPr>
            <w:tcW w:w="0" w:type="auto"/>
            <w:shd w:val="clear" w:color="auto" w:fill="auto"/>
            <w:vAlign w:val="center"/>
            <w:hideMark/>
          </w:tcPr>
          <w:p w14:paraId="08CCB21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406</w:t>
            </w:r>
          </w:p>
        </w:tc>
        <w:tc>
          <w:tcPr>
            <w:tcW w:w="0" w:type="auto"/>
            <w:shd w:val="clear" w:color="auto" w:fill="auto"/>
            <w:vAlign w:val="center"/>
            <w:hideMark/>
          </w:tcPr>
          <w:p w14:paraId="2FD90E3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389</w:t>
            </w:r>
          </w:p>
        </w:tc>
        <w:tc>
          <w:tcPr>
            <w:tcW w:w="0" w:type="auto"/>
            <w:shd w:val="clear" w:color="auto" w:fill="auto"/>
            <w:vAlign w:val="center"/>
            <w:hideMark/>
          </w:tcPr>
          <w:p w14:paraId="3504645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521</w:t>
            </w:r>
          </w:p>
        </w:tc>
        <w:tc>
          <w:tcPr>
            <w:tcW w:w="0" w:type="auto"/>
            <w:shd w:val="clear" w:color="auto" w:fill="auto"/>
            <w:vAlign w:val="center"/>
            <w:hideMark/>
          </w:tcPr>
          <w:p w14:paraId="04898B0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264</w:t>
            </w:r>
          </w:p>
        </w:tc>
        <w:tc>
          <w:tcPr>
            <w:tcW w:w="0" w:type="auto"/>
            <w:shd w:val="clear" w:color="auto" w:fill="auto"/>
            <w:vAlign w:val="center"/>
            <w:hideMark/>
          </w:tcPr>
          <w:p w14:paraId="2BA7ABA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257</w:t>
            </w:r>
          </w:p>
        </w:tc>
        <w:tc>
          <w:tcPr>
            <w:tcW w:w="0" w:type="auto"/>
            <w:gridSpan w:val="2"/>
            <w:shd w:val="clear" w:color="auto" w:fill="auto"/>
            <w:vAlign w:val="center"/>
            <w:hideMark/>
          </w:tcPr>
          <w:p w14:paraId="5A7178F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274</w:t>
            </w:r>
          </w:p>
        </w:tc>
        <w:tc>
          <w:tcPr>
            <w:tcW w:w="0" w:type="auto"/>
            <w:shd w:val="clear" w:color="auto" w:fill="auto"/>
            <w:vAlign w:val="center"/>
            <w:hideMark/>
          </w:tcPr>
          <w:p w14:paraId="4E3A7E4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142</w:t>
            </w:r>
          </w:p>
        </w:tc>
        <w:tc>
          <w:tcPr>
            <w:tcW w:w="0" w:type="auto"/>
            <w:shd w:val="clear" w:color="auto" w:fill="auto"/>
            <w:vAlign w:val="center"/>
            <w:hideMark/>
          </w:tcPr>
          <w:p w14:paraId="350AA4B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132</w:t>
            </w:r>
          </w:p>
        </w:tc>
      </w:tr>
      <w:tr w:rsidR="008E661C" w:rsidRPr="008E661C" w14:paraId="58CA7965" w14:textId="77777777" w:rsidTr="0002355C">
        <w:trPr>
          <w:trHeight w:val="264"/>
        </w:trPr>
        <w:tc>
          <w:tcPr>
            <w:tcW w:w="0" w:type="auto"/>
            <w:shd w:val="clear" w:color="auto" w:fill="auto"/>
            <w:vAlign w:val="center"/>
            <w:hideMark/>
          </w:tcPr>
          <w:p w14:paraId="4715EEF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39</w:t>
            </w:r>
          </w:p>
        </w:tc>
        <w:tc>
          <w:tcPr>
            <w:tcW w:w="0" w:type="auto"/>
            <w:shd w:val="clear" w:color="auto" w:fill="auto"/>
            <w:vAlign w:val="center"/>
            <w:hideMark/>
          </w:tcPr>
          <w:p w14:paraId="2F7D9FB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663</w:t>
            </w:r>
          </w:p>
        </w:tc>
        <w:tc>
          <w:tcPr>
            <w:tcW w:w="0" w:type="auto"/>
            <w:shd w:val="clear" w:color="auto" w:fill="auto"/>
            <w:vAlign w:val="center"/>
            <w:hideMark/>
          </w:tcPr>
          <w:p w14:paraId="0164565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328</w:t>
            </w:r>
          </w:p>
        </w:tc>
        <w:tc>
          <w:tcPr>
            <w:tcW w:w="0" w:type="auto"/>
            <w:shd w:val="clear" w:color="auto" w:fill="auto"/>
            <w:vAlign w:val="center"/>
            <w:hideMark/>
          </w:tcPr>
          <w:p w14:paraId="0150356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335</w:t>
            </w:r>
          </w:p>
        </w:tc>
        <w:tc>
          <w:tcPr>
            <w:tcW w:w="0" w:type="auto"/>
            <w:shd w:val="clear" w:color="auto" w:fill="auto"/>
            <w:vAlign w:val="center"/>
            <w:hideMark/>
          </w:tcPr>
          <w:p w14:paraId="7D1E3B7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462</w:t>
            </w:r>
          </w:p>
        </w:tc>
        <w:tc>
          <w:tcPr>
            <w:tcW w:w="0" w:type="auto"/>
            <w:shd w:val="clear" w:color="auto" w:fill="auto"/>
            <w:vAlign w:val="center"/>
            <w:hideMark/>
          </w:tcPr>
          <w:p w14:paraId="0BDC114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225</w:t>
            </w:r>
          </w:p>
        </w:tc>
        <w:tc>
          <w:tcPr>
            <w:tcW w:w="0" w:type="auto"/>
            <w:shd w:val="clear" w:color="auto" w:fill="auto"/>
            <w:vAlign w:val="center"/>
            <w:hideMark/>
          </w:tcPr>
          <w:p w14:paraId="1490394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237</w:t>
            </w:r>
          </w:p>
        </w:tc>
        <w:tc>
          <w:tcPr>
            <w:tcW w:w="0" w:type="auto"/>
            <w:gridSpan w:val="2"/>
            <w:shd w:val="clear" w:color="auto" w:fill="auto"/>
            <w:vAlign w:val="center"/>
            <w:hideMark/>
          </w:tcPr>
          <w:p w14:paraId="7BF2E44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201</w:t>
            </w:r>
          </w:p>
        </w:tc>
        <w:tc>
          <w:tcPr>
            <w:tcW w:w="0" w:type="auto"/>
            <w:shd w:val="clear" w:color="auto" w:fill="auto"/>
            <w:vAlign w:val="center"/>
            <w:hideMark/>
          </w:tcPr>
          <w:p w14:paraId="302CAFE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103</w:t>
            </w:r>
          </w:p>
        </w:tc>
        <w:tc>
          <w:tcPr>
            <w:tcW w:w="0" w:type="auto"/>
            <w:shd w:val="clear" w:color="auto" w:fill="auto"/>
            <w:vAlign w:val="center"/>
            <w:hideMark/>
          </w:tcPr>
          <w:p w14:paraId="3D64A2E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98</w:t>
            </w:r>
          </w:p>
        </w:tc>
      </w:tr>
      <w:tr w:rsidR="008E661C" w:rsidRPr="008E661C" w14:paraId="0554FADF" w14:textId="77777777" w:rsidTr="0002355C">
        <w:trPr>
          <w:trHeight w:val="264"/>
        </w:trPr>
        <w:tc>
          <w:tcPr>
            <w:tcW w:w="0" w:type="auto"/>
            <w:shd w:val="clear" w:color="auto" w:fill="auto"/>
            <w:vAlign w:val="center"/>
            <w:hideMark/>
          </w:tcPr>
          <w:p w14:paraId="6A9FECB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35-39</w:t>
            </w:r>
          </w:p>
        </w:tc>
        <w:tc>
          <w:tcPr>
            <w:tcW w:w="0" w:type="auto"/>
            <w:shd w:val="clear" w:color="auto" w:fill="auto"/>
            <w:vAlign w:val="center"/>
            <w:hideMark/>
          </w:tcPr>
          <w:p w14:paraId="1449C85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3829</w:t>
            </w:r>
          </w:p>
        </w:tc>
        <w:tc>
          <w:tcPr>
            <w:tcW w:w="0" w:type="auto"/>
            <w:shd w:val="clear" w:color="auto" w:fill="auto"/>
            <w:vAlign w:val="center"/>
            <w:hideMark/>
          </w:tcPr>
          <w:p w14:paraId="6D981FA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1960</w:t>
            </w:r>
          </w:p>
        </w:tc>
        <w:tc>
          <w:tcPr>
            <w:tcW w:w="0" w:type="auto"/>
            <w:shd w:val="clear" w:color="auto" w:fill="auto"/>
            <w:vAlign w:val="center"/>
            <w:hideMark/>
          </w:tcPr>
          <w:p w14:paraId="0003264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1869</w:t>
            </w:r>
          </w:p>
        </w:tc>
        <w:tc>
          <w:tcPr>
            <w:tcW w:w="0" w:type="auto"/>
            <w:shd w:val="clear" w:color="auto" w:fill="auto"/>
            <w:vAlign w:val="center"/>
            <w:hideMark/>
          </w:tcPr>
          <w:p w14:paraId="13E05F1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2530</w:t>
            </w:r>
          </w:p>
        </w:tc>
        <w:tc>
          <w:tcPr>
            <w:tcW w:w="0" w:type="auto"/>
            <w:shd w:val="clear" w:color="auto" w:fill="auto"/>
            <w:vAlign w:val="center"/>
            <w:hideMark/>
          </w:tcPr>
          <w:p w14:paraId="21ADB5E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1273</w:t>
            </w:r>
          </w:p>
        </w:tc>
        <w:tc>
          <w:tcPr>
            <w:tcW w:w="0" w:type="auto"/>
            <w:shd w:val="clear" w:color="auto" w:fill="auto"/>
            <w:vAlign w:val="center"/>
            <w:hideMark/>
          </w:tcPr>
          <w:p w14:paraId="2028227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1257</w:t>
            </w:r>
          </w:p>
        </w:tc>
        <w:tc>
          <w:tcPr>
            <w:tcW w:w="0" w:type="auto"/>
            <w:gridSpan w:val="2"/>
            <w:shd w:val="clear" w:color="auto" w:fill="auto"/>
            <w:vAlign w:val="center"/>
            <w:hideMark/>
          </w:tcPr>
          <w:p w14:paraId="3EBF12A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1299</w:t>
            </w:r>
          </w:p>
        </w:tc>
        <w:tc>
          <w:tcPr>
            <w:tcW w:w="0" w:type="auto"/>
            <w:shd w:val="clear" w:color="auto" w:fill="auto"/>
            <w:vAlign w:val="center"/>
            <w:hideMark/>
          </w:tcPr>
          <w:p w14:paraId="433A48B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687</w:t>
            </w:r>
          </w:p>
        </w:tc>
        <w:tc>
          <w:tcPr>
            <w:tcW w:w="0" w:type="auto"/>
            <w:shd w:val="clear" w:color="auto" w:fill="auto"/>
            <w:vAlign w:val="center"/>
            <w:hideMark/>
          </w:tcPr>
          <w:p w14:paraId="2E04B30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612</w:t>
            </w:r>
          </w:p>
        </w:tc>
      </w:tr>
      <w:tr w:rsidR="008E661C" w:rsidRPr="008E661C" w14:paraId="297D3571" w14:textId="77777777" w:rsidTr="0002355C">
        <w:trPr>
          <w:trHeight w:val="264"/>
        </w:trPr>
        <w:tc>
          <w:tcPr>
            <w:tcW w:w="0" w:type="auto"/>
            <w:shd w:val="clear" w:color="auto" w:fill="auto"/>
            <w:vAlign w:val="center"/>
            <w:hideMark/>
          </w:tcPr>
          <w:p w14:paraId="282902F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40</w:t>
            </w:r>
          </w:p>
        </w:tc>
        <w:tc>
          <w:tcPr>
            <w:tcW w:w="0" w:type="auto"/>
            <w:shd w:val="clear" w:color="auto" w:fill="auto"/>
            <w:vAlign w:val="center"/>
            <w:hideMark/>
          </w:tcPr>
          <w:p w14:paraId="4864BD2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714</w:t>
            </w:r>
          </w:p>
        </w:tc>
        <w:tc>
          <w:tcPr>
            <w:tcW w:w="0" w:type="auto"/>
            <w:shd w:val="clear" w:color="auto" w:fill="auto"/>
            <w:vAlign w:val="center"/>
            <w:hideMark/>
          </w:tcPr>
          <w:p w14:paraId="5BB8D30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359</w:t>
            </w:r>
          </w:p>
        </w:tc>
        <w:tc>
          <w:tcPr>
            <w:tcW w:w="0" w:type="auto"/>
            <w:shd w:val="clear" w:color="auto" w:fill="auto"/>
            <w:vAlign w:val="center"/>
            <w:hideMark/>
          </w:tcPr>
          <w:p w14:paraId="5C83F82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355</w:t>
            </w:r>
          </w:p>
        </w:tc>
        <w:tc>
          <w:tcPr>
            <w:tcW w:w="0" w:type="auto"/>
            <w:shd w:val="clear" w:color="auto" w:fill="auto"/>
            <w:vAlign w:val="center"/>
            <w:hideMark/>
          </w:tcPr>
          <w:p w14:paraId="4DD2BBE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493</w:t>
            </w:r>
          </w:p>
        </w:tc>
        <w:tc>
          <w:tcPr>
            <w:tcW w:w="0" w:type="auto"/>
            <w:shd w:val="clear" w:color="auto" w:fill="auto"/>
            <w:vAlign w:val="center"/>
            <w:hideMark/>
          </w:tcPr>
          <w:p w14:paraId="287EF29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236</w:t>
            </w:r>
          </w:p>
        </w:tc>
        <w:tc>
          <w:tcPr>
            <w:tcW w:w="0" w:type="auto"/>
            <w:shd w:val="clear" w:color="auto" w:fill="auto"/>
            <w:vAlign w:val="center"/>
            <w:hideMark/>
          </w:tcPr>
          <w:p w14:paraId="292E7A9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257</w:t>
            </w:r>
          </w:p>
        </w:tc>
        <w:tc>
          <w:tcPr>
            <w:tcW w:w="0" w:type="auto"/>
            <w:gridSpan w:val="2"/>
            <w:shd w:val="clear" w:color="auto" w:fill="auto"/>
            <w:vAlign w:val="center"/>
            <w:hideMark/>
          </w:tcPr>
          <w:p w14:paraId="772252A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221</w:t>
            </w:r>
          </w:p>
        </w:tc>
        <w:tc>
          <w:tcPr>
            <w:tcW w:w="0" w:type="auto"/>
            <w:shd w:val="clear" w:color="auto" w:fill="auto"/>
            <w:vAlign w:val="center"/>
            <w:hideMark/>
          </w:tcPr>
          <w:p w14:paraId="7ACA331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123</w:t>
            </w:r>
          </w:p>
        </w:tc>
        <w:tc>
          <w:tcPr>
            <w:tcW w:w="0" w:type="auto"/>
            <w:shd w:val="clear" w:color="auto" w:fill="auto"/>
            <w:vAlign w:val="center"/>
            <w:hideMark/>
          </w:tcPr>
          <w:p w14:paraId="3A17434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98</w:t>
            </w:r>
          </w:p>
        </w:tc>
      </w:tr>
      <w:tr w:rsidR="008E661C" w:rsidRPr="008E661C" w14:paraId="0E81B20C" w14:textId="77777777" w:rsidTr="0002355C">
        <w:trPr>
          <w:trHeight w:val="264"/>
        </w:trPr>
        <w:tc>
          <w:tcPr>
            <w:tcW w:w="0" w:type="auto"/>
            <w:shd w:val="clear" w:color="auto" w:fill="auto"/>
            <w:vAlign w:val="center"/>
            <w:hideMark/>
          </w:tcPr>
          <w:p w14:paraId="4377F56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41</w:t>
            </w:r>
          </w:p>
        </w:tc>
        <w:tc>
          <w:tcPr>
            <w:tcW w:w="0" w:type="auto"/>
            <w:shd w:val="clear" w:color="auto" w:fill="auto"/>
            <w:vAlign w:val="center"/>
            <w:hideMark/>
          </w:tcPr>
          <w:p w14:paraId="6C0F84C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658</w:t>
            </w:r>
          </w:p>
        </w:tc>
        <w:tc>
          <w:tcPr>
            <w:tcW w:w="0" w:type="auto"/>
            <w:shd w:val="clear" w:color="auto" w:fill="auto"/>
            <w:vAlign w:val="center"/>
            <w:hideMark/>
          </w:tcPr>
          <w:p w14:paraId="2A66B8B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313</w:t>
            </w:r>
          </w:p>
        </w:tc>
        <w:tc>
          <w:tcPr>
            <w:tcW w:w="0" w:type="auto"/>
            <w:shd w:val="clear" w:color="auto" w:fill="auto"/>
            <w:vAlign w:val="center"/>
            <w:hideMark/>
          </w:tcPr>
          <w:p w14:paraId="41CA05B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345</w:t>
            </w:r>
          </w:p>
        </w:tc>
        <w:tc>
          <w:tcPr>
            <w:tcW w:w="0" w:type="auto"/>
            <w:shd w:val="clear" w:color="auto" w:fill="auto"/>
            <w:vAlign w:val="center"/>
            <w:hideMark/>
          </w:tcPr>
          <w:p w14:paraId="7E49721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452</w:t>
            </w:r>
          </w:p>
        </w:tc>
        <w:tc>
          <w:tcPr>
            <w:tcW w:w="0" w:type="auto"/>
            <w:shd w:val="clear" w:color="auto" w:fill="auto"/>
            <w:vAlign w:val="center"/>
            <w:hideMark/>
          </w:tcPr>
          <w:p w14:paraId="62AB339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204</w:t>
            </w:r>
          </w:p>
        </w:tc>
        <w:tc>
          <w:tcPr>
            <w:tcW w:w="0" w:type="auto"/>
            <w:shd w:val="clear" w:color="auto" w:fill="auto"/>
            <w:vAlign w:val="center"/>
            <w:hideMark/>
          </w:tcPr>
          <w:p w14:paraId="5CE8556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248</w:t>
            </w:r>
          </w:p>
        </w:tc>
        <w:tc>
          <w:tcPr>
            <w:tcW w:w="0" w:type="auto"/>
            <w:gridSpan w:val="2"/>
            <w:shd w:val="clear" w:color="auto" w:fill="auto"/>
            <w:vAlign w:val="center"/>
            <w:hideMark/>
          </w:tcPr>
          <w:p w14:paraId="5821D0F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206</w:t>
            </w:r>
          </w:p>
        </w:tc>
        <w:tc>
          <w:tcPr>
            <w:tcW w:w="0" w:type="auto"/>
            <w:shd w:val="clear" w:color="auto" w:fill="auto"/>
            <w:vAlign w:val="center"/>
            <w:hideMark/>
          </w:tcPr>
          <w:p w14:paraId="245AB7E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109</w:t>
            </w:r>
          </w:p>
        </w:tc>
        <w:tc>
          <w:tcPr>
            <w:tcW w:w="0" w:type="auto"/>
            <w:shd w:val="clear" w:color="auto" w:fill="auto"/>
            <w:vAlign w:val="center"/>
            <w:hideMark/>
          </w:tcPr>
          <w:p w14:paraId="474DCB6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97</w:t>
            </w:r>
          </w:p>
        </w:tc>
      </w:tr>
      <w:tr w:rsidR="008E661C" w:rsidRPr="008E661C" w14:paraId="149F5D96" w14:textId="77777777" w:rsidTr="0002355C">
        <w:trPr>
          <w:trHeight w:val="264"/>
        </w:trPr>
        <w:tc>
          <w:tcPr>
            <w:tcW w:w="0" w:type="auto"/>
            <w:shd w:val="clear" w:color="auto" w:fill="auto"/>
            <w:vAlign w:val="center"/>
            <w:hideMark/>
          </w:tcPr>
          <w:p w14:paraId="209838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42</w:t>
            </w:r>
          </w:p>
        </w:tc>
        <w:tc>
          <w:tcPr>
            <w:tcW w:w="0" w:type="auto"/>
            <w:shd w:val="clear" w:color="auto" w:fill="auto"/>
            <w:vAlign w:val="center"/>
            <w:hideMark/>
          </w:tcPr>
          <w:p w14:paraId="0AC00EF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631</w:t>
            </w:r>
          </w:p>
        </w:tc>
        <w:tc>
          <w:tcPr>
            <w:tcW w:w="0" w:type="auto"/>
            <w:shd w:val="clear" w:color="auto" w:fill="auto"/>
            <w:vAlign w:val="center"/>
            <w:hideMark/>
          </w:tcPr>
          <w:p w14:paraId="0509E05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315</w:t>
            </w:r>
          </w:p>
        </w:tc>
        <w:tc>
          <w:tcPr>
            <w:tcW w:w="0" w:type="auto"/>
            <w:shd w:val="clear" w:color="auto" w:fill="auto"/>
            <w:vAlign w:val="center"/>
            <w:hideMark/>
          </w:tcPr>
          <w:p w14:paraId="66F0F4B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316</w:t>
            </w:r>
          </w:p>
        </w:tc>
        <w:tc>
          <w:tcPr>
            <w:tcW w:w="0" w:type="auto"/>
            <w:shd w:val="clear" w:color="auto" w:fill="auto"/>
            <w:vAlign w:val="center"/>
            <w:hideMark/>
          </w:tcPr>
          <w:p w14:paraId="44E94C1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400</w:t>
            </w:r>
          </w:p>
        </w:tc>
        <w:tc>
          <w:tcPr>
            <w:tcW w:w="0" w:type="auto"/>
            <w:shd w:val="clear" w:color="auto" w:fill="auto"/>
            <w:vAlign w:val="center"/>
            <w:hideMark/>
          </w:tcPr>
          <w:p w14:paraId="451954B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195</w:t>
            </w:r>
          </w:p>
        </w:tc>
        <w:tc>
          <w:tcPr>
            <w:tcW w:w="0" w:type="auto"/>
            <w:shd w:val="clear" w:color="auto" w:fill="auto"/>
            <w:vAlign w:val="center"/>
            <w:hideMark/>
          </w:tcPr>
          <w:p w14:paraId="77D2DC9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205</w:t>
            </w:r>
          </w:p>
        </w:tc>
        <w:tc>
          <w:tcPr>
            <w:tcW w:w="0" w:type="auto"/>
            <w:gridSpan w:val="2"/>
            <w:shd w:val="clear" w:color="auto" w:fill="auto"/>
            <w:vAlign w:val="center"/>
            <w:hideMark/>
          </w:tcPr>
          <w:p w14:paraId="6F64B7C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231</w:t>
            </w:r>
          </w:p>
        </w:tc>
        <w:tc>
          <w:tcPr>
            <w:tcW w:w="0" w:type="auto"/>
            <w:shd w:val="clear" w:color="auto" w:fill="auto"/>
            <w:vAlign w:val="center"/>
            <w:hideMark/>
          </w:tcPr>
          <w:p w14:paraId="05EC7A4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120</w:t>
            </w:r>
          </w:p>
        </w:tc>
        <w:tc>
          <w:tcPr>
            <w:tcW w:w="0" w:type="auto"/>
            <w:shd w:val="clear" w:color="auto" w:fill="auto"/>
            <w:vAlign w:val="center"/>
            <w:hideMark/>
          </w:tcPr>
          <w:p w14:paraId="5C1B0BC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111</w:t>
            </w:r>
          </w:p>
        </w:tc>
      </w:tr>
      <w:tr w:rsidR="008E661C" w:rsidRPr="008E661C" w14:paraId="7CAB20A0" w14:textId="77777777" w:rsidTr="0002355C">
        <w:trPr>
          <w:trHeight w:val="264"/>
        </w:trPr>
        <w:tc>
          <w:tcPr>
            <w:tcW w:w="0" w:type="auto"/>
            <w:shd w:val="clear" w:color="auto" w:fill="auto"/>
            <w:vAlign w:val="center"/>
            <w:hideMark/>
          </w:tcPr>
          <w:p w14:paraId="40D5EEE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43</w:t>
            </w:r>
          </w:p>
        </w:tc>
        <w:tc>
          <w:tcPr>
            <w:tcW w:w="0" w:type="auto"/>
            <w:shd w:val="clear" w:color="auto" w:fill="auto"/>
            <w:vAlign w:val="center"/>
            <w:hideMark/>
          </w:tcPr>
          <w:p w14:paraId="6A39E7B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640</w:t>
            </w:r>
          </w:p>
        </w:tc>
        <w:tc>
          <w:tcPr>
            <w:tcW w:w="0" w:type="auto"/>
            <w:shd w:val="clear" w:color="auto" w:fill="auto"/>
            <w:vAlign w:val="center"/>
            <w:hideMark/>
          </w:tcPr>
          <w:p w14:paraId="4A7BE16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327</w:t>
            </w:r>
          </w:p>
        </w:tc>
        <w:tc>
          <w:tcPr>
            <w:tcW w:w="0" w:type="auto"/>
            <w:shd w:val="clear" w:color="auto" w:fill="auto"/>
            <w:vAlign w:val="center"/>
            <w:hideMark/>
          </w:tcPr>
          <w:p w14:paraId="0D82F88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313</w:t>
            </w:r>
          </w:p>
        </w:tc>
        <w:tc>
          <w:tcPr>
            <w:tcW w:w="0" w:type="auto"/>
            <w:shd w:val="clear" w:color="auto" w:fill="auto"/>
            <w:vAlign w:val="center"/>
            <w:hideMark/>
          </w:tcPr>
          <w:p w14:paraId="7485DB5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459</w:t>
            </w:r>
          </w:p>
        </w:tc>
        <w:tc>
          <w:tcPr>
            <w:tcW w:w="0" w:type="auto"/>
            <w:shd w:val="clear" w:color="auto" w:fill="auto"/>
            <w:vAlign w:val="center"/>
            <w:hideMark/>
          </w:tcPr>
          <w:p w14:paraId="4E3B7EB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218</w:t>
            </w:r>
          </w:p>
        </w:tc>
        <w:tc>
          <w:tcPr>
            <w:tcW w:w="0" w:type="auto"/>
            <w:shd w:val="clear" w:color="auto" w:fill="auto"/>
            <w:vAlign w:val="center"/>
            <w:hideMark/>
          </w:tcPr>
          <w:p w14:paraId="5B7895E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241</w:t>
            </w:r>
          </w:p>
        </w:tc>
        <w:tc>
          <w:tcPr>
            <w:tcW w:w="0" w:type="auto"/>
            <w:gridSpan w:val="2"/>
            <w:shd w:val="clear" w:color="auto" w:fill="auto"/>
            <w:vAlign w:val="center"/>
            <w:hideMark/>
          </w:tcPr>
          <w:p w14:paraId="3C1CC3C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181</w:t>
            </w:r>
          </w:p>
        </w:tc>
        <w:tc>
          <w:tcPr>
            <w:tcW w:w="0" w:type="auto"/>
            <w:shd w:val="clear" w:color="auto" w:fill="auto"/>
            <w:vAlign w:val="center"/>
            <w:hideMark/>
          </w:tcPr>
          <w:p w14:paraId="3690380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109</w:t>
            </w:r>
          </w:p>
        </w:tc>
        <w:tc>
          <w:tcPr>
            <w:tcW w:w="0" w:type="auto"/>
            <w:shd w:val="clear" w:color="auto" w:fill="auto"/>
            <w:vAlign w:val="center"/>
            <w:hideMark/>
          </w:tcPr>
          <w:p w14:paraId="55C188D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72</w:t>
            </w:r>
          </w:p>
        </w:tc>
      </w:tr>
      <w:tr w:rsidR="008E661C" w:rsidRPr="008E661C" w14:paraId="23A11777" w14:textId="77777777" w:rsidTr="0002355C">
        <w:trPr>
          <w:trHeight w:val="264"/>
        </w:trPr>
        <w:tc>
          <w:tcPr>
            <w:tcW w:w="0" w:type="auto"/>
            <w:shd w:val="clear" w:color="auto" w:fill="auto"/>
            <w:vAlign w:val="center"/>
            <w:hideMark/>
          </w:tcPr>
          <w:p w14:paraId="4C0FA4B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44</w:t>
            </w:r>
          </w:p>
        </w:tc>
        <w:tc>
          <w:tcPr>
            <w:tcW w:w="0" w:type="auto"/>
            <w:shd w:val="clear" w:color="auto" w:fill="auto"/>
            <w:vAlign w:val="center"/>
            <w:hideMark/>
          </w:tcPr>
          <w:p w14:paraId="0F2FE85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620</w:t>
            </w:r>
          </w:p>
        </w:tc>
        <w:tc>
          <w:tcPr>
            <w:tcW w:w="0" w:type="auto"/>
            <w:shd w:val="clear" w:color="auto" w:fill="auto"/>
            <w:vAlign w:val="center"/>
            <w:hideMark/>
          </w:tcPr>
          <w:p w14:paraId="3BF1FB5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313</w:t>
            </w:r>
          </w:p>
        </w:tc>
        <w:tc>
          <w:tcPr>
            <w:tcW w:w="0" w:type="auto"/>
            <w:shd w:val="clear" w:color="auto" w:fill="auto"/>
            <w:vAlign w:val="center"/>
            <w:hideMark/>
          </w:tcPr>
          <w:p w14:paraId="4D453F3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307</w:t>
            </w:r>
          </w:p>
        </w:tc>
        <w:tc>
          <w:tcPr>
            <w:tcW w:w="0" w:type="auto"/>
            <w:shd w:val="clear" w:color="auto" w:fill="auto"/>
            <w:vAlign w:val="center"/>
            <w:hideMark/>
          </w:tcPr>
          <w:p w14:paraId="7496A9F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409</w:t>
            </w:r>
          </w:p>
        </w:tc>
        <w:tc>
          <w:tcPr>
            <w:tcW w:w="0" w:type="auto"/>
            <w:shd w:val="clear" w:color="auto" w:fill="auto"/>
            <w:vAlign w:val="center"/>
            <w:hideMark/>
          </w:tcPr>
          <w:p w14:paraId="5303878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205</w:t>
            </w:r>
          </w:p>
        </w:tc>
        <w:tc>
          <w:tcPr>
            <w:tcW w:w="0" w:type="auto"/>
            <w:shd w:val="clear" w:color="auto" w:fill="auto"/>
            <w:vAlign w:val="center"/>
            <w:hideMark/>
          </w:tcPr>
          <w:p w14:paraId="497235C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204</w:t>
            </w:r>
          </w:p>
        </w:tc>
        <w:tc>
          <w:tcPr>
            <w:tcW w:w="0" w:type="auto"/>
            <w:gridSpan w:val="2"/>
            <w:shd w:val="clear" w:color="auto" w:fill="auto"/>
            <w:vAlign w:val="center"/>
            <w:hideMark/>
          </w:tcPr>
          <w:p w14:paraId="3D8706C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211</w:t>
            </w:r>
          </w:p>
        </w:tc>
        <w:tc>
          <w:tcPr>
            <w:tcW w:w="0" w:type="auto"/>
            <w:shd w:val="clear" w:color="auto" w:fill="auto"/>
            <w:vAlign w:val="center"/>
            <w:hideMark/>
          </w:tcPr>
          <w:p w14:paraId="001C3CE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108</w:t>
            </w:r>
          </w:p>
        </w:tc>
        <w:tc>
          <w:tcPr>
            <w:tcW w:w="0" w:type="auto"/>
            <w:shd w:val="clear" w:color="auto" w:fill="auto"/>
            <w:vAlign w:val="center"/>
            <w:hideMark/>
          </w:tcPr>
          <w:p w14:paraId="5658B19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103</w:t>
            </w:r>
          </w:p>
        </w:tc>
      </w:tr>
      <w:tr w:rsidR="008E661C" w:rsidRPr="008E661C" w14:paraId="1C3052FE" w14:textId="77777777" w:rsidTr="0002355C">
        <w:trPr>
          <w:trHeight w:val="264"/>
        </w:trPr>
        <w:tc>
          <w:tcPr>
            <w:tcW w:w="0" w:type="auto"/>
            <w:shd w:val="clear" w:color="auto" w:fill="auto"/>
            <w:vAlign w:val="center"/>
            <w:hideMark/>
          </w:tcPr>
          <w:p w14:paraId="760E07E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40-44</w:t>
            </w:r>
          </w:p>
        </w:tc>
        <w:tc>
          <w:tcPr>
            <w:tcW w:w="0" w:type="auto"/>
            <w:shd w:val="clear" w:color="auto" w:fill="auto"/>
            <w:vAlign w:val="center"/>
            <w:hideMark/>
          </w:tcPr>
          <w:p w14:paraId="1351C9F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3263</w:t>
            </w:r>
          </w:p>
        </w:tc>
        <w:tc>
          <w:tcPr>
            <w:tcW w:w="0" w:type="auto"/>
            <w:shd w:val="clear" w:color="auto" w:fill="auto"/>
            <w:vAlign w:val="center"/>
            <w:hideMark/>
          </w:tcPr>
          <w:p w14:paraId="43BDC04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1627</w:t>
            </w:r>
          </w:p>
        </w:tc>
        <w:tc>
          <w:tcPr>
            <w:tcW w:w="0" w:type="auto"/>
            <w:shd w:val="clear" w:color="auto" w:fill="auto"/>
            <w:vAlign w:val="center"/>
            <w:hideMark/>
          </w:tcPr>
          <w:p w14:paraId="618547F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1636</w:t>
            </w:r>
          </w:p>
        </w:tc>
        <w:tc>
          <w:tcPr>
            <w:tcW w:w="0" w:type="auto"/>
            <w:shd w:val="clear" w:color="auto" w:fill="auto"/>
            <w:vAlign w:val="center"/>
            <w:hideMark/>
          </w:tcPr>
          <w:p w14:paraId="5125C99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2213</w:t>
            </w:r>
          </w:p>
        </w:tc>
        <w:tc>
          <w:tcPr>
            <w:tcW w:w="0" w:type="auto"/>
            <w:shd w:val="clear" w:color="auto" w:fill="auto"/>
            <w:vAlign w:val="center"/>
            <w:hideMark/>
          </w:tcPr>
          <w:p w14:paraId="31B33B9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1058</w:t>
            </w:r>
          </w:p>
        </w:tc>
        <w:tc>
          <w:tcPr>
            <w:tcW w:w="0" w:type="auto"/>
            <w:shd w:val="clear" w:color="auto" w:fill="auto"/>
            <w:vAlign w:val="center"/>
            <w:hideMark/>
          </w:tcPr>
          <w:p w14:paraId="4401B6E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1155</w:t>
            </w:r>
          </w:p>
        </w:tc>
        <w:tc>
          <w:tcPr>
            <w:tcW w:w="0" w:type="auto"/>
            <w:gridSpan w:val="2"/>
            <w:shd w:val="clear" w:color="auto" w:fill="auto"/>
            <w:vAlign w:val="center"/>
            <w:hideMark/>
          </w:tcPr>
          <w:p w14:paraId="10D23B0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1050</w:t>
            </w:r>
          </w:p>
        </w:tc>
        <w:tc>
          <w:tcPr>
            <w:tcW w:w="0" w:type="auto"/>
            <w:shd w:val="clear" w:color="auto" w:fill="auto"/>
            <w:vAlign w:val="center"/>
            <w:hideMark/>
          </w:tcPr>
          <w:p w14:paraId="6C2F01C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569</w:t>
            </w:r>
          </w:p>
        </w:tc>
        <w:tc>
          <w:tcPr>
            <w:tcW w:w="0" w:type="auto"/>
            <w:shd w:val="clear" w:color="auto" w:fill="auto"/>
            <w:vAlign w:val="center"/>
            <w:hideMark/>
          </w:tcPr>
          <w:p w14:paraId="626372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481</w:t>
            </w:r>
          </w:p>
        </w:tc>
      </w:tr>
      <w:tr w:rsidR="008E661C" w:rsidRPr="008E661C" w14:paraId="25BEF984" w14:textId="77777777" w:rsidTr="0002355C">
        <w:trPr>
          <w:trHeight w:val="264"/>
        </w:trPr>
        <w:tc>
          <w:tcPr>
            <w:tcW w:w="0" w:type="auto"/>
            <w:shd w:val="clear" w:color="auto" w:fill="auto"/>
            <w:vAlign w:val="center"/>
            <w:hideMark/>
          </w:tcPr>
          <w:p w14:paraId="04EC93F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w:t>
            </w:r>
          </w:p>
        </w:tc>
        <w:tc>
          <w:tcPr>
            <w:tcW w:w="0" w:type="auto"/>
            <w:shd w:val="clear" w:color="auto" w:fill="auto"/>
            <w:vAlign w:val="center"/>
            <w:hideMark/>
          </w:tcPr>
          <w:p w14:paraId="02F565B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666</w:t>
            </w:r>
          </w:p>
        </w:tc>
        <w:tc>
          <w:tcPr>
            <w:tcW w:w="0" w:type="auto"/>
            <w:shd w:val="clear" w:color="auto" w:fill="auto"/>
            <w:vAlign w:val="center"/>
            <w:hideMark/>
          </w:tcPr>
          <w:p w14:paraId="1B4AED8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320</w:t>
            </w:r>
          </w:p>
        </w:tc>
        <w:tc>
          <w:tcPr>
            <w:tcW w:w="0" w:type="auto"/>
            <w:shd w:val="clear" w:color="auto" w:fill="auto"/>
            <w:vAlign w:val="center"/>
            <w:hideMark/>
          </w:tcPr>
          <w:p w14:paraId="2488012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346</w:t>
            </w:r>
          </w:p>
        </w:tc>
        <w:tc>
          <w:tcPr>
            <w:tcW w:w="0" w:type="auto"/>
            <w:shd w:val="clear" w:color="auto" w:fill="auto"/>
            <w:vAlign w:val="center"/>
            <w:hideMark/>
          </w:tcPr>
          <w:p w14:paraId="10A2331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459</w:t>
            </w:r>
          </w:p>
        </w:tc>
        <w:tc>
          <w:tcPr>
            <w:tcW w:w="0" w:type="auto"/>
            <w:shd w:val="clear" w:color="auto" w:fill="auto"/>
            <w:vAlign w:val="center"/>
            <w:hideMark/>
          </w:tcPr>
          <w:p w14:paraId="398E594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218</w:t>
            </w:r>
          </w:p>
        </w:tc>
        <w:tc>
          <w:tcPr>
            <w:tcW w:w="0" w:type="auto"/>
            <w:shd w:val="clear" w:color="auto" w:fill="auto"/>
            <w:vAlign w:val="center"/>
            <w:hideMark/>
          </w:tcPr>
          <w:p w14:paraId="2504294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241</w:t>
            </w:r>
          </w:p>
        </w:tc>
        <w:tc>
          <w:tcPr>
            <w:tcW w:w="0" w:type="auto"/>
            <w:gridSpan w:val="2"/>
            <w:shd w:val="clear" w:color="auto" w:fill="auto"/>
            <w:vAlign w:val="center"/>
            <w:hideMark/>
          </w:tcPr>
          <w:p w14:paraId="2BAF4D0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207</w:t>
            </w:r>
          </w:p>
        </w:tc>
        <w:tc>
          <w:tcPr>
            <w:tcW w:w="0" w:type="auto"/>
            <w:shd w:val="clear" w:color="auto" w:fill="auto"/>
            <w:vAlign w:val="center"/>
            <w:hideMark/>
          </w:tcPr>
          <w:p w14:paraId="7F2AB1A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102</w:t>
            </w:r>
          </w:p>
        </w:tc>
        <w:tc>
          <w:tcPr>
            <w:tcW w:w="0" w:type="auto"/>
            <w:shd w:val="clear" w:color="auto" w:fill="auto"/>
            <w:vAlign w:val="center"/>
            <w:hideMark/>
          </w:tcPr>
          <w:p w14:paraId="23EF132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105</w:t>
            </w:r>
          </w:p>
        </w:tc>
      </w:tr>
      <w:tr w:rsidR="008E661C" w:rsidRPr="008E661C" w14:paraId="19FED71A" w14:textId="77777777" w:rsidTr="0002355C">
        <w:trPr>
          <w:trHeight w:val="264"/>
        </w:trPr>
        <w:tc>
          <w:tcPr>
            <w:tcW w:w="0" w:type="auto"/>
            <w:shd w:val="clear" w:color="auto" w:fill="auto"/>
            <w:vAlign w:val="center"/>
            <w:hideMark/>
          </w:tcPr>
          <w:p w14:paraId="2A770CD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46</w:t>
            </w:r>
          </w:p>
        </w:tc>
        <w:tc>
          <w:tcPr>
            <w:tcW w:w="0" w:type="auto"/>
            <w:shd w:val="clear" w:color="auto" w:fill="auto"/>
            <w:vAlign w:val="center"/>
            <w:hideMark/>
          </w:tcPr>
          <w:p w14:paraId="3433EC9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636</w:t>
            </w:r>
          </w:p>
        </w:tc>
        <w:tc>
          <w:tcPr>
            <w:tcW w:w="0" w:type="auto"/>
            <w:shd w:val="clear" w:color="auto" w:fill="auto"/>
            <w:vAlign w:val="center"/>
            <w:hideMark/>
          </w:tcPr>
          <w:p w14:paraId="47094DC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310</w:t>
            </w:r>
          </w:p>
        </w:tc>
        <w:tc>
          <w:tcPr>
            <w:tcW w:w="0" w:type="auto"/>
            <w:shd w:val="clear" w:color="auto" w:fill="auto"/>
            <w:vAlign w:val="center"/>
            <w:hideMark/>
          </w:tcPr>
          <w:p w14:paraId="4AFA9A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326</w:t>
            </w:r>
          </w:p>
        </w:tc>
        <w:tc>
          <w:tcPr>
            <w:tcW w:w="0" w:type="auto"/>
            <w:shd w:val="clear" w:color="auto" w:fill="auto"/>
            <w:vAlign w:val="center"/>
            <w:hideMark/>
          </w:tcPr>
          <w:p w14:paraId="0B09B35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450</w:t>
            </w:r>
          </w:p>
        </w:tc>
        <w:tc>
          <w:tcPr>
            <w:tcW w:w="0" w:type="auto"/>
            <w:shd w:val="clear" w:color="auto" w:fill="auto"/>
            <w:vAlign w:val="center"/>
            <w:hideMark/>
          </w:tcPr>
          <w:p w14:paraId="0E32606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219</w:t>
            </w:r>
          </w:p>
        </w:tc>
        <w:tc>
          <w:tcPr>
            <w:tcW w:w="0" w:type="auto"/>
            <w:shd w:val="clear" w:color="auto" w:fill="auto"/>
            <w:vAlign w:val="center"/>
            <w:hideMark/>
          </w:tcPr>
          <w:p w14:paraId="3DA85D8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231</w:t>
            </w:r>
          </w:p>
        </w:tc>
        <w:tc>
          <w:tcPr>
            <w:tcW w:w="0" w:type="auto"/>
            <w:gridSpan w:val="2"/>
            <w:shd w:val="clear" w:color="auto" w:fill="auto"/>
            <w:vAlign w:val="center"/>
            <w:hideMark/>
          </w:tcPr>
          <w:p w14:paraId="7F18DA4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186</w:t>
            </w:r>
          </w:p>
        </w:tc>
        <w:tc>
          <w:tcPr>
            <w:tcW w:w="0" w:type="auto"/>
            <w:shd w:val="clear" w:color="auto" w:fill="auto"/>
            <w:vAlign w:val="center"/>
            <w:hideMark/>
          </w:tcPr>
          <w:p w14:paraId="777AFEF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91</w:t>
            </w:r>
          </w:p>
        </w:tc>
        <w:tc>
          <w:tcPr>
            <w:tcW w:w="0" w:type="auto"/>
            <w:shd w:val="clear" w:color="auto" w:fill="auto"/>
            <w:vAlign w:val="center"/>
            <w:hideMark/>
          </w:tcPr>
          <w:p w14:paraId="4494C2B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95</w:t>
            </w:r>
          </w:p>
        </w:tc>
      </w:tr>
      <w:tr w:rsidR="008E661C" w:rsidRPr="008E661C" w14:paraId="69B3E577" w14:textId="77777777" w:rsidTr="0002355C">
        <w:trPr>
          <w:trHeight w:val="264"/>
        </w:trPr>
        <w:tc>
          <w:tcPr>
            <w:tcW w:w="0" w:type="auto"/>
            <w:shd w:val="clear" w:color="auto" w:fill="auto"/>
            <w:vAlign w:val="center"/>
            <w:hideMark/>
          </w:tcPr>
          <w:p w14:paraId="608EB42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w:t>
            </w:r>
          </w:p>
        </w:tc>
        <w:tc>
          <w:tcPr>
            <w:tcW w:w="0" w:type="auto"/>
            <w:shd w:val="clear" w:color="auto" w:fill="auto"/>
            <w:vAlign w:val="center"/>
            <w:hideMark/>
          </w:tcPr>
          <w:p w14:paraId="5DA1D60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638</w:t>
            </w:r>
          </w:p>
        </w:tc>
        <w:tc>
          <w:tcPr>
            <w:tcW w:w="0" w:type="auto"/>
            <w:shd w:val="clear" w:color="auto" w:fill="auto"/>
            <w:vAlign w:val="center"/>
            <w:hideMark/>
          </w:tcPr>
          <w:p w14:paraId="249C4AD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318</w:t>
            </w:r>
          </w:p>
        </w:tc>
        <w:tc>
          <w:tcPr>
            <w:tcW w:w="0" w:type="auto"/>
            <w:shd w:val="clear" w:color="auto" w:fill="auto"/>
            <w:vAlign w:val="center"/>
            <w:hideMark/>
          </w:tcPr>
          <w:p w14:paraId="1AF00FD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320</w:t>
            </w:r>
          </w:p>
        </w:tc>
        <w:tc>
          <w:tcPr>
            <w:tcW w:w="0" w:type="auto"/>
            <w:shd w:val="clear" w:color="auto" w:fill="auto"/>
            <w:vAlign w:val="center"/>
            <w:hideMark/>
          </w:tcPr>
          <w:p w14:paraId="069BAC7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443</w:t>
            </w:r>
          </w:p>
        </w:tc>
        <w:tc>
          <w:tcPr>
            <w:tcW w:w="0" w:type="auto"/>
            <w:shd w:val="clear" w:color="auto" w:fill="auto"/>
            <w:vAlign w:val="center"/>
            <w:hideMark/>
          </w:tcPr>
          <w:p w14:paraId="1D349F3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228</w:t>
            </w:r>
          </w:p>
        </w:tc>
        <w:tc>
          <w:tcPr>
            <w:tcW w:w="0" w:type="auto"/>
            <w:shd w:val="clear" w:color="auto" w:fill="auto"/>
            <w:vAlign w:val="center"/>
            <w:hideMark/>
          </w:tcPr>
          <w:p w14:paraId="06CC9AC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215</w:t>
            </w:r>
          </w:p>
        </w:tc>
        <w:tc>
          <w:tcPr>
            <w:tcW w:w="0" w:type="auto"/>
            <w:gridSpan w:val="2"/>
            <w:shd w:val="clear" w:color="auto" w:fill="auto"/>
            <w:vAlign w:val="center"/>
            <w:hideMark/>
          </w:tcPr>
          <w:p w14:paraId="7259CA8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195</w:t>
            </w:r>
          </w:p>
        </w:tc>
        <w:tc>
          <w:tcPr>
            <w:tcW w:w="0" w:type="auto"/>
            <w:shd w:val="clear" w:color="auto" w:fill="auto"/>
            <w:vAlign w:val="center"/>
            <w:hideMark/>
          </w:tcPr>
          <w:p w14:paraId="79BBBD3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90</w:t>
            </w:r>
          </w:p>
        </w:tc>
        <w:tc>
          <w:tcPr>
            <w:tcW w:w="0" w:type="auto"/>
            <w:shd w:val="clear" w:color="auto" w:fill="auto"/>
            <w:vAlign w:val="center"/>
            <w:hideMark/>
          </w:tcPr>
          <w:p w14:paraId="3257B47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105</w:t>
            </w:r>
          </w:p>
        </w:tc>
      </w:tr>
      <w:tr w:rsidR="008E661C" w:rsidRPr="008E661C" w14:paraId="6C6BBDD7" w14:textId="77777777" w:rsidTr="0002355C">
        <w:trPr>
          <w:trHeight w:val="264"/>
        </w:trPr>
        <w:tc>
          <w:tcPr>
            <w:tcW w:w="0" w:type="auto"/>
            <w:shd w:val="clear" w:color="auto" w:fill="auto"/>
            <w:vAlign w:val="center"/>
            <w:hideMark/>
          </w:tcPr>
          <w:p w14:paraId="3577001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48</w:t>
            </w:r>
          </w:p>
        </w:tc>
        <w:tc>
          <w:tcPr>
            <w:tcW w:w="0" w:type="auto"/>
            <w:shd w:val="clear" w:color="auto" w:fill="auto"/>
            <w:vAlign w:val="center"/>
            <w:hideMark/>
          </w:tcPr>
          <w:p w14:paraId="314A4CF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709</w:t>
            </w:r>
          </w:p>
        </w:tc>
        <w:tc>
          <w:tcPr>
            <w:tcW w:w="0" w:type="auto"/>
            <w:shd w:val="clear" w:color="auto" w:fill="auto"/>
            <w:vAlign w:val="center"/>
            <w:hideMark/>
          </w:tcPr>
          <w:p w14:paraId="0A78645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335</w:t>
            </w:r>
          </w:p>
        </w:tc>
        <w:tc>
          <w:tcPr>
            <w:tcW w:w="0" w:type="auto"/>
            <w:shd w:val="clear" w:color="auto" w:fill="auto"/>
            <w:vAlign w:val="center"/>
            <w:hideMark/>
          </w:tcPr>
          <w:p w14:paraId="47AD728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374</w:t>
            </w:r>
          </w:p>
        </w:tc>
        <w:tc>
          <w:tcPr>
            <w:tcW w:w="0" w:type="auto"/>
            <w:shd w:val="clear" w:color="auto" w:fill="auto"/>
            <w:vAlign w:val="center"/>
            <w:hideMark/>
          </w:tcPr>
          <w:p w14:paraId="640FB5F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501</w:t>
            </w:r>
          </w:p>
        </w:tc>
        <w:tc>
          <w:tcPr>
            <w:tcW w:w="0" w:type="auto"/>
            <w:shd w:val="clear" w:color="auto" w:fill="auto"/>
            <w:vAlign w:val="center"/>
            <w:hideMark/>
          </w:tcPr>
          <w:p w14:paraId="49C436B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226</w:t>
            </w:r>
          </w:p>
        </w:tc>
        <w:tc>
          <w:tcPr>
            <w:tcW w:w="0" w:type="auto"/>
            <w:shd w:val="clear" w:color="auto" w:fill="auto"/>
            <w:vAlign w:val="center"/>
            <w:hideMark/>
          </w:tcPr>
          <w:p w14:paraId="07740BF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275</w:t>
            </w:r>
          </w:p>
        </w:tc>
        <w:tc>
          <w:tcPr>
            <w:tcW w:w="0" w:type="auto"/>
            <w:gridSpan w:val="2"/>
            <w:shd w:val="clear" w:color="auto" w:fill="auto"/>
            <w:vAlign w:val="center"/>
            <w:hideMark/>
          </w:tcPr>
          <w:p w14:paraId="09FB8B0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208</w:t>
            </w:r>
          </w:p>
        </w:tc>
        <w:tc>
          <w:tcPr>
            <w:tcW w:w="0" w:type="auto"/>
            <w:shd w:val="clear" w:color="auto" w:fill="auto"/>
            <w:vAlign w:val="center"/>
            <w:hideMark/>
          </w:tcPr>
          <w:p w14:paraId="12122B6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109</w:t>
            </w:r>
          </w:p>
        </w:tc>
        <w:tc>
          <w:tcPr>
            <w:tcW w:w="0" w:type="auto"/>
            <w:shd w:val="clear" w:color="auto" w:fill="auto"/>
            <w:vAlign w:val="center"/>
            <w:hideMark/>
          </w:tcPr>
          <w:p w14:paraId="5E187C7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99</w:t>
            </w:r>
          </w:p>
        </w:tc>
      </w:tr>
      <w:tr w:rsidR="008E661C" w:rsidRPr="008E661C" w14:paraId="240AC01D" w14:textId="77777777" w:rsidTr="0002355C">
        <w:trPr>
          <w:trHeight w:val="264"/>
        </w:trPr>
        <w:tc>
          <w:tcPr>
            <w:tcW w:w="0" w:type="auto"/>
            <w:shd w:val="clear" w:color="auto" w:fill="auto"/>
            <w:vAlign w:val="center"/>
            <w:hideMark/>
          </w:tcPr>
          <w:p w14:paraId="7C5ECE6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49</w:t>
            </w:r>
          </w:p>
        </w:tc>
        <w:tc>
          <w:tcPr>
            <w:tcW w:w="0" w:type="auto"/>
            <w:shd w:val="clear" w:color="auto" w:fill="auto"/>
            <w:vAlign w:val="center"/>
            <w:hideMark/>
          </w:tcPr>
          <w:p w14:paraId="5C22060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647</w:t>
            </w:r>
          </w:p>
        </w:tc>
        <w:tc>
          <w:tcPr>
            <w:tcW w:w="0" w:type="auto"/>
            <w:shd w:val="clear" w:color="auto" w:fill="auto"/>
            <w:vAlign w:val="center"/>
            <w:hideMark/>
          </w:tcPr>
          <w:p w14:paraId="204E6A6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297</w:t>
            </w:r>
          </w:p>
        </w:tc>
        <w:tc>
          <w:tcPr>
            <w:tcW w:w="0" w:type="auto"/>
            <w:shd w:val="clear" w:color="auto" w:fill="auto"/>
            <w:vAlign w:val="center"/>
            <w:hideMark/>
          </w:tcPr>
          <w:p w14:paraId="7B54B0C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350</w:t>
            </w:r>
          </w:p>
        </w:tc>
        <w:tc>
          <w:tcPr>
            <w:tcW w:w="0" w:type="auto"/>
            <w:shd w:val="clear" w:color="auto" w:fill="auto"/>
            <w:vAlign w:val="center"/>
            <w:hideMark/>
          </w:tcPr>
          <w:p w14:paraId="7B0FC24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456</w:t>
            </w:r>
          </w:p>
        </w:tc>
        <w:tc>
          <w:tcPr>
            <w:tcW w:w="0" w:type="auto"/>
            <w:shd w:val="clear" w:color="auto" w:fill="auto"/>
            <w:vAlign w:val="center"/>
            <w:hideMark/>
          </w:tcPr>
          <w:p w14:paraId="269DDA5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219</w:t>
            </w:r>
          </w:p>
        </w:tc>
        <w:tc>
          <w:tcPr>
            <w:tcW w:w="0" w:type="auto"/>
            <w:shd w:val="clear" w:color="auto" w:fill="auto"/>
            <w:vAlign w:val="center"/>
            <w:hideMark/>
          </w:tcPr>
          <w:p w14:paraId="10CF0C4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237</w:t>
            </w:r>
          </w:p>
        </w:tc>
        <w:tc>
          <w:tcPr>
            <w:tcW w:w="0" w:type="auto"/>
            <w:gridSpan w:val="2"/>
            <w:shd w:val="clear" w:color="auto" w:fill="auto"/>
            <w:vAlign w:val="center"/>
            <w:hideMark/>
          </w:tcPr>
          <w:p w14:paraId="72161E1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191</w:t>
            </w:r>
          </w:p>
        </w:tc>
        <w:tc>
          <w:tcPr>
            <w:tcW w:w="0" w:type="auto"/>
            <w:shd w:val="clear" w:color="auto" w:fill="auto"/>
            <w:vAlign w:val="center"/>
            <w:hideMark/>
          </w:tcPr>
          <w:p w14:paraId="558D113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78</w:t>
            </w:r>
          </w:p>
        </w:tc>
        <w:tc>
          <w:tcPr>
            <w:tcW w:w="0" w:type="auto"/>
            <w:shd w:val="clear" w:color="auto" w:fill="auto"/>
            <w:vAlign w:val="center"/>
            <w:hideMark/>
          </w:tcPr>
          <w:p w14:paraId="1FDAB2D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113</w:t>
            </w:r>
          </w:p>
        </w:tc>
      </w:tr>
      <w:tr w:rsidR="008E661C" w:rsidRPr="008E661C" w14:paraId="04C3A4EA" w14:textId="77777777" w:rsidTr="0002355C">
        <w:trPr>
          <w:trHeight w:val="264"/>
        </w:trPr>
        <w:tc>
          <w:tcPr>
            <w:tcW w:w="0" w:type="auto"/>
            <w:shd w:val="clear" w:color="auto" w:fill="auto"/>
            <w:vAlign w:val="center"/>
            <w:hideMark/>
          </w:tcPr>
          <w:p w14:paraId="4B78D74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45-49</w:t>
            </w:r>
          </w:p>
        </w:tc>
        <w:tc>
          <w:tcPr>
            <w:tcW w:w="0" w:type="auto"/>
            <w:shd w:val="clear" w:color="auto" w:fill="auto"/>
            <w:vAlign w:val="center"/>
            <w:hideMark/>
          </w:tcPr>
          <w:p w14:paraId="75E68D5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3296</w:t>
            </w:r>
          </w:p>
        </w:tc>
        <w:tc>
          <w:tcPr>
            <w:tcW w:w="0" w:type="auto"/>
            <w:shd w:val="clear" w:color="auto" w:fill="auto"/>
            <w:vAlign w:val="center"/>
            <w:hideMark/>
          </w:tcPr>
          <w:p w14:paraId="28C9FDD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1580</w:t>
            </w:r>
          </w:p>
        </w:tc>
        <w:tc>
          <w:tcPr>
            <w:tcW w:w="0" w:type="auto"/>
            <w:shd w:val="clear" w:color="auto" w:fill="auto"/>
            <w:vAlign w:val="center"/>
            <w:hideMark/>
          </w:tcPr>
          <w:p w14:paraId="681B8E2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1716</w:t>
            </w:r>
          </w:p>
        </w:tc>
        <w:tc>
          <w:tcPr>
            <w:tcW w:w="0" w:type="auto"/>
            <w:shd w:val="clear" w:color="auto" w:fill="auto"/>
            <w:vAlign w:val="center"/>
            <w:hideMark/>
          </w:tcPr>
          <w:p w14:paraId="0429235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2309</w:t>
            </w:r>
          </w:p>
        </w:tc>
        <w:tc>
          <w:tcPr>
            <w:tcW w:w="0" w:type="auto"/>
            <w:shd w:val="clear" w:color="auto" w:fill="auto"/>
            <w:vAlign w:val="center"/>
            <w:hideMark/>
          </w:tcPr>
          <w:p w14:paraId="393EA5A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1110</w:t>
            </w:r>
          </w:p>
        </w:tc>
        <w:tc>
          <w:tcPr>
            <w:tcW w:w="0" w:type="auto"/>
            <w:shd w:val="clear" w:color="auto" w:fill="auto"/>
            <w:vAlign w:val="center"/>
            <w:hideMark/>
          </w:tcPr>
          <w:p w14:paraId="33654BE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1199</w:t>
            </w:r>
          </w:p>
        </w:tc>
        <w:tc>
          <w:tcPr>
            <w:tcW w:w="0" w:type="auto"/>
            <w:gridSpan w:val="2"/>
            <w:shd w:val="clear" w:color="auto" w:fill="auto"/>
            <w:vAlign w:val="center"/>
            <w:hideMark/>
          </w:tcPr>
          <w:p w14:paraId="501E007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987</w:t>
            </w:r>
          </w:p>
        </w:tc>
        <w:tc>
          <w:tcPr>
            <w:tcW w:w="0" w:type="auto"/>
            <w:shd w:val="clear" w:color="auto" w:fill="auto"/>
            <w:vAlign w:val="center"/>
            <w:hideMark/>
          </w:tcPr>
          <w:p w14:paraId="2A0582E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470</w:t>
            </w:r>
          </w:p>
        </w:tc>
        <w:tc>
          <w:tcPr>
            <w:tcW w:w="0" w:type="auto"/>
            <w:shd w:val="clear" w:color="auto" w:fill="auto"/>
            <w:vAlign w:val="center"/>
            <w:hideMark/>
          </w:tcPr>
          <w:p w14:paraId="307B499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517</w:t>
            </w:r>
          </w:p>
        </w:tc>
      </w:tr>
      <w:tr w:rsidR="008E661C" w:rsidRPr="008E661C" w14:paraId="0ED986A8" w14:textId="77777777" w:rsidTr="0002355C">
        <w:trPr>
          <w:trHeight w:val="264"/>
        </w:trPr>
        <w:tc>
          <w:tcPr>
            <w:tcW w:w="0" w:type="auto"/>
            <w:shd w:val="clear" w:color="auto" w:fill="auto"/>
            <w:vAlign w:val="center"/>
            <w:hideMark/>
          </w:tcPr>
          <w:p w14:paraId="609A642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50</w:t>
            </w:r>
          </w:p>
        </w:tc>
        <w:tc>
          <w:tcPr>
            <w:tcW w:w="0" w:type="auto"/>
            <w:shd w:val="clear" w:color="auto" w:fill="auto"/>
            <w:vAlign w:val="center"/>
            <w:hideMark/>
          </w:tcPr>
          <w:p w14:paraId="1E01CA8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636</w:t>
            </w:r>
          </w:p>
        </w:tc>
        <w:tc>
          <w:tcPr>
            <w:tcW w:w="0" w:type="auto"/>
            <w:shd w:val="clear" w:color="auto" w:fill="auto"/>
            <w:vAlign w:val="center"/>
            <w:hideMark/>
          </w:tcPr>
          <w:p w14:paraId="45C4192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306</w:t>
            </w:r>
          </w:p>
        </w:tc>
        <w:tc>
          <w:tcPr>
            <w:tcW w:w="0" w:type="auto"/>
            <w:shd w:val="clear" w:color="auto" w:fill="auto"/>
            <w:vAlign w:val="center"/>
            <w:hideMark/>
          </w:tcPr>
          <w:p w14:paraId="0F06B5A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330</w:t>
            </w:r>
          </w:p>
        </w:tc>
        <w:tc>
          <w:tcPr>
            <w:tcW w:w="0" w:type="auto"/>
            <w:shd w:val="clear" w:color="auto" w:fill="auto"/>
            <w:vAlign w:val="center"/>
            <w:hideMark/>
          </w:tcPr>
          <w:p w14:paraId="0F73AD8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421</w:t>
            </w:r>
          </w:p>
        </w:tc>
        <w:tc>
          <w:tcPr>
            <w:tcW w:w="0" w:type="auto"/>
            <w:shd w:val="clear" w:color="auto" w:fill="auto"/>
            <w:vAlign w:val="center"/>
            <w:hideMark/>
          </w:tcPr>
          <w:p w14:paraId="63D3B53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184</w:t>
            </w:r>
          </w:p>
        </w:tc>
        <w:tc>
          <w:tcPr>
            <w:tcW w:w="0" w:type="auto"/>
            <w:shd w:val="clear" w:color="auto" w:fill="auto"/>
            <w:vAlign w:val="center"/>
            <w:hideMark/>
          </w:tcPr>
          <w:p w14:paraId="4BDB847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237</w:t>
            </w:r>
          </w:p>
        </w:tc>
        <w:tc>
          <w:tcPr>
            <w:tcW w:w="0" w:type="auto"/>
            <w:gridSpan w:val="2"/>
            <w:shd w:val="clear" w:color="auto" w:fill="auto"/>
            <w:vAlign w:val="center"/>
            <w:hideMark/>
          </w:tcPr>
          <w:p w14:paraId="3F75139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215</w:t>
            </w:r>
          </w:p>
        </w:tc>
        <w:tc>
          <w:tcPr>
            <w:tcW w:w="0" w:type="auto"/>
            <w:shd w:val="clear" w:color="auto" w:fill="auto"/>
            <w:vAlign w:val="center"/>
            <w:hideMark/>
          </w:tcPr>
          <w:p w14:paraId="097D12E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122</w:t>
            </w:r>
          </w:p>
        </w:tc>
        <w:tc>
          <w:tcPr>
            <w:tcW w:w="0" w:type="auto"/>
            <w:shd w:val="clear" w:color="auto" w:fill="auto"/>
            <w:vAlign w:val="center"/>
            <w:hideMark/>
          </w:tcPr>
          <w:p w14:paraId="1E49C36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93</w:t>
            </w:r>
          </w:p>
        </w:tc>
      </w:tr>
      <w:tr w:rsidR="008E661C" w:rsidRPr="008E661C" w14:paraId="48BB4293" w14:textId="77777777" w:rsidTr="0002355C">
        <w:trPr>
          <w:trHeight w:val="264"/>
        </w:trPr>
        <w:tc>
          <w:tcPr>
            <w:tcW w:w="0" w:type="auto"/>
            <w:shd w:val="clear" w:color="auto" w:fill="auto"/>
            <w:vAlign w:val="center"/>
            <w:hideMark/>
          </w:tcPr>
          <w:p w14:paraId="4A0F9EC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51</w:t>
            </w:r>
          </w:p>
        </w:tc>
        <w:tc>
          <w:tcPr>
            <w:tcW w:w="0" w:type="auto"/>
            <w:shd w:val="clear" w:color="auto" w:fill="auto"/>
            <w:vAlign w:val="center"/>
            <w:hideMark/>
          </w:tcPr>
          <w:p w14:paraId="544AA6D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715</w:t>
            </w:r>
          </w:p>
        </w:tc>
        <w:tc>
          <w:tcPr>
            <w:tcW w:w="0" w:type="auto"/>
            <w:shd w:val="clear" w:color="auto" w:fill="auto"/>
            <w:vAlign w:val="center"/>
            <w:hideMark/>
          </w:tcPr>
          <w:p w14:paraId="4EEF2D3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362</w:t>
            </w:r>
          </w:p>
        </w:tc>
        <w:tc>
          <w:tcPr>
            <w:tcW w:w="0" w:type="auto"/>
            <w:shd w:val="clear" w:color="auto" w:fill="auto"/>
            <w:vAlign w:val="center"/>
            <w:hideMark/>
          </w:tcPr>
          <w:p w14:paraId="48A6902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353</w:t>
            </w:r>
          </w:p>
        </w:tc>
        <w:tc>
          <w:tcPr>
            <w:tcW w:w="0" w:type="auto"/>
            <w:shd w:val="clear" w:color="auto" w:fill="auto"/>
            <w:vAlign w:val="center"/>
            <w:hideMark/>
          </w:tcPr>
          <w:p w14:paraId="38F483E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474</w:t>
            </w:r>
          </w:p>
        </w:tc>
        <w:tc>
          <w:tcPr>
            <w:tcW w:w="0" w:type="auto"/>
            <w:shd w:val="clear" w:color="auto" w:fill="auto"/>
            <w:vAlign w:val="center"/>
            <w:hideMark/>
          </w:tcPr>
          <w:p w14:paraId="1775120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230</w:t>
            </w:r>
          </w:p>
        </w:tc>
        <w:tc>
          <w:tcPr>
            <w:tcW w:w="0" w:type="auto"/>
            <w:shd w:val="clear" w:color="auto" w:fill="auto"/>
            <w:vAlign w:val="center"/>
            <w:hideMark/>
          </w:tcPr>
          <w:p w14:paraId="0142747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244</w:t>
            </w:r>
          </w:p>
        </w:tc>
        <w:tc>
          <w:tcPr>
            <w:tcW w:w="0" w:type="auto"/>
            <w:gridSpan w:val="2"/>
            <w:shd w:val="clear" w:color="auto" w:fill="auto"/>
            <w:vAlign w:val="center"/>
            <w:hideMark/>
          </w:tcPr>
          <w:p w14:paraId="6D7A906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241</w:t>
            </w:r>
          </w:p>
        </w:tc>
        <w:tc>
          <w:tcPr>
            <w:tcW w:w="0" w:type="auto"/>
            <w:shd w:val="clear" w:color="auto" w:fill="auto"/>
            <w:vAlign w:val="center"/>
            <w:hideMark/>
          </w:tcPr>
          <w:p w14:paraId="1201DE5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132</w:t>
            </w:r>
          </w:p>
        </w:tc>
        <w:tc>
          <w:tcPr>
            <w:tcW w:w="0" w:type="auto"/>
            <w:shd w:val="clear" w:color="auto" w:fill="auto"/>
            <w:vAlign w:val="center"/>
            <w:hideMark/>
          </w:tcPr>
          <w:p w14:paraId="6CBA78D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109</w:t>
            </w:r>
          </w:p>
        </w:tc>
      </w:tr>
      <w:tr w:rsidR="008E661C" w:rsidRPr="008E661C" w14:paraId="3B08D4E2" w14:textId="77777777" w:rsidTr="0002355C">
        <w:trPr>
          <w:trHeight w:val="264"/>
        </w:trPr>
        <w:tc>
          <w:tcPr>
            <w:tcW w:w="0" w:type="auto"/>
            <w:shd w:val="clear" w:color="auto" w:fill="auto"/>
            <w:vAlign w:val="center"/>
            <w:hideMark/>
          </w:tcPr>
          <w:p w14:paraId="52F5D32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52</w:t>
            </w:r>
          </w:p>
        </w:tc>
        <w:tc>
          <w:tcPr>
            <w:tcW w:w="0" w:type="auto"/>
            <w:shd w:val="clear" w:color="auto" w:fill="auto"/>
            <w:vAlign w:val="center"/>
            <w:hideMark/>
          </w:tcPr>
          <w:p w14:paraId="3BB2392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611</w:t>
            </w:r>
          </w:p>
        </w:tc>
        <w:tc>
          <w:tcPr>
            <w:tcW w:w="0" w:type="auto"/>
            <w:shd w:val="clear" w:color="auto" w:fill="auto"/>
            <w:vAlign w:val="center"/>
            <w:hideMark/>
          </w:tcPr>
          <w:p w14:paraId="3F47CA5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296</w:t>
            </w:r>
          </w:p>
        </w:tc>
        <w:tc>
          <w:tcPr>
            <w:tcW w:w="0" w:type="auto"/>
            <w:shd w:val="clear" w:color="auto" w:fill="auto"/>
            <w:vAlign w:val="center"/>
            <w:hideMark/>
          </w:tcPr>
          <w:p w14:paraId="402B1DE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315</w:t>
            </w:r>
          </w:p>
        </w:tc>
        <w:tc>
          <w:tcPr>
            <w:tcW w:w="0" w:type="auto"/>
            <w:shd w:val="clear" w:color="auto" w:fill="auto"/>
            <w:vAlign w:val="center"/>
            <w:hideMark/>
          </w:tcPr>
          <w:p w14:paraId="5127627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388</w:t>
            </w:r>
          </w:p>
        </w:tc>
        <w:tc>
          <w:tcPr>
            <w:tcW w:w="0" w:type="auto"/>
            <w:shd w:val="clear" w:color="auto" w:fill="auto"/>
            <w:vAlign w:val="center"/>
            <w:hideMark/>
          </w:tcPr>
          <w:p w14:paraId="6EF93B8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181</w:t>
            </w:r>
          </w:p>
        </w:tc>
        <w:tc>
          <w:tcPr>
            <w:tcW w:w="0" w:type="auto"/>
            <w:shd w:val="clear" w:color="auto" w:fill="auto"/>
            <w:vAlign w:val="center"/>
            <w:hideMark/>
          </w:tcPr>
          <w:p w14:paraId="6A6CC09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207</w:t>
            </w:r>
          </w:p>
        </w:tc>
        <w:tc>
          <w:tcPr>
            <w:tcW w:w="0" w:type="auto"/>
            <w:gridSpan w:val="2"/>
            <w:shd w:val="clear" w:color="auto" w:fill="auto"/>
            <w:vAlign w:val="center"/>
            <w:hideMark/>
          </w:tcPr>
          <w:p w14:paraId="692657D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223</w:t>
            </w:r>
          </w:p>
        </w:tc>
        <w:tc>
          <w:tcPr>
            <w:tcW w:w="0" w:type="auto"/>
            <w:shd w:val="clear" w:color="auto" w:fill="auto"/>
            <w:vAlign w:val="center"/>
            <w:hideMark/>
          </w:tcPr>
          <w:p w14:paraId="7F05E41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115</w:t>
            </w:r>
          </w:p>
        </w:tc>
        <w:tc>
          <w:tcPr>
            <w:tcW w:w="0" w:type="auto"/>
            <w:shd w:val="clear" w:color="auto" w:fill="auto"/>
            <w:vAlign w:val="center"/>
            <w:hideMark/>
          </w:tcPr>
          <w:p w14:paraId="200D587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108</w:t>
            </w:r>
          </w:p>
        </w:tc>
      </w:tr>
      <w:tr w:rsidR="008E661C" w:rsidRPr="008E661C" w14:paraId="29EA8048" w14:textId="77777777" w:rsidTr="0002355C">
        <w:trPr>
          <w:trHeight w:val="264"/>
        </w:trPr>
        <w:tc>
          <w:tcPr>
            <w:tcW w:w="0" w:type="auto"/>
            <w:shd w:val="clear" w:color="auto" w:fill="auto"/>
            <w:vAlign w:val="center"/>
            <w:hideMark/>
          </w:tcPr>
          <w:p w14:paraId="5CDBA64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53</w:t>
            </w:r>
          </w:p>
        </w:tc>
        <w:tc>
          <w:tcPr>
            <w:tcW w:w="0" w:type="auto"/>
            <w:shd w:val="clear" w:color="auto" w:fill="auto"/>
            <w:vAlign w:val="center"/>
            <w:hideMark/>
          </w:tcPr>
          <w:p w14:paraId="7187239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601</w:t>
            </w:r>
          </w:p>
        </w:tc>
        <w:tc>
          <w:tcPr>
            <w:tcW w:w="0" w:type="auto"/>
            <w:shd w:val="clear" w:color="auto" w:fill="auto"/>
            <w:vAlign w:val="center"/>
            <w:hideMark/>
          </w:tcPr>
          <w:p w14:paraId="686D7FB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299</w:t>
            </w:r>
          </w:p>
        </w:tc>
        <w:tc>
          <w:tcPr>
            <w:tcW w:w="0" w:type="auto"/>
            <w:shd w:val="clear" w:color="auto" w:fill="auto"/>
            <w:vAlign w:val="center"/>
            <w:hideMark/>
          </w:tcPr>
          <w:p w14:paraId="4BC8A4B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302</w:t>
            </w:r>
          </w:p>
        </w:tc>
        <w:tc>
          <w:tcPr>
            <w:tcW w:w="0" w:type="auto"/>
            <w:shd w:val="clear" w:color="auto" w:fill="auto"/>
            <w:vAlign w:val="center"/>
            <w:hideMark/>
          </w:tcPr>
          <w:p w14:paraId="6B6393C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407</w:t>
            </w:r>
          </w:p>
        </w:tc>
        <w:tc>
          <w:tcPr>
            <w:tcW w:w="0" w:type="auto"/>
            <w:shd w:val="clear" w:color="auto" w:fill="auto"/>
            <w:vAlign w:val="center"/>
            <w:hideMark/>
          </w:tcPr>
          <w:p w14:paraId="662A672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196</w:t>
            </w:r>
          </w:p>
        </w:tc>
        <w:tc>
          <w:tcPr>
            <w:tcW w:w="0" w:type="auto"/>
            <w:shd w:val="clear" w:color="auto" w:fill="auto"/>
            <w:vAlign w:val="center"/>
            <w:hideMark/>
          </w:tcPr>
          <w:p w14:paraId="03C4463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211</w:t>
            </w:r>
          </w:p>
        </w:tc>
        <w:tc>
          <w:tcPr>
            <w:tcW w:w="0" w:type="auto"/>
            <w:gridSpan w:val="2"/>
            <w:shd w:val="clear" w:color="auto" w:fill="auto"/>
            <w:vAlign w:val="center"/>
            <w:hideMark/>
          </w:tcPr>
          <w:p w14:paraId="1BC6A04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194</w:t>
            </w:r>
          </w:p>
        </w:tc>
        <w:tc>
          <w:tcPr>
            <w:tcW w:w="0" w:type="auto"/>
            <w:shd w:val="clear" w:color="auto" w:fill="auto"/>
            <w:vAlign w:val="center"/>
            <w:hideMark/>
          </w:tcPr>
          <w:p w14:paraId="2DFF4D4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103</w:t>
            </w:r>
          </w:p>
        </w:tc>
        <w:tc>
          <w:tcPr>
            <w:tcW w:w="0" w:type="auto"/>
            <w:shd w:val="clear" w:color="auto" w:fill="auto"/>
            <w:vAlign w:val="center"/>
            <w:hideMark/>
          </w:tcPr>
          <w:p w14:paraId="3645AC2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91</w:t>
            </w:r>
          </w:p>
        </w:tc>
      </w:tr>
      <w:tr w:rsidR="008E661C" w:rsidRPr="008E661C" w14:paraId="121F7D08" w14:textId="77777777" w:rsidTr="0002355C">
        <w:trPr>
          <w:trHeight w:val="264"/>
        </w:trPr>
        <w:tc>
          <w:tcPr>
            <w:tcW w:w="0" w:type="auto"/>
            <w:shd w:val="clear" w:color="auto" w:fill="auto"/>
            <w:vAlign w:val="center"/>
            <w:hideMark/>
          </w:tcPr>
          <w:p w14:paraId="2448066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54</w:t>
            </w:r>
          </w:p>
        </w:tc>
        <w:tc>
          <w:tcPr>
            <w:tcW w:w="0" w:type="auto"/>
            <w:shd w:val="clear" w:color="auto" w:fill="auto"/>
            <w:vAlign w:val="center"/>
            <w:hideMark/>
          </w:tcPr>
          <w:p w14:paraId="7A2A526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551</w:t>
            </w:r>
          </w:p>
        </w:tc>
        <w:tc>
          <w:tcPr>
            <w:tcW w:w="0" w:type="auto"/>
            <w:shd w:val="clear" w:color="auto" w:fill="auto"/>
            <w:vAlign w:val="center"/>
            <w:hideMark/>
          </w:tcPr>
          <w:p w14:paraId="44A7B04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280</w:t>
            </w:r>
          </w:p>
        </w:tc>
        <w:tc>
          <w:tcPr>
            <w:tcW w:w="0" w:type="auto"/>
            <w:shd w:val="clear" w:color="auto" w:fill="auto"/>
            <w:vAlign w:val="center"/>
            <w:hideMark/>
          </w:tcPr>
          <w:p w14:paraId="702267A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271</w:t>
            </w:r>
          </w:p>
        </w:tc>
        <w:tc>
          <w:tcPr>
            <w:tcW w:w="0" w:type="auto"/>
            <w:shd w:val="clear" w:color="auto" w:fill="auto"/>
            <w:vAlign w:val="center"/>
            <w:hideMark/>
          </w:tcPr>
          <w:p w14:paraId="72EEBBD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360</w:t>
            </w:r>
          </w:p>
        </w:tc>
        <w:tc>
          <w:tcPr>
            <w:tcW w:w="0" w:type="auto"/>
            <w:shd w:val="clear" w:color="auto" w:fill="auto"/>
            <w:vAlign w:val="center"/>
            <w:hideMark/>
          </w:tcPr>
          <w:p w14:paraId="4BAA23F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187</w:t>
            </w:r>
          </w:p>
        </w:tc>
        <w:tc>
          <w:tcPr>
            <w:tcW w:w="0" w:type="auto"/>
            <w:shd w:val="clear" w:color="auto" w:fill="auto"/>
            <w:vAlign w:val="center"/>
            <w:hideMark/>
          </w:tcPr>
          <w:p w14:paraId="59329F5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173</w:t>
            </w:r>
          </w:p>
        </w:tc>
        <w:tc>
          <w:tcPr>
            <w:tcW w:w="0" w:type="auto"/>
            <w:gridSpan w:val="2"/>
            <w:shd w:val="clear" w:color="auto" w:fill="auto"/>
            <w:vAlign w:val="center"/>
            <w:hideMark/>
          </w:tcPr>
          <w:p w14:paraId="0618641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191</w:t>
            </w:r>
          </w:p>
        </w:tc>
        <w:tc>
          <w:tcPr>
            <w:tcW w:w="0" w:type="auto"/>
            <w:shd w:val="clear" w:color="auto" w:fill="auto"/>
            <w:vAlign w:val="center"/>
            <w:hideMark/>
          </w:tcPr>
          <w:p w14:paraId="70C48DC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93</w:t>
            </w:r>
          </w:p>
        </w:tc>
        <w:tc>
          <w:tcPr>
            <w:tcW w:w="0" w:type="auto"/>
            <w:shd w:val="clear" w:color="auto" w:fill="auto"/>
            <w:vAlign w:val="center"/>
            <w:hideMark/>
          </w:tcPr>
          <w:p w14:paraId="3F7F4FA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98</w:t>
            </w:r>
          </w:p>
        </w:tc>
      </w:tr>
      <w:tr w:rsidR="008E661C" w:rsidRPr="008E661C" w14:paraId="05891FB4" w14:textId="77777777" w:rsidTr="0002355C">
        <w:trPr>
          <w:trHeight w:val="264"/>
        </w:trPr>
        <w:tc>
          <w:tcPr>
            <w:tcW w:w="0" w:type="auto"/>
            <w:shd w:val="clear" w:color="auto" w:fill="auto"/>
            <w:vAlign w:val="center"/>
            <w:hideMark/>
          </w:tcPr>
          <w:p w14:paraId="5D0C5AB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50-54</w:t>
            </w:r>
          </w:p>
        </w:tc>
        <w:tc>
          <w:tcPr>
            <w:tcW w:w="0" w:type="auto"/>
            <w:shd w:val="clear" w:color="auto" w:fill="auto"/>
            <w:vAlign w:val="center"/>
            <w:hideMark/>
          </w:tcPr>
          <w:p w14:paraId="3E0040B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3114</w:t>
            </w:r>
          </w:p>
        </w:tc>
        <w:tc>
          <w:tcPr>
            <w:tcW w:w="0" w:type="auto"/>
            <w:shd w:val="clear" w:color="auto" w:fill="auto"/>
            <w:vAlign w:val="center"/>
            <w:hideMark/>
          </w:tcPr>
          <w:p w14:paraId="2AC0B05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1543</w:t>
            </w:r>
          </w:p>
        </w:tc>
        <w:tc>
          <w:tcPr>
            <w:tcW w:w="0" w:type="auto"/>
            <w:shd w:val="clear" w:color="auto" w:fill="auto"/>
            <w:vAlign w:val="center"/>
            <w:hideMark/>
          </w:tcPr>
          <w:p w14:paraId="3D38A72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1571</w:t>
            </w:r>
          </w:p>
        </w:tc>
        <w:tc>
          <w:tcPr>
            <w:tcW w:w="0" w:type="auto"/>
            <w:shd w:val="clear" w:color="auto" w:fill="auto"/>
            <w:vAlign w:val="center"/>
            <w:hideMark/>
          </w:tcPr>
          <w:p w14:paraId="4170946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2050</w:t>
            </w:r>
          </w:p>
        </w:tc>
        <w:tc>
          <w:tcPr>
            <w:tcW w:w="0" w:type="auto"/>
            <w:shd w:val="clear" w:color="auto" w:fill="auto"/>
            <w:vAlign w:val="center"/>
            <w:hideMark/>
          </w:tcPr>
          <w:p w14:paraId="16FAE19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978</w:t>
            </w:r>
          </w:p>
        </w:tc>
        <w:tc>
          <w:tcPr>
            <w:tcW w:w="0" w:type="auto"/>
            <w:shd w:val="clear" w:color="auto" w:fill="auto"/>
            <w:vAlign w:val="center"/>
            <w:hideMark/>
          </w:tcPr>
          <w:p w14:paraId="31ADC02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1072</w:t>
            </w:r>
          </w:p>
        </w:tc>
        <w:tc>
          <w:tcPr>
            <w:tcW w:w="0" w:type="auto"/>
            <w:gridSpan w:val="2"/>
            <w:shd w:val="clear" w:color="auto" w:fill="auto"/>
            <w:vAlign w:val="center"/>
            <w:hideMark/>
          </w:tcPr>
          <w:p w14:paraId="71B0EDD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1064</w:t>
            </w:r>
          </w:p>
        </w:tc>
        <w:tc>
          <w:tcPr>
            <w:tcW w:w="0" w:type="auto"/>
            <w:shd w:val="clear" w:color="auto" w:fill="auto"/>
            <w:vAlign w:val="center"/>
            <w:hideMark/>
          </w:tcPr>
          <w:p w14:paraId="2BA0EC8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565</w:t>
            </w:r>
          </w:p>
        </w:tc>
        <w:tc>
          <w:tcPr>
            <w:tcW w:w="0" w:type="auto"/>
            <w:shd w:val="clear" w:color="auto" w:fill="auto"/>
            <w:vAlign w:val="center"/>
            <w:hideMark/>
          </w:tcPr>
          <w:p w14:paraId="579EE37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499</w:t>
            </w:r>
          </w:p>
        </w:tc>
      </w:tr>
      <w:tr w:rsidR="008E661C" w:rsidRPr="008E661C" w14:paraId="36B529DB" w14:textId="77777777" w:rsidTr="0002355C">
        <w:trPr>
          <w:trHeight w:val="264"/>
        </w:trPr>
        <w:tc>
          <w:tcPr>
            <w:tcW w:w="0" w:type="auto"/>
            <w:shd w:val="clear" w:color="auto" w:fill="auto"/>
            <w:vAlign w:val="center"/>
            <w:hideMark/>
          </w:tcPr>
          <w:p w14:paraId="7891FD3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lastRenderedPageBreak/>
              <w:t>55</w:t>
            </w:r>
          </w:p>
        </w:tc>
        <w:tc>
          <w:tcPr>
            <w:tcW w:w="0" w:type="auto"/>
            <w:shd w:val="clear" w:color="auto" w:fill="auto"/>
            <w:vAlign w:val="center"/>
            <w:hideMark/>
          </w:tcPr>
          <w:p w14:paraId="13AB924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528</w:t>
            </w:r>
          </w:p>
        </w:tc>
        <w:tc>
          <w:tcPr>
            <w:tcW w:w="0" w:type="auto"/>
            <w:shd w:val="clear" w:color="auto" w:fill="auto"/>
            <w:vAlign w:val="center"/>
            <w:hideMark/>
          </w:tcPr>
          <w:p w14:paraId="381868B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233</w:t>
            </w:r>
          </w:p>
        </w:tc>
        <w:tc>
          <w:tcPr>
            <w:tcW w:w="0" w:type="auto"/>
            <w:shd w:val="clear" w:color="auto" w:fill="auto"/>
            <w:vAlign w:val="center"/>
            <w:hideMark/>
          </w:tcPr>
          <w:p w14:paraId="1B761F0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295</w:t>
            </w:r>
          </w:p>
        </w:tc>
        <w:tc>
          <w:tcPr>
            <w:tcW w:w="0" w:type="auto"/>
            <w:shd w:val="clear" w:color="auto" w:fill="auto"/>
            <w:vAlign w:val="center"/>
            <w:hideMark/>
          </w:tcPr>
          <w:p w14:paraId="1D9134A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320</w:t>
            </w:r>
          </w:p>
        </w:tc>
        <w:tc>
          <w:tcPr>
            <w:tcW w:w="0" w:type="auto"/>
            <w:shd w:val="clear" w:color="auto" w:fill="auto"/>
            <w:vAlign w:val="center"/>
            <w:hideMark/>
          </w:tcPr>
          <w:p w14:paraId="669C92D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137</w:t>
            </w:r>
          </w:p>
        </w:tc>
        <w:tc>
          <w:tcPr>
            <w:tcW w:w="0" w:type="auto"/>
            <w:shd w:val="clear" w:color="auto" w:fill="auto"/>
            <w:vAlign w:val="center"/>
            <w:hideMark/>
          </w:tcPr>
          <w:p w14:paraId="1FBB706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183</w:t>
            </w:r>
          </w:p>
        </w:tc>
        <w:tc>
          <w:tcPr>
            <w:tcW w:w="0" w:type="auto"/>
            <w:gridSpan w:val="2"/>
            <w:shd w:val="clear" w:color="auto" w:fill="auto"/>
            <w:vAlign w:val="center"/>
            <w:hideMark/>
          </w:tcPr>
          <w:p w14:paraId="74D498E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208</w:t>
            </w:r>
          </w:p>
        </w:tc>
        <w:tc>
          <w:tcPr>
            <w:tcW w:w="0" w:type="auto"/>
            <w:shd w:val="clear" w:color="auto" w:fill="auto"/>
            <w:vAlign w:val="center"/>
            <w:hideMark/>
          </w:tcPr>
          <w:p w14:paraId="1AFBB70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96</w:t>
            </w:r>
          </w:p>
        </w:tc>
        <w:tc>
          <w:tcPr>
            <w:tcW w:w="0" w:type="auto"/>
            <w:shd w:val="clear" w:color="auto" w:fill="auto"/>
            <w:vAlign w:val="center"/>
            <w:hideMark/>
          </w:tcPr>
          <w:p w14:paraId="45AA70C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112</w:t>
            </w:r>
          </w:p>
        </w:tc>
      </w:tr>
      <w:tr w:rsidR="008E661C" w:rsidRPr="008E661C" w14:paraId="3AA9A661" w14:textId="77777777" w:rsidTr="0002355C">
        <w:trPr>
          <w:trHeight w:val="264"/>
        </w:trPr>
        <w:tc>
          <w:tcPr>
            <w:tcW w:w="0" w:type="auto"/>
            <w:shd w:val="clear" w:color="auto" w:fill="auto"/>
            <w:vAlign w:val="center"/>
            <w:hideMark/>
          </w:tcPr>
          <w:p w14:paraId="5F138CC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56</w:t>
            </w:r>
          </w:p>
        </w:tc>
        <w:tc>
          <w:tcPr>
            <w:tcW w:w="0" w:type="auto"/>
            <w:shd w:val="clear" w:color="auto" w:fill="auto"/>
            <w:vAlign w:val="center"/>
            <w:hideMark/>
          </w:tcPr>
          <w:p w14:paraId="0C0D70F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536</w:t>
            </w:r>
          </w:p>
        </w:tc>
        <w:tc>
          <w:tcPr>
            <w:tcW w:w="0" w:type="auto"/>
            <w:shd w:val="clear" w:color="auto" w:fill="auto"/>
            <w:vAlign w:val="center"/>
            <w:hideMark/>
          </w:tcPr>
          <w:p w14:paraId="7AB2603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238</w:t>
            </w:r>
          </w:p>
        </w:tc>
        <w:tc>
          <w:tcPr>
            <w:tcW w:w="0" w:type="auto"/>
            <w:shd w:val="clear" w:color="auto" w:fill="auto"/>
            <w:vAlign w:val="center"/>
            <w:hideMark/>
          </w:tcPr>
          <w:p w14:paraId="2821B3D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298</w:t>
            </w:r>
          </w:p>
        </w:tc>
        <w:tc>
          <w:tcPr>
            <w:tcW w:w="0" w:type="auto"/>
            <w:shd w:val="clear" w:color="auto" w:fill="auto"/>
            <w:vAlign w:val="center"/>
            <w:hideMark/>
          </w:tcPr>
          <w:p w14:paraId="2FFDDA4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352</w:t>
            </w:r>
          </w:p>
        </w:tc>
        <w:tc>
          <w:tcPr>
            <w:tcW w:w="0" w:type="auto"/>
            <w:shd w:val="clear" w:color="auto" w:fill="auto"/>
            <w:vAlign w:val="center"/>
            <w:hideMark/>
          </w:tcPr>
          <w:p w14:paraId="38AAFFE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153</w:t>
            </w:r>
          </w:p>
        </w:tc>
        <w:tc>
          <w:tcPr>
            <w:tcW w:w="0" w:type="auto"/>
            <w:shd w:val="clear" w:color="auto" w:fill="auto"/>
            <w:vAlign w:val="center"/>
            <w:hideMark/>
          </w:tcPr>
          <w:p w14:paraId="1328FAC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199</w:t>
            </w:r>
          </w:p>
        </w:tc>
        <w:tc>
          <w:tcPr>
            <w:tcW w:w="0" w:type="auto"/>
            <w:gridSpan w:val="2"/>
            <w:shd w:val="clear" w:color="auto" w:fill="auto"/>
            <w:vAlign w:val="center"/>
            <w:hideMark/>
          </w:tcPr>
          <w:p w14:paraId="262A137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184</w:t>
            </w:r>
          </w:p>
        </w:tc>
        <w:tc>
          <w:tcPr>
            <w:tcW w:w="0" w:type="auto"/>
            <w:shd w:val="clear" w:color="auto" w:fill="auto"/>
            <w:vAlign w:val="center"/>
            <w:hideMark/>
          </w:tcPr>
          <w:p w14:paraId="37398E4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85</w:t>
            </w:r>
          </w:p>
        </w:tc>
        <w:tc>
          <w:tcPr>
            <w:tcW w:w="0" w:type="auto"/>
            <w:shd w:val="clear" w:color="auto" w:fill="auto"/>
            <w:vAlign w:val="center"/>
            <w:hideMark/>
          </w:tcPr>
          <w:p w14:paraId="36140FA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99</w:t>
            </w:r>
          </w:p>
        </w:tc>
      </w:tr>
      <w:tr w:rsidR="008E661C" w:rsidRPr="008E661C" w14:paraId="02A4FC32" w14:textId="77777777" w:rsidTr="0002355C">
        <w:trPr>
          <w:trHeight w:val="264"/>
        </w:trPr>
        <w:tc>
          <w:tcPr>
            <w:tcW w:w="0" w:type="auto"/>
            <w:shd w:val="clear" w:color="auto" w:fill="auto"/>
            <w:vAlign w:val="center"/>
            <w:hideMark/>
          </w:tcPr>
          <w:p w14:paraId="1960A4D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57</w:t>
            </w:r>
          </w:p>
        </w:tc>
        <w:tc>
          <w:tcPr>
            <w:tcW w:w="0" w:type="auto"/>
            <w:shd w:val="clear" w:color="auto" w:fill="auto"/>
            <w:vAlign w:val="center"/>
            <w:hideMark/>
          </w:tcPr>
          <w:p w14:paraId="2BA1930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537</w:t>
            </w:r>
          </w:p>
        </w:tc>
        <w:tc>
          <w:tcPr>
            <w:tcW w:w="0" w:type="auto"/>
            <w:shd w:val="clear" w:color="auto" w:fill="auto"/>
            <w:vAlign w:val="center"/>
            <w:hideMark/>
          </w:tcPr>
          <w:p w14:paraId="7091ED6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253</w:t>
            </w:r>
          </w:p>
        </w:tc>
        <w:tc>
          <w:tcPr>
            <w:tcW w:w="0" w:type="auto"/>
            <w:shd w:val="clear" w:color="auto" w:fill="auto"/>
            <w:vAlign w:val="center"/>
            <w:hideMark/>
          </w:tcPr>
          <w:p w14:paraId="294D3FF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284</w:t>
            </w:r>
          </w:p>
        </w:tc>
        <w:tc>
          <w:tcPr>
            <w:tcW w:w="0" w:type="auto"/>
            <w:shd w:val="clear" w:color="auto" w:fill="auto"/>
            <w:vAlign w:val="center"/>
            <w:hideMark/>
          </w:tcPr>
          <w:p w14:paraId="139ACAF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349</w:t>
            </w:r>
          </w:p>
        </w:tc>
        <w:tc>
          <w:tcPr>
            <w:tcW w:w="0" w:type="auto"/>
            <w:shd w:val="clear" w:color="auto" w:fill="auto"/>
            <w:vAlign w:val="center"/>
            <w:hideMark/>
          </w:tcPr>
          <w:p w14:paraId="3468DAA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165</w:t>
            </w:r>
          </w:p>
        </w:tc>
        <w:tc>
          <w:tcPr>
            <w:tcW w:w="0" w:type="auto"/>
            <w:shd w:val="clear" w:color="auto" w:fill="auto"/>
            <w:vAlign w:val="center"/>
            <w:hideMark/>
          </w:tcPr>
          <w:p w14:paraId="3598A3E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184</w:t>
            </w:r>
          </w:p>
        </w:tc>
        <w:tc>
          <w:tcPr>
            <w:tcW w:w="0" w:type="auto"/>
            <w:gridSpan w:val="2"/>
            <w:shd w:val="clear" w:color="auto" w:fill="auto"/>
            <w:vAlign w:val="center"/>
            <w:hideMark/>
          </w:tcPr>
          <w:p w14:paraId="3BD515C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188</w:t>
            </w:r>
          </w:p>
        </w:tc>
        <w:tc>
          <w:tcPr>
            <w:tcW w:w="0" w:type="auto"/>
            <w:shd w:val="clear" w:color="auto" w:fill="auto"/>
            <w:vAlign w:val="center"/>
            <w:hideMark/>
          </w:tcPr>
          <w:p w14:paraId="78B1885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88</w:t>
            </w:r>
          </w:p>
        </w:tc>
        <w:tc>
          <w:tcPr>
            <w:tcW w:w="0" w:type="auto"/>
            <w:shd w:val="clear" w:color="auto" w:fill="auto"/>
            <w:vAlign w:val="center"/>
            <w:hideMark/>
          </w:tcPr>
          <w:p w14:paraId="4DC7BCD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100</w:t>
            </w:r>
          </w:p>
        </w:tc>
      </w:tr>
      <w:tr w:rsidR="008E661C" w:rsidRPr="008E661C" w14:paraId="5005F89A" w14:textId="77777777" w:rsidTr="0002355C">
        <w:trPr>
          <w:trHeight w:val="264"/>
        </w:trPr>
        <w:tc>
          <w:tcPr>
            <w:tcW w:w="0" w:type="auto"/>
            <w:shd w:val="clear" w:color="auto" w:fill="auto"/>
            <w:vAlign w:val="center"/>
            <w:hideMark/>
          </w:tcPr>
          <w:p w14:paraId="0E6BCD7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58</w:t>
            </w:r>
          </w:p>
        </w:tc>
        <w:tc>
          <w:tcPr>
            <w:tcW w:w="0" w:type="auto"/>
            <w:shd w:val="clear" w:color="auto" w:fill="auto"/>
            <w:vAlign w:val="center"/>
            <w:hideMark/>
          </w:tcPr>
          <w:p w14:paraId="58B592F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550</w:t>
            </w:r>
          </w:p>
        </w:tc>
        <w:tc>
          <w:tcPr>
            <w:tcW w:w="0" w:type="auto"/>
            <w:shd w:val="clear" w:color="auto" w:fill="auto"/>
            <w:vAlign w:val="center"/>
            <w:hideMark/>
          </w:tcPr>
          <w:p w14:paraId="48D3E49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237</w:t>
            </w:r>
          </w:p>
        </w:tc>
        <w:tc>
          <w:tcPr>
            <w:tcW w:w="0" w:type="auto"/>
            <w:shd w:val="clear" w:color="auto" w:fill="auto"/>
            <w:vAlign w:val="center"/>
            <w:hideMark/>
          </w:tcPr>
          <w:p w14:paraId="03F4A2E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313</w:t>
            </w:r>
          </w:p>
        </w:tc>
        <w:tc>
          <w:tcPr>
            <w:tcW w:w="0" w:type="auto"/>
            <w:shd w:val="clear" w:color="auto" w:fill="auto"/>
            <w:vAlign w:val="center"/>
            <w:hideMark/>
          </w:tcPr>
          <w:p w14:paraId="5B199CE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368</w:t>
            </w:r>
          </w:p>
        </w:tc>
        <w:tc>
          <w:tcPr>
            <w:tcW w:w="0" w:type="auto"/>
            <w:shd w:val="clear" w:color="auto" w:fill="auto"/>
            <w:vAlign w:val="center"/>
            <w:hideMark/>
          </w:tcPr>
          <w:p w14:paraId="00A4495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151</w:t>
            </w:r>
          </w:p>
        </w:tc>
        <w:tc>
          <w:tcPr>
            <w:tcW w:w="0" w:type="auto"/>
            <w:shd w:val="clear" w:color="auto" w:fill="auto"/>
            <w:vAlign w:val="center"/>
            <w:hideMark/>
          </w:tcPr>
          <w:p w14:paraId="399E742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217</w:t>
            </w:r>
          </w:p>
        </w:tc>
        <w:tc>
          <w:tcPr>
            <w:tcW w:w="0" w:type="auto"/>
            <w:gridSpan w:val="2"/>
            <w:shd w:val="clear" w:color="auto" w:fill="auto"/>
            <w:vAlign w:val="center"/>
            <w:hideMark/>
          </w:tcPr>
          <w:p w14:paraId="0EDA1AE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182</w:t>
            </w:r>
          </w:p>
        </w:tc>
        <w:tc>
          <w:tcPr>
            <w:tcW w:w="0" w:type="auto"/>
            <w:shd w:val="clear" w:color="auto" w:fill="auto"/>
            <w:vAlign w:val="center"/>
            <w:hideMark/>
          </w:tcPr>
          <w:p w14:paraId="60474AC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86</w:t>
            </w:r>
          </w:p>
        </w:tc>
        <w:tc>
          <w:tcPr>
            <w:tcW w:w="0" w:type="auto"/>
            <w:shd w:val="clear" w:color="auto" w:fill="auto"/>
            <w:vAlign w:val="center"/>
            <w:hideMark/>
          </w:tcPr>
          <w:p w14:paraId="2A0D01A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96</w:t>
            </w:r>
          </w:p>
        </w:tc>
      </w:tr>
      <w:tr w:rsidR="008E661C" w:rsidRPr="008E661C" w14:paraId="7D82863A" w14:textId="77777777" w:rsidTr="0002355C">
        <w:trPr>
          <w:trHeight w:val="264"/>
        </w:trPr>
        <w:tc>
          <w:tcPr>
            <w:tcW w:w="0" w:type="auto"/>
            <w:shd w:val="clear" w:color="auto" w:fill="auto"/>
            <w:vAlign w:val="center"/>
            <w:hideMark/>
          </w:tcPr>
          <w:p w14:paraId="101F12F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59</w:t>
            </w:r>
          </w:p>
        </w:tc>
        <w:tc>
          <w:tcPr>
            <w:tcW w:w="0" w:type="auto"/>
            <w:shd w:val="clear" w:color="auto" w:fill="auto"/>
            <w:vAlign w:val="center"/>
            <w:hideMark/>
          </w:tcPr>
          <w:p w14:paraId="1327AAE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536</w:t>
            </w:r>
          </w:p>
        </w:tc>
        <w:tc>
          <w:tcPr>
            <w:tcW w:w="0" w:type="auto"/>
            <w:shd w:val="clear" w:color="auto" w:fill="auto"/>
            <w:vAlign w:val="center"/>
            <w:hideMark/>
          </w:tcPr>
          <w:p w14:paraId="73D5497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226</w:t>
            </w:r>
          </w:p>
        </w:tc>
        <w:tc>
          <w:tcPr>
            <w:tcW w:w="0" w:type="auto"/>
            <w:shd w:val="clear" w:color="auto" w:fill="auto"/>
            <w:vAlign w:val="center"/>
            <w:hideMark/>
          </w:tcPr>
          <w:p w14:paraId="586F843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310</w:t>
            </w:r>
          </w:p>
        </w:tc>
        <w:tc>
          <w:tcPr>
            <w:tcW w:w="0" w:type="auto"/>
            <w:shd w:val="clear" w:color="auto" w:fill="auto"/>
            <w:vAlign w:val="center"/>
            <w:hideMark/>
          </w:tcPr>
          <w:p w14:paraId="492FF7B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352</w:t>
            </w:r>
          </w:p>
        </w:tc>
        <w:tc>
          <w:tcPr>
            <w:tcW w:w="0" w:type="auto"/>
            <w:shd w:val="clear" w:color="auto" w:fill="auto"/>
            <w:vAlign w:val="center"/>
            <w:hideMark/>
          </w:tcPr>
          <w:p w14:paraId="503FEB9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154</w:t>
            </w:r>
          </w:p>
        </w:tc>
        <w:tc>
          <w:tcPr>
            <w:tcW w:w="0" w:type="auto"/>
            <w:shd w:val="clear" w:color="auto" w:fill="auto"/>
            <w:vAlign w:val="center"/>
            <w:hideMark/>
          </w:tcPr>
          <w:p w14:paraId="3F3F040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198</w:t>
            </w:r>
          </w:p>
        </w:tc>
        <w:tc>
          <w:tcPr>
            <w:tcW w:w="0" w:type="auto"/>
            <w:gridSpan w:val="2"/>
            <w:shd w:val="clear" w:color="auto" w:fill="auto"/>
            <w:vAlign w:val="center"/>
            <w:hideMark/>
          </w:tcPr>
          <w:p w14:paraId="6F8B905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184</w:t>
            </w:r>
          </w:p>
        </w:tc>
        <w:tc>
          <w:tcPr>
            <w:tcW w:w="0" w:type="auto"/>
            <w:shd w:val="clear" w:color="auto" w:fill="auto"/>
            <w:vAlign w:val="center"/>
            <w:hideMark/>
          </w:tcPr>
          <w:p w14:paraId="582DFC4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72</w:t>
            </w:r>
          </w:p>
        </w:tc>
        <w:tc>
          <w:tcPr>
            <w:tcW w:w="0" w:type="auto"/>
            <w:shd w:val="clear" w:color="auto" w:fill="auto"/>
            <w:vAlign w:val="center"/>
            <w:hideMark/>
          </w:tcPr>
          <w:p w14:paraId="7733139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112</w:t>
            </w:r>
          </w:p>
        </w:tc>
      </w:tr>
      <w:tr w:rsidR="008E661C" w:rsidRPr="008E661C" w14:paraId="71ACA470" w14:textId="77777777" w:rsidTr="0002355C">
        <w:trPr>
          <w:trHeight w:val="264"/>
        </w:trPr>
        <w:tc>
          <w:tcPr>
            <w:tcW w:w="0" w:type="auto"/>
            <w:shd w:val="clear" w:color="auto" w:fill="auto"/>
            <w:vAlign w:val="center"/>
            <w:hideMark/>
          </w:tcPr>
          <w:p w14:paraId="1364564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55-59</w:t>
            </w:r>
          </w:p>
        </w:tc>
        <w:tc>
          <w:tcPr>
            <w:tcW w:w="0" w:type="auto"/>
            <w:shd w:val="clear" w:color="auto" w:fill="auto"/>
            <w:vAlign w:val="center"/>
            <w:hideMark/>
          </w:tcPr>
          <w:p w14:paraId="0B4EE1B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2687</w:t>
            </w:r>
          </w:p>
        </w:tc>
        <w:tc>
          <w:tcPr>
            <w:tcW w:w="0" w:type="auto"/>
            <w:shd w:val="clear" w:color="auto" w:fill="auto"/>
            <w:vAlign w:val="center"/>
            <w:hideMark/>
          </w:tcPr>
          <w:p w14:paraId="6C3545D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1187</w:t>
            </w:r>
          </w:p>
        </w:tc>
        <w:tc>
          <w:tcPr>
            <w:tcW w:w="0" w:type="auto"/>
            <w:shd w:val="clear" w:color="auto" w:fill="auto"/>
            <w:vAlign w:val="center"/>
            <w:hideMark/>
          </w:tcPr>
          <w:p w14:paraId="52C4998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1500</w:t>
            </w:r>
          </w:p>
        </w:tc>
        <w:tc>
          <w:tcPr>
            <w:tcW w:w="0" w:type="auto"/>
            <w:shd w:val="clear" w:color="auto" w:fill="auto"/>
            <w:vAlign w:val="center"/>
            <w:hideMark/>
          </w:tcPr>
          <w:p w14:paraId="5B429CD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1741</w:t>
            </w:r>
          </w:p>
        </w:tc>
        <w:tc>
          <w:tcPr>
            <w:tcW w:w="0" w:type="auto"/>
            <w:shd w:val="clear" w:color="auto" w:fill="auto"/>
            <w:vAlign w:val="center"/>
            <w:hideMark/>
          </w:tcPr>
          <w:p w14:paraId="2587EB4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760</w:t>
            </w:r>
          </w:p>
        </w:tc>
        <w:tc>
          <w:tcPr>
            <w:tcW w:w="0" w:type="auto"/>
            <w:shd w:val="clear" w:color="auto" w:fill="auto"/>
            <w:vAlign w:val="center"/>
            <w:hideMark/>
          </w:tcPr>
          <w:p w14:paraId="6A59D05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981</w:t>
            </w:r>
          </w:p>
        </w:tc>
        <w:tc>
          <w:tcPr>
            <w:tcW w:w="0" w:type="auto"/>
            <w:gridSpan w:val="2"/>
            <w:shd w:val="clear" w:color="auto" w:fill="auto"/>
            <w:vAlign w:val="center"/>
            <w:hideMark/>
          </w:tcPr>
          <w:p w14:paraId="129A99B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946</w:t>
            </w:r>
          </w:p>
        </w:tc>
        <w:tc>
          <w:tcPr>
            <w:tcW w:w="0" w:type="auto"/>
            <w:shd w:val="clear" w:color="auto" w:fill="auto"/>
            <w:vAlign w:val="center"/>
            <w:hideMark/>
          </w:tcPr>
          <w:p w14:paraId="50088C0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427</w:t>
            </w:r>
          </w:p>
        </w:tc>
        <w:tc>
          <w:tcPr>
            <w:tcW w:w="0" w:type="auto"/>
            <w:shd w:val="clear" w:color="auto" w:fill="auto"/>
            <w:vAlign w:val="center"/>
            <w:hideMark/>
          </w:tcPr>
          <w:p w14:paraId="72EFB98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519</w:t>
            </w:r>
          </w:p>
        </w:tc>
      </w:tr>
      <w:tr w:rsidR="008E661C" w:rsidRPr="008E661C" w14:paraId="4AB149D0" w14:textId="77777777" w:rsidTr="0002355C">
        <w:trPr>
          <w:trHeight w:val="264"/>
        </w:trPr>
        <w:tc>
          <w:tcPr>
            <w:tcW w:w="0" w:type="auto"/>
            <w:shd w:val="clear" w:color="auto" w:fill="auto"/>
            <w:vAlign w:val="center"/>
            <w:hideMark/>
          </w:tcPr>
          <w:p w14:paraId="072D526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60</w:t>
            </w:r>
          </w:p>
        </w:tc>
        <w:tc>
          <w:tcPr>
            <w:tcW w:w="0" w:type="auto"/>
            <w:shd w:val="clear" w:color="auto" w:fill="auto"/>
            <w:vAlign w:val="center"/>
            <w:hideMark/>
          </w:tcPr>
          <w:p w14:paraId="70BEFAA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672</w:t>
            </w:r>
          </w:p>
        </w:tc>
        <w:tc>
          <w:tcPr>
            <w:tcW w:w="0" w:type="auto"/>
            <w:shd w:val="clear" w:color="auto" w:fill="auto"/>
            <w:vAlign w:val="center"/>
            <w:hideMark/>
          </w:tcPr>
          <w:p w14:paraId="69A3C71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296</w:t>
            </w:r>
          </w:p>
        </w:tc>
        <w:tc>
          <w:tcPr>
            <w:tcW w:w="0" w:type="auto"/>
            <w:shd w:val="clear" w:color="auto" w:fill="auto"/>
            <w:vAlign w:val="center"/>
            <w:hideMark/>
          </w:tcPr>
          <w:p w14:paraId="4B18B9B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376</w:t>
            </w:r>
          </w:p>
        </w:tc>
        <w:tc>
          <w:tcPr>
            <w:tcW w:w="0" w:type="auto"/>
            <w:shd w:val="clear" w:color="auto" w:fill="auto"/>
            <w:vAlign w:val="center"/>
            <w:hideMark/>
          </w:tcPr>
          <w:p w14:paraId="0E99292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448</w:t>
            </w:r>
          </w:p>
        </w:tc>
        <w:tc>
          <w:tcPr>
            <w:tcW w:w="0" w:type="auto"/>
            <w:shd w:val="clear" w:color="auto" w:fill="auto"/>
            <w:vAlign w:val="center"/>
            <w:hideMark/>
          </w:tcPr>
          <w:p w14:paraId="24CB785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192</w:t>
            </w:r>
          </w:p>
        </w:tc>
        <w:tc>
          <w:tcPr>
            <w:tcW w:w="0" w:type="auto"/>
            <w:shd w:val="clear" w:color="auto" w:fill="auto"/>
            <w:vAlign w:val="center"/>
            <w:hideMark/>
          </w:tcPr>
          <w:p w14:paraId="2CD4283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256</w:t>
            </w:r>
          </w:p>
        </w:tc>
        <w:tc>
          <w:tcPr>
            <w:tcW w:w="0" w:type="auto"/>
            <w:gridSpan w:val="2"/>
            <w:shd w:val="clear" w:color="auto" w:fill="auto"/>
            <w:vAlign w:val="center"/>
            <w:hideMark/>
          </w:tcPr>
          <w:p w14:paraId="621705C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224</w:t>
            </w:r>
          </w:p>
        </w:tc>
        <w:tc>
          <w:tcPr>
            <w:tcW w:w="0" w:type="auto"/>
            <w:shd w:val="clear" w:color="auto" w:fill="auto"/>
            <w:vAlign w:val="center"/>
            <w:hideMark/>
          </w:tcPr>
          <w:p w14:paraId="284516D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104</w:t>
            </w:r>
          </w:p>
        </w:tc>
        <w:tc>
          <w:tcPr>
            <w:tcW w:w="0" w:type="auto"/>
            <w:shd w:val="clear" w:color="auto" w:fill="auto"/>
            <w:vAlign w:val="center"/>
            <w:hideMark/>
          </w:tcPr>
          <w:p w14:paraId="7D8AA38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120</w:t>
            </w:r>
          </w:p>
        </w:tc>
      </w:tr>
      <w:tr w:rsidR="008E661C" w:rsidRPr="008E661C" w14:paraId="0C2D111D" w14:textId="77777777" w:rsidTr="0002355C">
        <w:trPr>
          <w:trHeight w:val="264"/>
        </w:trPr>
        <w:tc>
          <w:tcPr>
            <w:tcW w:w="0" w:type="auto"/>
            <w:shd w:val="clear" w:color="auto" w:fill="auto"/>
            <w:vAlign w:val="center"/>
            <w:hideMark/>
          </w:tcPr>
          <w:p w14:paraId="0E69987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61</w:t>
            </w:r>
          </w:p>
        </w:tc>
        <w:tc>
          <w:tcPr>
            <w:tcW w:w="0" w:type="auto"/>
            <w:shd w:val="clear" w:color="auto" w:fill="auto"/>
            <w:vAlign w:val="center"/>
            <w:hideMark/>
          </w:tcPr>
          <w:p w14:paraId="040BCAC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627</w:t>
            </w:r>
          </w:p>
        </w:tc>
        <w:tc>
          <w:tcPr>
            <w:tcW w:w="0" w:type="auto"/>
            <w:shd w:val="clear" w:color="auto" w:fill="auto"/>
            <w:vAlign w:val="center"/>
            <w:hideMark/>
          </w:tcPr>
          <w:p w14:paraId="536F063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272</w:t>
            </w:r>
          </w:p>
        </w:tc>
        <w:tc>
          <w:tcPr>
            <w:tcW w:w="0" w:type="auto"/>
            <w:shd w:val="clear" w:color="auto" w:fill="auto"/>
            <w:vAlign w:val="center"/>
            <w:hideMark/>
          </w:tcPr>
          <w:p w14:paraId="654D4DB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355</w:t>
            </w:r>
          </w:p>
        </w:tc>
        <w:tc>
          <w:tcPr>
            <w:tcW w:w="0" w:type="auto"/>
            <w:shd w:val="clear" w:color="auto" w:fill="auto"/>
            <w:vAlign w:val="center"/>
            <w:hideMark/>
          </w:tcPr>
          <w:p w14:paraId="61ABE72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379</w:t>
            </w:r>
          </w:p>
        </w:tc>
        <w:tc>
          <w:tcPr>
            <w:tcW w:w="0" w:type="auto"/>
            <w:shd w:val="clear" w:color="auto" w:fill="auto"/>
            <w:vAlign w:val="center"/>
            <w:hideMark/>
          </w:tcPr>
          <w:p w14:paraId="1ACFDCC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163</w:t>
            </w:r>
          </w:p>
        </w:tc>
        <w:tc>
          <w:tcPr>
            <w:tcW w:w="0" w:type="auto"/>
            <w:shd w:val="clear" w:color="auto" w:fill="auto"/>
            <w:vAlign w:val="center"/>
            <w:hideMark/>
          </w:tcPr>
          <w:p w14:paraId="3355595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216</w:t>
            </w:r>
          </w:p>
        </w:tc>
        <w:tc>
          <w:tcPr>
            <w:tcW w:w="0" w:type="auto"/>
            <w:gridSpan w:val="2"/>
            <w:shd w:val="clear" w:color="auto" w:fill="auto"/>
            <w:vAlign w:val="center"/>
            <w:hideMark/>
          </w:tcPr>
          <w:p w14:paraId="6C514E6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248</w:t>
            </w:r>
          </w:p>
        </w:tc>
        <w:tc>
          <w:tcPr>
            <w:tcW w:w="0" w:type="auto"/>
            <w:shd w:val="clear" w:color="auto" w:fill="auto"/>
            <w:vAlign w:val="center"/>
            <w:hideMark/>
          </w:tcPr>
          <w:p w14:paraId="0639793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109</w:t>
            </w:r>
          </w:p>
        </w:tc>
        <w:tc>
          <w:tcPr>
            <w:tcW w:w="0" w:type="auto"/>
            <w:shd w:val="clear" w:color="auto" w:fill="auto"/>
            <w:vAlign w:val="center"/>
            <w:hideMark/>
          </w:tcPr>
          <w:p w14:paraId="65EB3A6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139</w:t>
            </w:r>
          </w:p>
        </w:tc>
      </w:tr>
      <w:tr w:rsidR="008E661C" w:rsidRPr="008E661C" w14:paraId="4B46A9A3" w14:textId="77777777" w:rsidTr="0002355C">
        <w:trPr>
          <w:trHeight w:val="264"/>
        </w:trPr>
        <w:tc>
          <w:tcPr>
            <w:tcW w:w="0" w:type="auto"/>
            <w:shd w:val="clear" w:color="auto" w:fill="auto"/>
            <w:vAlign w:val="center"/>
            <w:hideMark/>
          </w:tcPr>
          <w:p w14:paraId="37F62AC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62</w:t>
            </w:r>
          </w:p>
        </w:tc>
        <w:tc>
          <w:tcPr>
            <w:tcW w:w="0" w:type="auto"/>
            <w:shd w:val="clear" w:color="auto" w:fill="auto"/>
            <w:vAlign w:val="center"/>
            <w:hideMark/>
          </w:tcPr>
          <w:p w14:paraId="79D3D25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659</w:t>
            </w:r>
          </w:p>
        </w:tc>
        <w:tc>
          <w:tcPr>
            <w:tcW w:w="0" w:type="auto"/>
            <w:shd w:val="clear" w:color="auto" w:fill="auto"/>
            <w:vAlign w:val="center"/>
            <w:hideMark/>
          </w:tcPr>
          <w:p w14:paraId="4E38F00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274</w:t>
            </w:r>
          </w:p>
        </w:tc>
        <w:tc>
          <w:tcPr>
            <w:tcW w:w="0" w:type="auto"/>
            <w:shd w:val="clear" w:color="auto" w:fill="auto"/>
            <w:vAlign w:val="center"/>
            <w:hideMark/>
          </w:tcPr>
          <w:p w14:paraId="795C2A3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385</w:t>
            </w:r>
          </w:p>
        </w:tc>
        <w:tc>
          <w:tcPr>
            <w:tcW w:w="0" w:type="auto"/>
            <w:shd w:val="clear" w:color="auto" w:fill="auto"/>
            <w:vAlign w:val="center"/>
            <w:hideMark/>
          </w:tcPr>
          <w:p w14:paraId="5FCC16E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432</w:t>
            </w:r>
          </w:p>
        </w:tc>
        <w:tc>
          <w:tcPr>
            <w:tcW w:w="0" w:type="auto"/>
            <w:shd w:val="clear" w:color="auto" w:fill="auto"/>
            <w:vAlign w:val="center"/>
            <w:hideMark/>
          </w:tcPr>
          <w:p w14:paraId="3397B29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169</w:t>
            </w:r>
          </w:p>
        </w:tc>
        <w:tc>
          <w:tcPr>
            <w:tcW w:w="0" w:type="auto"/>
            <w:shd w:val="clear" w:color="auto" w:fill="auto"/>
            <w:vAlign w:val="center"/>
            <w:hideMark/>
          </w:tcPr>
          <w:p w14:paraId="5DAB7C2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263</w:t>
            </w:r>
          </w:p>
        </w:tc>
        <w:tc>
          <w:tcPr>
            <w:tcW w:w="0" w:type="auto"/>
            <w:gridSpan w:val="2"/>
            <w:shd w:val="clear" w:color="auto" w:fill="auto"/>
            <w:vAlign w:val="center"/>
            <w:hideMark/>
          </w:tcPr>
          <w:p w14:paraId="16C61B6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227</w:t>
            </w:r>
          </w:p>
        </w:tc>
        <w:tc>
          <w:tcPr>
            <w:tcW w:w="0" w:type="auto"/>
            <w:shd w:val="clear" w:color="auto" w:fill="auto"/>
            <w:vAlign w:val="center"/>
            <w:hideMark/>
          </w:tcPr>
          <w:p w14:paraId="49167D0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105</w:t>
            </w:r>
          </w:p>
        </w:tc>
        <w:tc>
          <w:tcPr>
            <w:tcW w:w="0" w:type="auto"/>
            <w:shd w:val="clear" w:color="auto" w:fill="auto"/>
            <w:vAlign w:val="center"/>
            <w:hideMark/>
          </w:tcPr>
          <w:p w14:paraId="7EC79FB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122</w:t>
            </w:r>
          </w:p>
        </w:tc>
      </w:tr>
      <w:tr w:rsidR="008E661C" w:rsidRPr="008E661C" w14:paraId="1EC1C92A" w14:textId="77777777" w:rsidTr="0002355C">
        <w:trPr>
          <w:trHeight w:val="264"/>
        </w:trPr>
        <w:tc>
          <w:tcPr>
            <w:tcW w:w="0" w:type="auto"/>
            <w:shd w:val="clear" w:color="auto" w:fill="auto"/>
            <w:vAlign w:val="center"/>
            <w:hideMark/>
          </w:tcPr>
          <w:p w14:paraId="70E6A5C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63</w:t>
            </w:r>
          </w:p>
        </w:tc>
        <w:tc>
          <w:tcPr>
            <w:tcW w:w="0" w:type="auto"/>
            <w:shd w:val="clear" w:color="auto" w:fill="auto"/>
            <w:vAlign w:val="center"/>
            <w:hideMark/>
          </w:tcPr>
          <w:p w14:paraId="5B71F19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737</w:t>
            </w:r>
          </w:p>
        </w:tc>
        <w:tc>
          <w:tcPr>
            <w:tcW w:w="0" w:type="auto"/>
            <w:shd w:val="clear" w:color="auto" w:fill="auto"/>
            <w:vAlign w:val="center"/>
            <w:hideMark/>
          </w:tcPr>
          <w:p w14:paraId="3D4F3B3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305</w:t>
            </w:r>
          </w:p>
        </w:tc>
        <w:tc>
          <w:tcPr>
            <w:tcW w:w="0" w:type="auto"/>
            <w:shd w:val="clear" w:color="auto" w:fill="auto"/>
            <w:vAlign w:val="center"/>
            <w:hideMark/>
          </w:tcPr>
          <w:p w14:paraId="239EF69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432</w:t>
            </w:r>
          </w:p>
        </w:tc>
        <w:tc>
          <w:tcPr>
            <w:tcW w:w="0" w:type="auto"/>
            <w:shd w:val="clear" w:color="auto" w:fill="auto"/>
            <w:vAlign w:val="center"/>
            <w:hideMark/>
          </w:tcPr>
          <w:p w14:paraId="246690E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455</w:t>
            </w:r>
          </w:p>
        </w:tc>
        <w:tc>
          <w:tcPr>
            <w:tcW w:w="0" w:type="auto"/>
            <w:shd w:val="clear" w:color="auto" w:fill="auto"/>
            <w:vAlign w:val="center"/>
            <w:hideMark/>
          </w:tcPr>
          <w:p w14:paraId="0DD2323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177</w:t>
            </w:r>
          </w:p>
        </w:tc>
        <w:tc>
          <w:tcPr>
            <w:tcW w:w="0" w:type="auto"/>
            <w:shd w:val="clear" w:color="auto" w:fill="auto"/>
            <w:vAlign w:val="center"/>
            <w:hideMark/>
          </w:tcPr>
          <w:p w14:paraId="53DDD76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278</w:t>
            </w:r>
          </w:p>
        </w:tc>
        <w:tc>
          <w:tcPr>
            <w:tcW w:w="0" w:type="auto"/>
            <w:gridSpan w:val="2"/>
            <w:shd w:val="clear" w:color="auto" w:fill="auto"/>
            <w:vAlign w:val="center"/>
            <w:hideMark/>
          </w:tcPr>
          <w:p w14:paraId="009C64D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282</w:t>
            </w:r>
          </w:p>
        </w:tc>
        <w:tc>
          <w:tcPr>
            <w:tcW w:w="0" w:type="auto"/>
            <w:shd w:val="clear" w:color="auto" w:fill="auto"/>
            <w:vAlign w:val="center"/>
            <w:hideMark/>
          </w:tcPr>
          <w:p w14:paraId="0AD4E28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128</w:t>
            </w:r>
          </w:p>
        </w:tc>
        <w:tc>
          <w:tcPr>
            <w:tcW w:w="0" w:type="auto"/>
            <w:shd w:val="clear" w:color="auto" w:fill="auto"/>
            <w:vAlign w:val="center"/>
            <w:hideMark/>
          </w:tcPr>
          <w:p w14:paraId="2402E96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154</w:t>
            </w:r>
          </w:p>
        </w:tc>
      </w:tr>
      <w:tr w:rsidR="008E661C" w:rsidRPr="008E661C" w14:paraId="20C57711" w14:textId="77777777" w:rsidTr="0002355C">
        <w:trPr>
          <w:trHeight w:val="264"/>
        </w:trPr>
        <w:tc>
          <w:tcPr>
            <w:tcW w:w="0" w:type="auto"/>
            <w:shd w:val="clear" w:color="auto" w:fill="auto"/>
            <w:vAlign w:val="center"/>
            <w:hideMark/>
          </w:tcPr>
          <w:p w14:paraId="0B4F01D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64</w:t>
            </w:r>
          </w:p>
        </w:tc>
        <w:tc>
          <w:tcPr>
            <w:tcW w:w="0" w:type="auto"/>
            <w:shd w:val="clear" w:color="auto" w:fill="auto"/>
            <w:vAlign w:val="center"/>
            <w:hideMark/>
          </w:tcPr>
          <w:p w14:paraId="7105C84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685</w:t>
            </w:r>
          </w:p>
        </w:tc>
        <w:tc>
          <w:tcPr>
            <w:tcW w:w="0" w:type="auto"/>
            <w:shd w:val="clear" w:color="auto" w:fill="auto"/>
            <w:vAlign w:val="center"/>
            <w:hideMark/>
          </w:tcPr>
          <w:p w14:paraId="05E0BB4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286</w:t>
            </w:r>
          </w:p>
        </w:tc>
        <w:tc>
          <w:tcPr>
            <w:tcW w:w="0" w:type="auto"/>
            <w:shd w:val="clear" w:color="auto" w:fill="auto"/>
            <w:vAlign w:val="center"/>
            <w:hideMark/>
          </w:tcPr>
          <w:p w14:paraId="197D312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399</w:t>
            </w:r>
          </w:p>
        </w:tc>
        <w:tc>
          <w:tcPr>
            <w:tcW w:w="0" w:type="auto"/>
            <w:shd w:val="clear" w:color="auto" w:fill="auto"/>
            <w:vAlign w:val="center"/>
            <w:hideMark/>
          </w:tcPr>
          <w:p w14:paraId="72D2FB3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441</w:t>
            </w:r>
          </w:p>
        </w:tc>
        <w:tc>
          <w:tcPr>
            <w:tcW w:w="0" w:type="auto"/>
            <w:shd w:val="clear" w:color="auto" w:fill="auto"/>
            <w:vAlign w:val="center"/>
            <w:hideMark/>
          </w:tcPr>
          <w:p w14:paraId="22FC04E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173</w:t>
            </w:r>
          </w:p>
        </w:tc>
        <w:tc>
          <w:tcPr>
            <w:tcW w:w="0" w:type="auto"/>
            <w:shd w:val="clear" w:color="auto" w:fill="auto"/>
            <w:vAlign w:val="center"/>
            <w:hideMark/>
          </w:tcPr>
          <w:p w14:paraId="395429D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268</w:t>
            </w:r>
          </w:p>
        </w:tc>
        <w:tc>
          <w:tcPr>
            <w:tcW w:w="0" w:type="auto"/>
            <w:gridSpan w:val="2"/>
            <w:shd w:val="clear" w:color="auto" w:fill="auto"/>
            <w:vAlign w:val="center"/>
            <w:hideMark/>
          </w:tcPr>
          <w:p w14:paraId="6CD611D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244</w:t>
            </w:r>
          </w:p>
        </w:tc>
        <w:tc>
          <w:tcPr>
            <w:tcW w:w="0" w:type="auto"/>
            <w:shd w:val="clear" w:color="auto" w:fill="auto"/>
            <w:vAlign w:val="center"/>
            <w:hideMark/>
          </w:tcPr>
          <w:p w14:paraId="6B77652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113</w:t>
            </w:r>
          </w:p>
        </w:tc>
        <w:tc>
          <w:tcPr>
            <w:tcW w:w="0" w:type="auto"/>
            <w:shd w:val="clear" w:color="auto" w:fill="auto"/>
            <w:vAlign w:val="center"/>
            <w:hideMark/>
          </w:tcPr>
          <w:p w14:paraId="5E7099B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131</w:t>
            </w:r>
          </w:p>
        </w:tc>
      </w:tr>
      <w:tr w:rsidR="008E661C" w:rsidRPr="008E661C" w14:paraId="59273239" w14:textId="77777777" w:rsidTr="0002355C">
        <w:trPr>
          <w:trHeight w:val="264"/>
        </w:trPr>
        <w:tc>
          <w:tcPr>
            <w:tcW w:w="0" w:type="auto"/>
            <w:shd w:val="clear" w:color="auto" w:fill="auto"/>
            <w:vAlign w:val="center"/>
            <w:hideMark/>
          </w:tcPr>
          <w:p w14:paraId="5275978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60-64</w:t>
            </w:r>
          </w:p>
        </w:tc>
        <w:tc>
          <w:tcPr>
            <w:tcW w:w="0" w:type="auto"/>
            <w:shd w:val="clear" w:color="auto" w:fill="auto"/>
            <w:vAlign w:val="center"/>
            <w:hideMark/>
          </w:tcPr>
          <w:p w14:paraId="0441D88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3380</w:t>
            </w:r>
          </w:p>
        </w:tc>
        <w:tc>
          <w:tcPr>
            <w:tcW w:w="0" w:type="auto"/>
            <w:shd w:val="clear" w:color="auto" w:fill="auto"/>
            <w:vAlign w:val="center"/>
            <w:hideMark/>
          </w:tcPr>
          <w:p w14:paraId="6D1D64E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1433</w:t>
            </w:r>
          </w:p>
        </w:tc>
        <w:tc>
          <w:tcPr>
            <w:tcW w:w="0" w:type="auto"/>
            <w:shd w:val="clear" w:color="auto" w:fill="auto"/>
            <w:vAlign w:val="center"/>
            <w:hideMark/>
          </w:tcPr>
          <w:p w14:paraId="1BB4B6E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1947</w:t>
            </w:r>
          </w:p>
        </w:tc>
        <w:tc>
          <w:tcPr>
            <w:tcW w:w="0" w:type="auto"/>
            <w:shd w:val="clear" w:color="auto" w:fill="auto"/>
            <w:vAlign w:val="center"/>
            <w:hideMark/>
          </w:tcPr>
          <w:p w14:paraId="7EDA872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2155</w:t>
            </w:r>
          </w:p>
        </w:tc>
        <w:tc>
          <w:tcPr>
            <w:tcW w:w="0" w:type="auto"/>
            <w:shd w:val="clear" w:color="auto" w:fill="auto"/>
            <w:vAlign w:val="center"/>
            <w:hideMark/>
          </w:tcPr>
          <w:p w14:paraId="2080A47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874</w:t>
            </w:r>
          </w:p>
        </w:tc>
        <w:tc>
          <w:tcPr>
            <w:tcW w:w="0" w:type="auto"/>
            <w:shd w:val="clear" w:color="auto" w:fill="auto"/>
            <w:vAlign w:val="center"/>
            <w:hideMark/>
          </w:tcPr>
          <w:p w14:paraId="023217E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1281</w:t>
            </w:r>
          </w:p>
        </w:tc>
        <w:tc>
          <w:tcPr>
            <w:tcW w:w="0" w:type="auto"/>
            <w:gridSpan w:val="2"/>
            <w:shd w:val="clear" w:color="auto" w:fill="auto"/>
            <w:vAlign w:val="center"/>
            <w:hideMark/>
          </w:tcPr>
          <w:p w14:paraId="56CC25B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1225</w:t>
            </w:r>
          </w:p>
        </w:tc>
        <w:tc>
          <w:tcPr>
            <w:tcW w:w="0" w:type="auto"/>
            <w:shd w:val="clear" w:color="auto" w:fill="auto"/>
            <w:vAlign w:val="center"/>
            <w:hideMark/>
          </w:tcPr>
          <w:p w14:paraId="70CF3EF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559</w:t>
            </w:r>
          </w:p>
        </w:tc>
        <w:tc>
          <w:tcPr>
            <w:tcW w:w="0" w:type="auto"/>
            <w:shd w:val="clear" w:color="auto" w:fill="auto"/>
            <w:vAlign w:val="center"/>
            <w:hideMark/>
          </w:tcPr>
          <w:p w14:paraId="59B03D2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666</w:t>
            </w:r>
          </w:p>
        </w:tc>
      </w:tr>
      <w:tr w:rsidR="008E661C" w:rsidRPr="008E661C" w14:paraId="336B6583" w14:textId="77777777" w:rsidTr="0002355C">
        <w:trPr>
          <w:trHeight w:val="264"/>
        </w:trPr>
        <w:tc>
          <w:tcPr>
            <w:tcW w:w="0" w:type="auto"/>
            <w:shd w:val="clear" w:color="auto" w:fill="auto"/>
            <w:vAlign w:val="center"/>
            <w:hideMark/>
          </w:tcPr>
          <w:p w14:paraId="4FBE96D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65</w:t>
            </w:r>
          </w:p>
        </w:tc>
        <w:tc>
          <w:tcPr>
            <w:tcW w:w="0" w:type="auto"/>
            <w:shd w:val="clear" w:color="auto" w:fill="auto"/>
            <w:vAlign w:val="center"/>
            <w:hideMark/>
          </w:tcPr>
          <w:p w14:paraId="5DAE742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695</w:t>
            </w:r>
          </w:p>
        </w:tc>
        <w:tc>
          <w:tcPr>
            <w:tcW w:w="0" w:type="auto"/>
            <w:shd w:val="clear" w:color="auto" w:fill="auto"/>
            <w:vAlign w:val="center"/>
            <w:hideMark/>
          </w:tcPr>
          <w:p w14:paraId="08ABBEA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278</w:t>
            </w:r>
          </w:p>
        </w:tc>
        <w:tc>
          <w:tcPr>
            <w:tcW w:w="0" w:type="auto"/>
            <w:shd w:val="clear" w:color="auto" w:fill="auto"/>
            <w:vAlign w:val="center"/>
            <w:hideMark/>
          </w:tcPr>
          <w:p w14:paraId="3FBE2AD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417</w:t>
            </w:r>
          </w:p>
        </w:tc>
        <w:tc>
          <w:tcPr>
            <w:tcW w:w="0" w:type="auto"/>
            <w:shd w:val="clear" w:color="auto" w:fill="auto"/>
            <w:vAlign w:val="center"/>
            <w:hideMark/>
          </w:tcPr>
          <w:p w14:paraId="7D7E64F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435</w:t>
            </w:r>
          </w:p>
        </w:tc>
        <w:tc>
          <w:tcPr>
            <w:tcW w:w="0" w:type="auto"/>
            <w:shd w:val="clear" w:color="auto" w:fill="auto"/>
            <w:vAlign w:val="center"/>
            <w:hideMark/>
          </w:tcPr>
          <w:p w14:paraId="74F3BF3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159</w:t>
            </w:r>
          </w:p>
        </w:tc>
        <w:tc>
          <w:tcPr>
            <w:tcW w:w="0" w:type="auto"/>
            <w:shd w:val="clear" w:color="auto" w:fill="auto"/>
            <w:vAlign w:val="center"/>
            <w:hideMark/>
          </w:tcPr>
          <w:p w14:paraId="45FC052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276</w:t>
            </w:r>
          </w:p>
        </w:tc>
        <w:tc>
          <w:tcPr>
            <w:tcW w:w="0" w:type="auto"/>
            <w:gridSpan w:val="2"/>
            <w:shd w:val="clear" w:color="auto" w:fill="auto"/>
            <w:vAlign w:val="center"/>
            <w:hideMark/>
          </w:tcPr>
          <w:p w14:paraId="705DED4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260</w:t>
            </w:r>
          </w:p>
        </w:tc>
        <w:tc>
          <w:tcPr>
            <w:tcW w:w="0" w:type="auto"/>
            <w:shd w:val="clear" w:color="auto" w:fill="auto"/>
            <w:vAlign w:val="center"/>
            <w:hideMark/>
          </w:tcPr>
          <w:p w14:paraId="5E6577C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119</w:t>
            </w:r>
          </w:p>
        </w:tc>
        <w:tc>
          <w:tcPr>
            <w:tcW w:w="0" w:type="auto"/>
            <w:shd w:val="clear" w:color="auto" w:fill="auto"/>
            <w:vAlign w:val="center"/>
            <w:hideMark/>
          </w:tcPr>
          <w:p w14:paraId="75B171E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141</w:t>
            </w:r>
          </w:p>
        </w:tc>
      </w:tr>
      <w:tr w:rsidR="008E661C" w:rsidRPr="008E661C" w14:paraId="54F4461A" w14:textId="77777777" w:rsidTr="0002355C">
        <w:trPr>
          <w:trHeight w:val="264"/>
        </w:trPr>
        <w:tc>
          <w:tcPr>
            <w:tcW w:w="0" w:type="auto"/>
            <w:shd w:val="clear" w:color="auto" w:fill="auto"/>
            <w:vAlign w:val="center"/>
            <w:hideMark/>
          </w:tcPr>
          <w:p w14:paraId="3A222E3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66</w:t>
            </w:r>
          </w:p>
        </w:tc>
        <w:tc>
          <w:tcPr>
            <w:tcW w:w="0" w:type="auto"/>
            <w:shd w:val="clear" w:color="auto" w:fill="auto"/>
            <w:vAlign w:val="center"/>
            <w:hideMark/>
          </w:tcPr>
          <w:p w14:paraId="4C54468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637</w:t>
            </w:r>
          </w:p>
        </w:tc>
        <w:tc>
          <w:tcPr>
            <w:tcW w:w="0" w:type="auto"/>
            <w:shd w:val="clear" w:color="auto" w:fill="auto"/>
            <w:vAlign w:val="center"/>
            <w:hideMark/>
          </w:tcPr>
          <w:p w14:paraId="5822929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244</w:t>
            </w:r>
          </w:p>
        </w:tc>
        <w:tc>
          <w:tcPr>
            <w:tcW w:w="0" w:type="auto"/>
            <w:shd w:val="clear" w:color="auto" w:fill="auto"/>
            <w:vAlign w:val="center"/>
            <w:hideMark/>
          </w:tcPr>
          <w:p w14:paraId="415F8E9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393</w:t>
            </w:r>
          </w:p>
        </w:tc>
        <w:tc>
          <w:tcPr>
            <w:tcW w:w="0" w:type="auto"/>
            <w:shd w:val="clear" w:color="auto" w:fill="auto"/>
            <w:vAlign w:val="center"/>
            <w:hideMark/>
          </w:tcPr>
          <w:p w14:paraId="09EF075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402</w:t>
            </w:r>
          </w:p>
        </w:tc>
        <w:tc>
          <w:tcPr>
            <w:tcW w:w="0" w:type="auto"/>
            <w:shd w:val="clear" w:color="auto" w:fill="auto"/>
            <w:vAlign w:val="center"/>
            <w:hideMark/>
          </w:tcPr>
          <w:p w14:paraId="31FA24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141</w:t>
            </w:r>
          </w:p>
        </w:tc>
        <w:tc>
          <w:tcPr>
            <w:tcW w:w="0" w:type="auto"/>
            <w:shd w:val="clear" w:color="auto" w:fill="auto"/>
            <w:vAlign w:val="center"/>
            <w:hideMark/>
          </w:tcPr>
          <w:p w14:paraId="645AC2B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261</w:t>
            </w:r>
          </w:p>
        </w:tc>
        <w:tc>
          <w:tcPr>
            <w:tcW w:w="0" w:type="auto"/>
            <w:gridSpan w:val="2"/>
            <w:shd w:val="clear" w:color="auto" w:fill="auto"/>
            <w:vAlign w:val="center"/>
            <w:hideMark/>
          </w:tcPr>
          <w:p w14:paraId="08EBFA9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235</w:t>
            </w:r>
          </w:p>
        </w:tc>
        <w:tc>
          <w:tcPr>
            <w:tcW w:w="0" w:type="auto"/>
            <w:shd w:val="clear" w:color="auto" w:fill="auto"/>
            <w:vAlign w:val="center"/>
            <w:hideMark/>
          </w:tcPr>
          <w:p w14:paraId="5FF910C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103</w:t>
            </w:r>
          </w:p>
        </w:tc>
        <w:tc>
          <w:tcPr>
            <w:tcW w:w="0" w:type="auto"/>
            <w:shd w:val="clear" w:color="auto" w:fill="auto"/>
            <w:vAlign w:val="center"/>
            <w:hideMark/>
          </w:tcPr>
          <w:p w14:paraId="710481C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132</w:t>
            </w:r>
          </w:p>
        </w:tc>
      </w:tr>
      <w:tr w:rsidR="008E661C" w:rsidRPr="008E661C" w14:paraId="63489187" w14:textId="77777777" w:rsidTr="0002355C">
        <w:trPr>
          <w:trHeight w:val="264"/>
        </w:trPr>
        <w:tc>
          <w:tcPr>
            <w:tcW w:w="0" w:type="auto"/>
            <w:shd w:val="clear" w:color="auto" w:fill="auto"/>
            <w:vAlign w:val="center"/>
            <w:hideMark/>
          </w:tcPr>
          <w:p w14:paraId="3A3228F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67</w:t>
            </w:r>
          </w:p>
        </w:tc>
        <w:tc>
          <w:tcPr>
            <w:tcW w:w="0" w:type="auto"/>
            <w:shd w:val="clear" w:color="auto" w:fill="auto"/>
            <w:vAlign w:val="center"/>
            <w:hideMark/>
          </w:tcPr>
          <w:p w14:paraId="315962B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621</w:t>
            </w:r>
          </w:p>
        </w:tc>
        <w:tc>
          <w:tcPr>
            <w:tcW w:w="0" w:type="auto"/>
            <w:shd w:val="clear" w:color="auto" w:fill="auto"/>
            <w:vAlign w:val="center"/>
            <w:hideMark/>
          </w:tcPr>
          <w:p w14:paraId="4D2C028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249</w:t>
            </w:r>
          </w:p>
        </w:tc>
        <w:tc>
          <w:tcPr>
            <w:tcW w:w="0" w:type="auto"/>
            <w:shd w:val="clear" w:color="auto" w:fill="auto"/>
            <w:vAlign w:val="center"/>
            <w:hideMark/>
          </w:tcPr>
          <w:p w14:paraId="2C69FA4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372</w:t>
            </w:r>
          </w:p>
        </w:tc>
        <w:tc>
          <w:tcPr>
            <w:tcW w:w="0" w:type="auto"/>
            <w:shd w:val="clear" w:color="auto" w:fill="auto"/>
            <w:vAlign w:val="center"/>
            <w:hideMark/>
          </w:tcPr>
          <w:p w14:paraId="78B2DAE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420</w:t>
            </w:r>
          </w:p>
        </w:tc>
        <w:tc>
          <w:tcPr>
            <w:tcW w:w="0" w:type="auto"/>
            <w:shd w:val="clear" w:color="auto" w:fill="auto"/>
            <w:vAlign w:val="center"/>
            <w:hideMark/>
          </w:tcPr>
          <w:p w14:paraId="0084550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153</w:t>
            </w:r>
          </w:p>
        </w:tc>
        <w:tc>
          <w:tcPr>
            <w:tcW w:w="0" w:type="auto"/>
            <w:shd w:val="clear" w:color="auto" w:fill="auto"/>
            <w:vAlign w:val="center"/>
            <w:hideMark/>
          </w:tcPr>
          <w:p w14:paraId="6FBE3B6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267</w:t>
            </w:r>
          </w:p>
        </w:tc>
        <w:tc>
          <w:tcPr>
            <w:tcW w:w="0" w:type="auto"/>
            <w:gridSpan w:val="2"/>
            <w:shd w:val="clear" w:color="auto" w:fill="auto"/>
            <w:vAlign w:val="center"/>
            <w:hideMark/>
          </w:tcPr>
          <w:p w14:paraId="6FFA3DD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201</w:t>
            </w:r>
          </w:p>
        </w:tc>
        <w:tc>
          <w:tcPr>
            <w:tcW w:w="0" w:type="auto"/>
            <w:shd w:val="clear" w:color="auto" w:fill="auto"/>
            <w:vAlign w:val="center"/>
            <w:hideMark/>
          </w:tcPr>
          <w:p w14:paraId="6E23D2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96</w:t>
            </w:r>
          </w:p>
        </w:tc>
        <w:tc>
          <w:tcPr>
            <w:tcW w:w="0" w:type="auto"/>
            <w:shd w:val="clear" w:color="auto" w:fill="auto"/>
            <w:vAlign w:val="center"/>
            <w:hideMark/>
          </w:tcPr>
          <w:p w14:paraId="6F5321E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105</w:t>
            </w:r>
          </w:p>
        </w:tc>
      </w:tr>
      <w:tr w:rsidR="008E661C" w:rsidRPr="008E661C" w14:paraId="082CA47E" w14:textId="77777777" w:rsidTr="0002355C">
        <w:trPr>
          <w:trHeight w:val="264"/>
        </w:trPr>
        <w:tc>
          <w:tcPr>
            <w:tcW w:w="0" w:type="auto"/>
            <w:shd w:val="clear" w:color="auto" w:fill="auto"/>
            <w:vAlign w:val="center"/>
            <w:hideMark/>
          </w:tcPr>
          <w:p w14:paraId="7203D68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68</w:t>
            </w:r>
          </w:p>
        </w:tc>
        <w:tc>
          <w:tcPr>
            <w:tcW w:w="0" w:type="auto"/>
            <w:shd w:val="clear" w:color="auto" w:fill="auto"/>
            <w:vAlign w:val="center"/>
            <w:hideMark/>
          </w:tcPr>
          <w:p w14:paraId="184B291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678</w:t>
            </w:r>
          </w:p>
        </w:tc>
        <w:tc>
          <w:tcPr>
            <w:tcW w:w="0" w:type="auto"/>
            <w:shd w:val="clear" w:color="auto" w:fill="auto"/>
            <w:vAlign w:val="center"/>
            <w:hideMark/>
          </w:tcPr>
          <w:p w14:paraId="1673CB4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251</w:t>
            </w:r>
          </w:p>
        </w:tc>
        <w:tc>
          <w:tcPr>
            <w:tcW w:w="0" w:type="auto"/>
            <w:shd w:val="clear" w:color="auto" w:fill="auto"/>
            <w:vAlign w:val="center"/>
            <w:hideMark/>
          </w:tcPr>
          <w:p w14:paraId="734ACCB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427</w:t>
            </w:r>
          </w:p>
        </w:tc>
        <w:tc>
          <w:tcPr>
            <w:tcW w:w="0" w:type="auto"/>
            <w:shd w:val="clear" w:color="auto" w:fill="auto"/>
            <w:vAlign w:val="center"/>
            <w:hideMark/>
          </w:tcPr>
          <w:p w14:paraId="179C8BD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477</w:t>
            </w:r>
          </w:p>
        </w:tc>
        <w:tc>
          <w:tcPr>
            <w:tcW w:w="0" w:type="auto"/>
            <w:shd w:val="clear" w:color="auto" w:fill="auto"/>
            <w:vAlign w:val="center"/>
            <w:hideMark/>
          </w:tcPr>
          <w:p w14:paraId="6BAD2DE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168</w:t>
            </w:r>
          </w:p>
        </w:tc>
        <w:tc>
          <w:tcPr>
            <w:tcW w:w="0" w:type="auto"/>
            <w:shd w:val="clear" w:color="auto" w:fill="auto"/>
            <w:vAlign w:val="center"/>
            <w:hideMark/>
          </w:tcPr>
          <w:p w14:paraId="6DC6508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309</w:t>
            </w:r>
          </w:p>
        </w:tc>
        <w:tc>
          <w:tcPr>
            <w:tcW w:w="0" w:type="auto"/>
            <w:gridSpan w:val="2"/>
            <w:shd w:val="clear" w:color="auto" w:fill="auto"/>
            <w:vAlign w:val="center"/>
            <w:hideMark/>
          </w:tcPr>
          <w:p w14:paraId="6C0D316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201</w:t>
            </w:r>
          </w:p>
        </w:tc>
        <w:tc>
          <w:tcPr>
            <w:tcW w:w="0" w:type="auto"/>
            <w:shd w:val="clear" w:color="auto" w:fill="auto"/>
            <w:vAlign w:val="center"/>
            <w:hideMark/>
          </w:tcPr>
          <w:p w14:paraId="512DF45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83</w:t>
            </w:r>
          </w:p>
        </w:tc>
        <w:tc>
          <w:tcPr>
            <w:tcW w:w="0" w:type="auto"/>
            <w:shd w:val="clear" w:color="auto" w:fill="auto"/>
            <w:vAlign w:val="center"/>
            <w:hideMark/>
          </w:tcPr>
          <w:p w14:paraId="6B03B46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118</w:t>
            </w:r>
          </w:p>
        </w:tc>
      </w:tr>
      <w:tr w:rsidR="008E661C" w:rsidRPr="008E661C" w14:paraId="5501CBA7" w14:textId="77777777" w:rsidTr="0002355C">
        <w:trPr>
          <w:trHeight w:val="264"/>
        </w:trPr>
        <w:tc>
          <w:tcPr>
            <w:tcW w:w="0" w:type="auto"/>
            <w:shd w:val="clear" w:color="auto" w:fill="auto"/>
            <w:vAlign w:val="center"/>
            <w:hideMark/>
          </w:tcPr>
          <w:p w14:paraId="33AF3DE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69</w:t>
            </w:r>
          </w:p>
        </w:tc>
        <w:tc>
          <w:tcPr>
            <w:tcW w:w="0" w:type="auto"/>
            <w:shd w:val="clear" w:color="auto" w:fill="auto"/>
            <w:vAlign w:val="center"/>
            <w:hideMark/>
          </w:tcPr>
          <w:p w14:paraId="64E7AA3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573</w:t>
            </w:r>
          </w:p>
        </w:tc>
        <w:tc>
          <w:tcPr>
            <w:tcW w:w="0" w:type="auto"/>
            <w:shd w:val="clear" w:color="auto" w:fill="auto"/>
            <w:vAlign w:val="center"/>
            <w:hideMark/>
          </w:tcPr>
          <w:p w14:paraId="267A59F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184</w:t>
            </w:r>
          </w:p>
        </w:tc>
        <w:tc>
          <w:tcPr>
            <w:tcW w:w="0" w:type="auto"/>
            <w:shd w:val="clear" w:color="auto" w:fill="auto"/>
            <w:vAlign w:val="center"/>
            <w:hideMark/>
          </w:tcPr>
          <w:p w14:paraId="3ED981D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389</w:t>
            </w:r>
          </w:p>
        </w:tc>
        <w:tc>
          <w:tcPr>
            <w:tcW w:w="0" w:type="auto"/>
            <w:shd w:val="clear" w:color="auto" w:fill="auto"/>
            <w:vAlign w:val="center"/>
            <w:hideMark/>
          </w:tcPr>
          <w:p w14:paraId="3955EDC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379</w:t>
            </w:r>
          </w:p>
        </w:tc>
        <w:tc>
          <w:tcPr>
            <w:tcW w:w="0" w:type="auto"/>
            <w:shd w:val="clear" w:color="auto" w:fill="auto"/>
            <w:vAlign w:val="center"/>
            <w:hideMark/>
          </w:tcPr>
          <w:p w14:paraId="3090476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118</w:t>
            </w:r>
          </w:p>
        </w:tc>
        <w:tc>
          <w:tcPr>
            <w:tcW w:w="0" w:type="auto"/>
            <w:shd w:val="clear" w:color="auto" w:fill="auto"/>
            <w:vAlign w:val="center"/>
            <w:hideMark/>
          </w:tcPr>
          <w:p w14:paraId="2A113A2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261</w:t>
            </w:r>
          </w:p>
        </w:tc>
        <w:tc>
          <w:tcPr>
            <w:tcW w:w="0" w:type="auto"/>
            <w:gridSpan w:val="2"/>
            <w:shd w:val="clear" w:color="auto" w:fill="auto"/>
            <w:vAlign w:val="center"/>
            <w:hideMark/>
          </w:tcPr>
          <w:p w14:paraId="71EFBE6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194</w:t>
            </w:r>
          </w:p>
        </w:tc>
        <w:tc>
          <w:tcPr>
            <w:tcW w:w="0" w:type="auto"/>
            <w:shd w:val="clear" w:color="auto" w:fill="auto"/>
            <w:vAlign w:val="center"/>
            <w:hideMark/>
          </w:tcPr>
          <w:p w14:paraId="156975E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66</w:t>
            </w:r>
          </w:p>
        </w:tc>
        <w:tc>
          <w:tcPr>
            <w:tcW w:w="0" w:type="auto"/>
            <w:shd w:val="clear" w:color="auto" w:fill="auto"/>
            <w:vAlign w:val="center"/>
            <w:hideMark/>
          </w:tcPr>
          <w:p w14:paraId="09DBEC3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128</w:t>
            </w:r>
          </w:p>
        </w:tc>
      </w:tr>
      <w:tr w:rsidR="008E661C" w:rsidRPr="008E661C" w14:paraId="315CD7A2" w14:textId="77777777" w:rsidTr="0002355C">
        <w:trPr>
          <w:trHeight w:val="264"/>
        </w:trPr>
        <w:tc>
          <w:tcPr>
            <w:tcW w:w="0" w:type="auto"/>
            <w:shd w:val="clear" w:color="auto" w:fill="auto"/>
            <w:vAlign w:val="center"/>
            <w:hideMark/>
          </w:tcPr>
          <w:p w14:paraId="40EE9F0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65-69</w:t>
            </w:r>
          </w:p>
        </w:tc>
        <w:tc>
          <w:tcPr>
            <w:tcW w:w="0" w:type="auto"/>
            <w:shd w:val="clear" w:color="auto" w:fill="auto"/>
            <w:vAlign w:val="center"/>
            <w:hideMark/>
          </w:tcPr>
          <w:p w14:paraId="1D58D0A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3204</w:t>
            </w:r>
          </w:p>
        </w:tc>
        <w:tc>
          <w:tcPr>
            <w:tcW w:w="0" w:type="auto"/>
            <w:shd w:val="clear" w:color="auto" w:fill="auto"/>
            <w:vAlign w:val="center"/>
            <w:hideMark/>
          </w:tcPr>
          <w:p w14:paraId="734A48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1206</w:t>
            </w:r>
          </w:p>
        </w:tc>
        <w:tc>
          <w:tcPr>
            <w:tcW w:w="0" w:type="auto"/>
            <w:shd w:val="clear" w:color="auto" w:fill="auto"/>
            <w:vAlign w:val="center"/>
            <w:hideMark/>
          </w:tcPr>
          <w:p w14:paraId="03D007E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1998</w:t>
            </w:r>
          </w:p>
        </w:tc>
        <w:tc>
          <w:tcPr>
            <w:tcW w:w="0" w:type="auto"/>
            <w:shd w:val="clear" w:color="auto" w:fill="auto"/>
            <w:vAlign w:val="center"/>
            <w:hideMark/>
          </w:tcPr>
          <w:p w14:paraId="5ECCC9C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2113</w:t>
            </w:r>
          </w:p>
        </w:tc>
        <w:tc>
          <w:tcPr>
            <w:tcW w:w="0" w:type="auto"/>
            <w:shd w:val="clear" w:color="auto" w:fill="auto"/>
            <w:vAlign w:val="center"/>
            <w:hideMark/>
          </w:tcPr>
          <w:p w14:paraId="716546A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739</w:t>
            </w:r>
          </w:p>
        </w:tc>
        <w:tc>
          <w:tcPr>
            <w:tcW w:w="0" w:type="auto"/>
            <w:shd w:val="clear" w:color="auto" w:fill="auto"/>
            <w:vAlign w:val="center"/>
            <w:hideMark/>
          </w:tcPr>
          <w:p w14:paraId="55548EC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1374</w:t>
            </w:r>
          </w:p>
        </w:tc>
        <w:tc>
          <w:tcPr>
            <w:tcW w:w="0" w:type="auto"/>
            <w:gridSpan w:val="2"/>
            <w:shd w:val="clear" w:color="auto" w:fill="auto"/>
            <w:vAlign w:val="center"/>
            <w:hideMark/>
          </w:tcPr>
          <w:p w14:paraId="27F6F40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1091</w:t>
            </w:r>
          </w:p>
        </w:tc>
        <w:tc>
          <w:tcPr>
            <w:tcW w:w="0" w:type="auto"/>
            <w:shd w:val="clear" w:color="auto" w:fill="auto"/>
            <w:vAlign w:val="center"/>
            <w:hideMark/>
          </w:tcPr>
          <w:p w14:paraId="47FBF10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467</w:t>
            </w:r>
          </w:p>
        </w:tc>
        <w:tc>
          <w:tcPr>
            <w:tcW w:w="0" w:type="auto"/>
            <w:shd w:val="clear" w:color="auto" w:fill="auto"/>
            <w:vAlign w:val="center"/>
            <w:hideMark/>
          </w:tcPr>
          <w:p w14:paraId="27598C0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624</w:t>
            </w:r>
          </w:p>
        </w:tc>
      </w:tr>
      <w:tr w:rsidR="008E661C" w:rsidRPr="008E661C" w14:paraId="5393DCEA" w14:textId="77777777" w:rsidTr="0002355C">
        <w:trPr>
          <w:trHeight w:val="264"/>
        </w:trPr>
        <w:tc>
          <w:tcPr>
            <w:tcW w:w="0" w:type="auto"/>
            <w:shd w:val="clear" w:color="auto" w:fill="auto"/>
            <w:vAlign w:val="center"/>
            <w:hideMark/>
          </w:tcPr>
          <w:p w14:paraId="51C9307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70</w:t>
            </w:r>
          </w:p>
        </w:tc>
        <w:tc>
          <w:tcPr>
            <w:tcW w:w="0" w:type="auto"/>
            <w:shd w:val="clear" w:color="auto" w:fill="auto"/>
            <w:vAlign w:val="center"/>
            <w:hideMark/>
          </w:tcPr>
          <w:p w14:paraId="2E549A5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602</w:t>
            </w:r>
          </w:p>
        </w:tc>
        <w:tc>
          <w:tcPr>
            <w:tcW w:w="0" w:type="auto"/>
            <w:shd w:val="clear" w:color="auto" w:fill="auto"/>
            <w:vAlign w:val="center"/>
            <w:hideMark/>
          </w:tcPr>
          <w:p w14:paraId="7EB30C3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192</w:t>
            </w:r>
          </w:p>
        </w:tc>
        <w:tc>
          <w:tcPr>
            <w:tcW w:w="0" w:type="auto"/>
            <w:shd w:val="clear" w:color="auto" w:fill="auto"/>
            <w:vAlign w:val="center"/>
            <w:hideMark/>
          </w:tcPr>
          <w:p w14:paraId="35E9AFA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410</w:t>
            </w:r>
          </w:p>
        </w:tc>
        <w:tc>
          <w:tcPr>
            <w:tcW w:w="0" w:type="auto"/>
            <w:shd w:val="clear" w:color="auto" w:fill="auto"/>
            <w:vAlign w:val="center"/>
            <w:hideMark/>
          </w:tcPr>
          <w:p w14:paraId="6104100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423</w:t>
            </w:r>
          </w:p>
        </w:tc>
        <w:tc>
          <w:tcPr>
            <w:tcW w:w="0" w:type="auto"/>
            <w:shd w:val="clear" w:color="auto" w:fill="auto"/>
            <w:vAlign w:val="center"/>
            <w:hideMark/>
          </w:tcPr>
          <w:p w14:paraId="73E6BFA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117</w:t>
            </w:r>
          </w:p>
        </w:tc>
        <w:tc>
          <w:tcPr>
            <w:tcW w:w="0" w:type="auto"/>
            <w:shd w:val="clear" w:color="auto" w:fill="auto"/>
            <w:vAlign w:val="center"/>
            <w:hideMark/>
          </w:tcPr>
          <w:p w14:paraId="7652E92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306</w:t>
            </w:r>
          </w:p>
        </w:tc>
        <w:tc>
          <w:tcPr>
            <w:tcW w:w="0" w:type="auto"/>
            <w:gridSpan w:val="2"/>
            <w:shd w:val="clear" w:color="auto" w:fill="auto"/>
            <w:vAlign w:val="center"/>
            <w:hideMark/>
          </w:tcPr>
          <w:p w14:paraId="65C6FFF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179</w:t>
            </w:r>
          </w:p>
        </w:tc>
        <w:tc>
          <w:tcPr>
            <w:tcW w:w="0" w:type="auto"/>
            <w:shd w:val="clear" w:color="auto" w:fill="auto"/>
            <w:vAlign w:val="center"/>
            <w:hideMark/>
          </w:tcPr>
          <w:p w14:paraId="1E558FC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75</w:t>
            </w:r>
          </w:p>
        </w:tc>
        <w:tc>
          <w:tcPr>
            <w:tcW w:w="0" w:type="auto"/>
            <w:shd w:val="clear" w:color="auto" w:fill="auto"/>
            <w:vAlign w:val="center"/>
            <w:hideMark/>
          </w:tcPr>
          <w:p w14:paraId="5378925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104</w:t>
            </w:r>
          </w:p>
        </w:tc>
      </w:tr>
      <w:tr w:rsidR="008E661C" w:rsidRPr="008E661C" w14:paraId="4A373AFE" w14:textId="77777777" w:rsidTr="0002355C">
        <w:trPr>
          <w:trHeight w:val="264"/>
        </w:trPr>
        <w:tc>
          <w:tcPr>
            <w:tcW w:w="0" w:type="auto"/>
            <w:shd w:val="clear" w:color="auto" w:fill="auto"/>
            <w:vAlign w:val="center"/>
            <w:hideMark/>
          </w:tcPr>
          <w:p w14:paraId="6A8EE2C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71</w:t>
            </w:r>
          </w:p>
        </w:tc>
        <w:tc>
          <w:tcPr>
            <w:tcW w:w="0" w:type="auto"/>
            <w:shd w:val="clear" w:color="auto" w:fill="auto"/>
            <w:vAlign w:val="center"/>
            <w:hideMark/>
          </w:tcPr>
          <w:p w14:paraId="069E1FF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559</w:t>
            </w:r>
          </w:p>
        </w:tc>
        <w:tc>
          <w:tcPr>
            <w:tcW w:w="0" w:type="auto"/>
            <w:shd w:val="clear" w:color="auto" w:fill="auto"/>
            <w:vAlign w:val="center"/>
            <w:hideMark/>
          </w:tcPr>
          <w:p w14:paraId="7B3C36D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187</w:t>
            </w:r>
          </w:p>
        </w:tc>
        <w:tc>
          <w:tcPr>
            <w:tcW w:w="0" w:type="auto"/>
            <w:shd w:val="clear" w:color="auto" w:fill="auto"/>
            <w:vAlign w:val="center"/>
            <w:hideMark/>
          </w:tcPr>
          <w:p w14:paraId="5011C61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372</w:t>
            </w:r>
          </w:p>
        </w:tc>
        <w:tc>
          <w:tcPr>
            <w:tcW w:w="0" w:type="auto"/>
            <w:shd w:val="clear" w:color="auto" w:fill="auto"/>
            <w:vAlign w:val="center"/>
            <w:hideMark/>
          </w:tcPr>
          <w:p w14:paraId="54E8C89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396</w:t>
            </w:r>
          </w:p>
        </w:tc>
        <w:tc>
          <w:tcPr>
            <w:tcW w:w="0" w:type="auto"/>
            <w:shd w:val="clear" w:color="auto" w:fill="auto"/>
            <w:vAlign w:val="center"/>
            <w:hideMark/>
          </w:tcPr>
          <w:p w14:paraId="0164A5E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117</w:t>
            </w:r>
          </w:p>
        </w:tc>
        <w:tc>
          <w:tcPr>
            <w:tcW w:w="0" w:type="auto"/>
            <w:shd w:val="clear" w:color="auto" w:fill="auto"/>
            <w:vAlign w:val="center"/>
            <w:hideMark/>
          </w:tcPr>
          <w:p w14:paraId="0D3D15E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279</w:t>
            </w:r>
          </w:p>
        </w:tc>
        <w:tc>
          <w:tcPr>
            <w:tcW w:w="0" w:type="auto"/>
            <w:gridSpan w:val="2"/>
            <w:shd w:val="clear" w:color="auto" w:fill="auto"/>
            <w:vAlign w:val="center"/>
            <w:hideMark/>
          </w:tcPr>
          <w:p w14:paraId="7B7D7B2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163</w:t>
            </w:r>
          </w:p>
        </w:tc>
        <w:tc>
          <w:tcPr>
            <w:tcW w:w="0" w:type="auto"/>
            <w:shd w:val="clear" w:color="auto" w:fill="auto"/>
            <w:vAlign w:val="center"/>
            <w:hideMark/>
          </w:tcPr>
          <w:p w14:paraId="17EB97A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70</w:t>
            </w:r>
          </w:p>
        </w:tc>
        <w:tc>
          <w:tcPr>
            <w:tcW w:w="0" w:type="auto"/>
            <w:shd w:val="clear" w:color="auto" w:fill="auto"/>
            <w:vAlign w:val="center"/>
            <w:hideMark/>
          </w:tcPr>
          <w:p w14:paraId="4424936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93</w:t>
            </w:r>
          </w:p>
        </w:tc>
      </w:tr>
      <w:tr w:rsidR="008E661C" w:rsidRPr="008E661C" w14:paraId="492B4FF3" w14:textId="77777777" w:rsidTr="0002355C">
        <w:trPr>
          <w:trHeight w:val="264"/>
        </w:trPr>
        <w:tc>
          <w:tcPr>
            <w:tcW w:w="0" w:type="auto"/>
            <w:shd w:val="clear" w:color="auto" w:fill="auto"/>
            <w:vAlign w:val="center"/>
            <w:hideMark/>
          </w:tcPr>
          <w:p w14:paraId="43DF100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72</w:t>
            </w:r>
          </w:p>
        </w:tc>
        <w:tc>
          <w:tcPr>
            <w:tcW w:w="0" w:type="auto"/>
            <w:shd w:val="clear" w:color="auto" w:fill="auto"/>
            <w:vAlign w:val="center"/>
            <w:hideMark/>
          </w:tcPr>
          <w:p w14:paraId="5F7753C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507</w:t>
            </w:r>
          </w:p>
        </w:tc>
        <w:tc>
          <w:tcPr>
            <w:tcW w:w="0" w:type="auto"/>
            <w:shd w:val="clear" w:color="auto" w:fill="auto"/>
            <w:vAlign w:val="center"/>
            <w:hideMark/>
          </w:tcPr>
          <w:p w14:paraId="7FD6EF8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158</w:t>
            </w:r>
          </w:p>
        </w:tc>
        <w:tc>
          <w:tcPr>
            <w:tcW w:w="0" w:type="auto"/>
            <w:shd w:val="clear" w:color="auto" w:fill="auto"/>
            <w:vAlign w:val="center"/>
            <w:hideMark/>
          </w:tcPr>
          <w:p w14:paraId="73B1261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349</w:t>
            </w:r>
          </w:p>
        </w:tc>
        <w:tc>
          <w:tcPr>
            <w:tcW w:w="0" w:type="auto"/>
            <w:shd w:val="clear" w:color="auto" w:fill="auto"/>
            <w:vAlign w:val="center"/>
            <w:hideMark/>
          </w:tcPr>
          <w:p w14:paraId="6E0F95A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350</w:t>
            </w:r>
          </w:p>
        </w:tc>
        <w:tc>
          <w:tcPr>
            <w:tcW w:w="0" w:type="auto"/>
            <w:shd w:val="clear" w:color="auto" w:fill="auto"/>
            <w:vAlign w:val="center"/>
            <w:hideMark/>
          </w:tcPr>
          <w:p w14:paraId="66EDECC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103</w:t>
            </w:r>
          </w:p>
        </w:tc>
        <w:tc>
          <w:tcPr>
            <w:tcW w:w="0" w:type="auto"/>
            <w:shd w:val="clear" w:color="auto" w:fill="auto"/>
            <w:vAlign w:val="center"/>
            <w:hideMark/>
          </w:tcPr>
          <w:p w14:paraId="50A193E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247</w:t>
            </w:r>
          </w:p>
        </w:tc>
        <w:tc>
          <w:tcPr>
            <w:tcW w:w="0" w:type="auto"/>
            <w:gridSpan w:val="2"/>
            <w:shd w:val="clear" w:color="auto" w:fill="auto"/>
            <w:vAlign w:val="center"/>
            <w:hideMark/>
          </w:tcPr>
          <w:p w14:paraId="61B3667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157</w:t>
            </w:r>
          </w:p>
        </w:tc>
        <w:tc>
          <w:tcPr>
            <w:tcW w:w="0" w:type="auto"/>
            <w:shd w:val="clear" w:color="auto" w:fill="auto"/>
            <w:vAlign w:val="center"/>
            <w:hideMark/>
          </w:tcPr>
          <w:p w14:paraId="3A6FF9B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55</w:t>
            </w:r>
          </w:p>
        </w:tc>
        <w:tc>
          <w:tcPr>
            <w:tcW w:w="0" w:type="auto"/>
            <w:shd w:val="clear" w:color="auto" w:fill="auto"/>
            <w:vAlign w:val="center"/>
            <w:hideMark/>
          </w:tcPr>
          <w:p w14:paraId="74CBCAA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102</w:t>
            </w:r>
          </w:p>
        </w:tc>
      </w:tr>
      <w:tr w:rsidR="008E661C" w:rsidRPr="008E661C" w14:paraId="3E96E052" w14:textId="77777777" w:rsidTr="0002355C">
        <w:trPr>
          <w:trHeight w:val="264"/>
        </w:trPr>
        <w:tc>
          <w:tcPr>
            <w:tcW w:w="0" w:type="auto"/>
            <w:shd w:val="clear" w:color="auto" w:fill="auto"/>
            <w:vAlign w:val="center"/>
            <w:hideMark/>
          </w:tcPr>
          <w:p w14:paraId="1DA6F5E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73</w:t>
            </w:r>
          </w:p>
        </w:tc>
        <w:tc>
          <w:tcPr>
            <w:tcW w:w="0" w:type="auto"/>
            <w:shd w:val="clear" w:color="auto" w:fill="auto"/>
            <w:vAlign w:val="center"/>
            <w:hideMark/>
          </w:tcPr>
          <w:p w14:paraId="29350DA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563</w:t>
            </w:r>
          </w:p>
        </w:tc>
        <w:tc>
          <w:tcPr>
            <w:tcW w:w="0" w:type="auto"/>
            <w:shd w:val="clear" w:color="auto" w:fill="auto"/>
            <w:vAlign w:val="center"/>
            <w:hideMark/>
          </w:tcPr>
          <w:p w14:paraId="73591B2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196</w:t>
            </w:r>
          </w:p>
        </w:tc>
        <w:tc>
          <w:tcPr>
            <w:tcW w:w="0" w:type="auto"/>
            <w:shd w:val="clear" w:color="auto" w:fill="auto"/>
            <w:vAlign w:val="center"/>
            <w:hideMark/>
          </w:tcPr>
          <w:p w14:paraId="3C747BF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367</w:t>
            </w:r>
          </w:p>
        </w:tc>
        <w:tc>
          <w:tcPr>
            <w:tcW w:w="0" w:type="auto"/>
            <w:shd w:val="clear" w:color="auto" w:fill="auto"/>
            <w:vAlign w:val="center"/>
            <w:hideMark/>
          </w:tcPr>
          <w:p w14:paraId="5BC3AA4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412</w:t>
            </w:r>
          </w:p>
        </w:tc>
        <w:tc>
          <w:tcPr>
            <w:tcW w:w="0" w:type="auto"/>
            <w:shd w:val="clear" w:color="auto" w:fill="auto"/>
            <w:vAlign w:val="center"/>
            <w:hideMark/>
          </w:tcPr>
          <w:p w14:paraId="7C68954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139</w:t>
            </w:r>
          </w:p>
        </w:tc>
        <w:tc>
          <w:tcPr>
            <w:tcW w:w="0" w:type="auto"/>
            <w:shd w:val="clear" w:color="auto" w:fill="auto"/>
            <w:vAlign w:val="center"/>
            <w:hideMark/>
          </w:tcPr>
          <w:p w14:paraId="533387B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273</w:t>
            </w:r>
          </w:p>
        </w:tc>
        <w:tc>
          <w:tcPr>
            <w:tcW w:w="0" w:type="auto"/>
            <w:gridSpan w:val="2"/>
            <w:shd w:val="clear" w:color="auto" w:fill="auto"/>
            <w:vAlign w:val="center"/>
            <w:hideMark/>
          </w:tcPr>
          <w:p w14:paraId="7AE9E62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151</w:t>
            </w:r>
          </w:p>
        </w:tc>
        <w:tc>
          <w:tcPr>
            <w:tcW w:w="0" w:type="auto"/>
            <w:shd w:val="clear" w:color="auto" w:fill="auto"/>
            <w:vAlign w:val="center"/>
            <w:hideMark/>
          </w:tcPr>
          <w:p w14:paraId="7A30016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57</w:t>
            </w:r>
          </w:p>
        </w:tc>
        <w:tc>
          <w:tcPr>
            <w:tcW w:w="0" w:type="auto"/>
            <w:shd w:val="clear" w:color="auto" w:fill="auto"/>
            <w:vAlign w:val="center"/>
            <w:hideMark/>
          </w:tcPr>
          <w:p w14:paraId="1EB2709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94</w:t>
            </w:r>
          </w:p>
        </w:tc>
      </w:tr>
      <w:tr w:rsidR="008E661C" w:rsidRPr="008E661C" w14:paraId="29B1782E" w14:textId="77777777" w:rsidTr="0002355C">
        <w:trPr>
          <w:trHeight w:val="264"/>
        </w:trPr>
        <w:tc>
          <w:tcPr>
            <w:tcW w:w="0" w:type="auto"/>
            <w:shd w:val="clear" w:color="auto" w:fill="auto"/>
            <w:vAlign w:val="center"/>
            <w:hideMark/>
          </w:tcPr>
          <w:p w14:paraId="3D2886D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74</w:t>
            </w:r>
          </w:p>
        </w:tc>
        <w:tc>
          <w:tcPr>
            <w:tcW w:w="0" w:type="auto"/>
            <w:shd w:val="clear" w:color="auto" w:fill="auto"/>
            <w:vAlign w:val="center"/>
            <w:hideMark/>
          </w:tcPr>
          <w:p w14:paraId="56CA239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477</w:t>
            </w:r>
          </w:p>
        </w:tc>
        <w:tc>
          <w:tcPr>
            <w:tcW w:w="0" w:type="auto"/>
            <w:shd w:val="clear" w:color="auto" w:fill="auto"/>
            <w:vAlign w:val="center"/>
            <w:hideMark/>
          </w:tcPr>
          <w:p w14:paraId="23C48C9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150</w:t>
            </w:r>
          </w:p>
        </w:tc>
        <w:tc>
          <w:tcPr>
            <w:tcW w:w="0" w:type="auto"/>
            <w:shd w:val="clear" w:color="auto" w:fill="auto"/>
            <w:vAlign w:val="center"/>
            <w:hideMark/>
          </w:tcPr>
          <w:p w14:paraId="46520E7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327</w:t>
            </w:r>
          </w:p>
        </w:tc>
        <w:tc>
          <w:tcPr>
            <w:tcW w:w="0" w:type="auto"/>
            <w:shd w:val="clear" w:color="auto" w:fill="auto"/>
            <w:vAlign w:val="center"/>
            <w:hideMark/>
          </w:tcPr>
          <w:p w14:paraId="5501B90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352</w:t>
            </w:r>
          </w:p>
        </w:tc>
        <w:tc>
          <w:tcPr>
            <w:tcW w:w="0" w:type="auto"/>
            <w:shd w:val="clear" w:color="auto" w:fill="auto"/>
            <w:vAlign w:val="center"/>
            <w:hideMark/>
          </w:tcPr>
          <w:p w14:paraId="3E234A0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102</w:t>
            </w:r>
          </w:p>
        </w:tc>
        <w:tc>
          <w:tcPr>
            <w:tcW w:w="0" w:type="auto"/>
            <w:shd w:val="clear" w:color="auto" w:fill="auto"/>
            <w:vAlign w:val="center"/>
            <w:hideMark/>
          </w:tcPr>
          <w:p w14:paraId="6ADBF99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250</w:t>
            </w:r>
          </w:p>
        </w:tc>
        <w:tc>
          <w:tcPr>
            <w:tcW w:w="0" w:type="auto"/>
            <w:gridSpan w:val="2"/>
            <w:shd w:val="clear" w:color="auto" w:fill="auto"/>
            <w:vAlign w:val="center"/>
            <w:hideMark/>
          </w:tcPr>
          <w:p w14:paraId="1403B44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125</w:t>
            </w:r>
          </w:p>
        </w:tc>
        <w:tc>
          <w:tcPr>
            <w:tcW w:w="0" w:type="auto"/>
            <w:shd w:val="clear" w:color="auto" w:fill="auto"/>
            <w:vAlign w:val="center"/>
            <w:hideMark/>
          </w:tcPr>
          <w:p w14:paraId="6D28FE0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48</w:t>
            </w:r>
          </w:p>
        </w:tc>
        <w:tc>
          <w:tcPr>
            <w:tcW w:w="0" w:type="auto"/>
            <w:shd w:val="clear" w:color="auto" w:fill="auto"/>
            <w:vAlign w:val="center"/>
            <w:hideMark/>
          </w:tcPr>
          <w:p w14:paraId="58A76A9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77</w:t>
            </w:r>
          </w:p>
        </w:tc>
      </w:tr>
      <w:tr w:rsidR="008E661C" w:rsidRPr="008E661C" w14:paraId="681D7477" w14:textId="77777777" w:rsidTr="0002355C">
        <w:trPr>
          <w:trHeight w:val="264"/>
        </w:trPr>
        <w:tc>
          <w:tcPr>
            <w:tcW w:w="0" w:type="auto"/>
            <w:shd w:val="clear" w:color="auto" w:fill="auto"/>
            <w:vAlign w:val="center"/>
            <w:hideMark/>
          </w:tcPr>
          <w:p w14:paraId="185C353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70-74</w:t>
            </w:r>
          </w:p>
        </w:tc>
        <w:tc>
          <w:tcPr>
            <w:tcW w:w="0" w:type="auto"/>
            <w:shd w:val="clear" w:color="auto" w:fill="auto"/>
            <w:vAlign w:val="center"/>
            <w:hideMark/>
          </w:tcPr>
          <w:p w14:paraId="24720A7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2708</w:t>
            </w:r>
          </w:p>
        </w:tc>
        <w:tc>
          <w:tcPr>
            <w:tcW w:w="0" w:type="auto"/>
            <w:shd w:val="clear" w:color="auto" w:fill="auto"/>
            <w:vAlign w:val="center"/>
            <w:hideMark/>
          </w:tcPr>
          <w:p w14:paraId="4607893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883</w:t>
            </w:r>
          </w:p>
        </w:tc>
        <w:tc>
          <w:tcPr>
            <w:tcW w:w="0" w:type="auto"/>
            <w:shd w:val="clear" w:color="auto" w:fill="auto"/>
            <w:vAlign w:val="center"/>
            <w:hideMark/>
          </w:tcPr>
          <w:p w14:paraId="2A28AA2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1825</w:t>
            </w:r>
          </w:p>
        </w:tc>
        <w:tc>
          <w:tcPr>
            <w:tcW w:w="0" w:type="auto"/>
            <w:shd w:val="clear" w:color="auto" w:fill="auto"/>
            <w:vAlign w:val="center"/>
            <w:hideMark/>
          </w:tcPr>
          <w:p w14:paraId="7513539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1933</w:t>
            </w:r>
          </w:p>
        </w:tc>
        <w:tc>
          <w:tcPr>
            <w:tcW w:w="0" w:type="auto"/>
            <w:shd w:val="clear" w:color="auto" w:fill="auto"/>
            <w:vAlign w:val="center"/>
            <w:hideMark/>
          </w:tcPr>
          <w:p w14:paraId="017B542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578</w:t>
            </w:r>
          </w:p>
        </w:tc>
        <w:tc>
          <w:tcPr>
            <w:tcW w:w="0" w:type="auto"/>
            <w:shd w:val="clear" w:color="auto" w:fill="auto"/>
            <w:vAlign w:val="center"/>
            <w:hideMark/>
          </w:tcPr>
          <w:p w14:paraId="7359075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1355</w:t>
            </w:r>
          </w:p>
        </w:tc>
        <w:tc>
          <w:tcPr>
            <w:tcW w:w="0" w:type="auto"/>
            <w:gridSpan w:val="2"/>
            <w:shd w:val="clear" w:color="auto" w:fill="auto"/>
            <w:vAlign w:val="center"/>
            <w:hideMark/>
          </w:tcPr>
          <w:p w14:paraId="397C131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775</w:t>
            </w:r>
          </w:p>
        </w:tc>
        <w:tc>
          <w:tcPr>
            <w:tcW w:w="0" w:type="auto"/>
            <w:shd w:val="clear" w:color="auto" w:fill="auto"/>
            <w:vAlign w:val="center"/>
            <w:hideMark/>
          </w:tcPr>
          <w:p w14:paraId="67F42C7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305</w:t>
            </w:r>
          </w:p>
        </w:tc>
        <w:tc>
          <w:tcPr>
            <w:tcW w:w="0" w:type="auto"/>
            <w:shd w:val="clear" w:color="auto" w:fill="auto"/>
            <w:vAlign w:val="center"/>
            <w:hideMark/>
          </w:tcPr>
          <w:p w14:paraId="1D5BDC4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470</w:t>
            </w:r>
          </w:p>
        </w:tc>
      </w:tr>
      <w:tr w:rsidR="008E661C" w:rsidRPr="008E661C" w14:paraId="75D7A7A9" w14:textId="77777777" w:rsidTr="0002355C">
        <w:trPr>
          <w:trHeight w:val="264"/>
        </w:trPr>
        <w:tc>
          <w:tcPr>
            <w:tcW w:w="0" w:type="auto"/>
            <w:shd w:val="clear" w:color="auto" w:fill="auto"/>
            <w:vAlign w:val="center"/>
            <w:hideMark/>
          </w:tcPr>
          <w:p w14:paraId="4D09E4A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75</w:t>
            </w:r>
          </w:p>
        </w:tc>
        <w:tc>
          <w:tcPr>
            <w:tcW w:w="0" w:type="auto"/>
            <w:shd w:val="clear" w:color="auto" w:fill="auto"/>
            <w:vAlign w:val="center"/>
            <w:hideMark/>
          </w:tcPr>
          <w:p w14:paraId="0F96ACD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339</w:t>
            </w:r>
          </w:p>
        </w:tc>
        <w:tc>
          <w:tcPr>
            <w:tcW w:w="0" w:type="auto"/>
            <w:shd w:val="clear" w:color="auto" w:fill="auto"/>
            <w:vAlign w:val="center"/>
            <w:hideMark/>
          </w:tcPr>
          <w:p w14:paraId="2270C45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102</w:t>
            </w:r>
          </w:p>
        </w:tc>
        <w:tc>
          <w:tcPr>
            <w:tcW w:w="0" w:type="auto"/>
            <w:shd w:val="clear" w:color="auto" w:fill="auto"/>
            <w:vAlign w:val="center"/>
            <w:hideMark/>
          </w:tcPr>
          <w:p w14:paraId="5B280A9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237</w:t>
            </w:r>
          </w:p>
        </w:tc>
        <w:tc>
          <w:tcPr>
            <w:tcW w:w="0" w:type="auto"/>
            <w:shd w:val="clear" w:color="auto" w:fill="auto"/>
            <w:vAlign w:val="center"/>
            <w:hideMark/>
          </w:tcPr>
          <w:p w14:paraId="2A2B921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246</w:t>
            </w:r>
          </w:p>
        </w:tc>
        <w:tc>
          <w:tcPr>
            <w:tcW w:w="0" w:type="auto"/>
            <w:shd w:val="clear" w:color="auto" w:fill="auto"/>
            <w:vAlign w:val="center"/>
            <w:hideMark/>
          </w:tcPr>
          <w:p w14:paraId="6490FFA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71</w:t>
            </w:r>
          </w:p>
        </w:tc>
        <w:tc>
          <w:tcPr>
            <w:tcW w:w="0" w:type="auto"/>
            <w:shd w:val="clear" w:color="auto" w:fill="auto"/>
            <w:vAlign w:val="center"/>
            <w:hideMark/>
          </w:tcPr>
          <w:p w14:paraId="29ADA94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175</w:t>
            </w:r>
          </w:p>
        </w:tc>
        <w:tc>
          <w:tcPr>
            <w:tcW w:w="0" w:type="auto"/>
            <w:gridSpan w:val="2"/>
            <w:shd w:val="clear" w:color="auto" w:fill="auto"/>
            <w:vAlign w:val="center"/>
            <w:hideMark/>
          </w:tcPr>
          <w:p w14:paraId="0644C8D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93</w:t>
            </w:r>
          </w:p>
        </w:tc>
        <w:tc>
          <w:tcPr>
            <w:tcW w:w="0" w:type="auto"/>
            <w:shd w:val="clear" w:color="auto" w:fill="auto"/>
            <w:vAlign w:val="center"/>
            <w:hideMark/>
          </w:tcPr>
          <w:p w14:paraId="17D8A53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w:t>
            </w:r>
          </w:p>
        </w:tc>
        <w:tc>
          <w:tcPr>
            <w:tcW w:w="0" w:type="auto"/>
            <w:shd w:val="clear" w:color="auto" w:fill="auto"/>
            <w:vAlign w:val="center"/>
            <w:hideMark/>
          </w:tcPr>
          <w:p w14:paraId="6D47C82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62</w:t>
            </w:r>
          </w:p>
        </w:tc>
      </w:tr>
      <w:tr w:rsidR="008E661C" w:rsidRPr="008E661C" w14:paraId="3B876A06" w14:textId="77777777" w:rsidTr="0002355C">
        <w:trPr>
          <w:trHeight w:val="264"/>
        </w:trPr>
        <w:tc>
          <w:tcPr>
            <w:tcW w:w="0" w:type="auto"/>
            <w:shd w:val="clear" w:color="auto" w:fill="auto"/>
            <w:vAlign w:val="center"/>
            <w:hideMark/>
          </w:tcPr>
          <w:p w14:paraId="6D47F08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76</w:t>
            </w:r>
          </w:p>
        </w:tc>
        <w:tc>
          <w:tcPr>
            <w:tcW w:w="0" w:type="auto"/>
            <w:shd w:val="clear" w:color="auto" w:fill="auto"/>
            <w:vAlign w:val="center"/>
            <w:hideMark/>
          </w:tcPr>
          <w:p w14:paraId="7BE29DA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344</w:t>
            </w:r>
          </w:p>
        </w:tc>
        <w:tc>
          <w:tcPr>
            <w:tcW w:w="0" w:type="auto"/>
            <w:shd w:val="clear" w:color="auto" w:fill="auto"/>
            <w:vAlign w:val="center"/>
            <w:hideMark/>
          </w:tcPr>
          <w:p w14:paraId="3FC6848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110</w:t>
            </w:r>
          </w:p>
        </w:tc>
        <w:tc>
          <w:tcPr>
            <w:tcW w:w="0" w:type="auto"/>
            <w:shd w:val="clear" w:color="auto" w:fill="auto"/>
            <w:vAlign w:val="center"/>
            <w:hideMark/>
          </w:tcPr>
          <w:p w14:paraId="3DD6204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234</w:t>
            </w:r>
          </w:p>
        </w:tc>
        <w:tc>
          <w:tcPr>
            <w:tcW w:w="0" w:type="auto"/>
            <w:shd w:val="clear" w:color="auto" w:fill="auto"/>
            <w:vAlign w:val="center"/>
            <w:hideMark/>
          </w:tcPr>
          <w:p w14:paraId="5AA2293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246</w:t>
            </w:r>
          </w:p>
        </w:tc>
        <w:tc>
          <w:tcPr>
            <w:tcW w:w="0" w:type="auto"/>
            <w:shd w:val="clear" w:color="auto" w:fill="auto"/>
            <w:vAlign w:val="center"/>
            <w:hideMark/>
          </w:tcPr>
          <w:p w14:paraId="1A1373B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80</w:t>
            </w:r>
          </w:p>
        </w:tc>
        <w:tc>
          <w:tcPr>
            <w:tcW w:w="0" w:type="auto"/>
            <w:shd w:val="clear" w:color="auto" w:fill="auto"/>
            <w:vAlign w:val="center"/>
            <w:hideMark/>
          </w:tcPr>
          <w:p w14:paraId="774A82A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166</w:t>
            </w:r>
          </w:p>
        </w:tc>
        <w:tc>
          <w:tcPr>
            <w:tcW w:w="0" w:type="auto"/>
            <w:gridSpan w:val="2"/>
            <w:shd w:val="clear" w:color="auto" w:fill="auto"/>
            <w:vAlign w:val="center"/>
            <w:hideMark/>
          </w:tcPr>
          <w:p w14:paraId="008223D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98</w:t>
            </w:r>
          </w:p>
        </w:tc>
        <w:tc>
          <w:tcPr>
            <w:tcW w:w="0" w:type="auto"/>
            <w:shd w:val="clear" w:color="auto" w:fill="auto"/>
            <w:vAlign w:val="center"/>
            <w:hideMark/>
          </w:tcPr>
          <w:p w14:paraId="1BA5E8B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w:t>
            </w:r>
          </w:p>
        </w:tc>
        <w:tc>
          <w:tcPr>
            <w:tcW w:w="0" w:type="auto"/>
            <w:shd w:val="clear" w:color="auto" w:fill="auto"/>
            <w:vAlign w:val="center"/>
            <w:hideMark/>
          </w:tcPr>
          <w:p w14:paraId="46DD86C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68</w:t>
            </w:r>
          </w:p>
        </w:tc>
      </w:tr>
      <w:tr w:rsidR="008E661C" w:rsidRPr="008E661C" w14:paraId="4AFE6795" w14:textId="77777777" w:rsidTr="0002355C">
        <w:trPr>
          <w:trHeight w:val="264"/>
        </w:trPr>
        <w:tc>
          <w:tcPr>
            <w:tcW w:w="0" w:type="auto"/>
            <w:shd w:val="clear" w:color="auto" w:fill="auto"/>
            <w:vAlign w:val="center"/>
            <w:hideMark/>
          </w:tcPr>
          <w:p w14:paraId="54FB4A7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77</w:t>
            </w:r>
          </w:p>
        </w:tc>
        <w:tc>
          <w:tcPr>
            <w:tcW w:w="0" w:type="auto"/>
            <w:shd w:val="clear" w:color="auto" w:fill="auto"/>
            <w:vAlign w:val="center"/>
            <w:hideMark/>
          </w:tcPr>
          <w:p w14:paraId="47655CE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311</w:t>
            </w:r>
          </w:p>
        </w:tc>
        <w:tc>
          <w:tcPr>
            <w:tcW w:w="0" w:type="auto"/>
            <w:shd w:val="clear" w:color="auto" w:fill="auto"/>
            <w:vAlign w:val="center"/>
            <w:hideMark/>
          </w:tcPr>
          <w:p w14:paraId="16A8D17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99</w:t>
            </w:r>
          </w:p>
        </w:tc>
        <w:tc>
          <w:tcPr>
            <w:tcW w:w="0" w:type="auto"/>
            <w:shd w:val="clear" w:color="auto" w:fill="auto"/>
            <w:vAlign w:val="center"/>
            <w:hideMark/>
          </w:tcPr>
          <w:p w14:paraId="6577D49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212</w:t>
            </w:r>
          </w:p>
        </w:tc>
        <w:tc>
          <w:tcPr>
            <w:tcW w:w="0" w:type="auto"/>
            <w:shd w:val="clear" w:color="auto" w:fill="auto"/>
            <w:vAlign w:val="center"/>
            <w:hideMark/>
          </w:tcPr>
          <w:p w14:paraId="4124487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234</w:t>
            </w:r>
          </w:p>
        </w:tc>
        <w:tc>
          <w:tcPr>
            <w:tcW w:w="0" w:type="auto"/>
            <w:shd w:val="clear" w:color="auto" w:fill="auto"/>
            <w:vAlign w:val="center"/>
            <w:hideMark/>
          </w:tcPr>
          <w:p w14:paraId="27FD481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68</w:t>
            </w:r>
          </w:p>
        </w:tc>
        <w:tc>
          <w:tcPr>
            <w:tcW w:w="0" w:type="auto"/>
            <w:shd w:val="clear" w:color="auto" w:fill="auto"/>
            <w:vAlign w:val="center"/>
            <w:hideMark/>
          </w:tcPr>
          <w:p w14:paraId="3AC25C3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166</w:t>
            </w:r>
          </w:p>
        </w:tc>
        <w:tc>
          <w:tcPr>
            <w:tcW w:w="0" w:type="auto"/>
            <w:gridSpan w:val="2"/>
            <w:shd w:val="clear" w:color="auto" w:fill="auto"/>
            <w:vAlign w:val="center"/>
            <w:hideMark/>
          </w:tcPr>
          <w:p w14:paraId="4D57772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77</w:t>
            </w:r>
          </w:p>
        </w:tc>
        <w:tc>
          <w:tcPr>
            <w:tcW w:w="0" w:type="auto"/>
            <w:shd w:val="clear" w:color="auto" w:fill="auto"/>
            <w:vAlign w:val="center"/>
            <w:hideMark/>
          </w:tcPr>
          <w:p w14:paraId="2F81F0B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w:t>
            </w:r>
          </w:p>
        </w:tc>
        <w:tc>
          <w:tcPr>
            <w:tcW w:w="0" w:type="auto"/>
            <w:shd w:val="clear" w:color="auto" w:fill="auto"/>
            <w:vAlign w:val="center"/>
            <w:hideMark/>
          </w:tcPr>
          <w:p w14:paraId="26FCCAD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46</w:t>
            </w:r>
          </w:p>
        </w:tc>
      </w:tr>
      <w:tr w:rsidR="008E661C" w:rsidRPr="008E661C" w14:paraId="045F122F" w14:textId="77777777" w:rsidTr="0002355C">
        <w:trPr>
          <w:trHeight w:val="264"/>
        </w:trPr>
        <w:tc>
          <w:tcPr>
            <w:tcW w:w="0" w:type="auto"/>
            <w:shd w:val="clear" w:color="auto" w:fill="auto"/>
            <w:vAlign w:val="center"/>
            <w:hideMark/>
          </w:tcPr>
          <w:p w14:paraId="1CD891E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78</w:t>
            </w:r>
          </w:p>
        </w:tc>
        <w:tc>
          <w:tcPr>
            <w:tcW w:w="0" w:type="auto"/>
            <w:shd w:val="clear" w:color="auto" w:fill="auto"/>
            <w:vAlign w:val="center"/>
            <w:hideMark/>
          </w:tcPr>
          <w:p w14:paraId="3B62FFE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186</w:t>
            </w:r>
          </w:p>
        </w:tc>
        <w:tc>
          <w:tcPr>
            <w:tcW w:w="0" w:type="auto"/>
            <w:shd w:val="clear" w:color="auto" w:fill="auto"/>
            <w:vAlign w:val="center"/>
            <w:hideMark/>
          </w:tcPr>
          <w:p w14:paraId="6000DDD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43</w:t>
            </w:r>
          </w:p>
        </w:tc>
        <w:tc>
          <w:tcPr>
            <w:tcW w:w="0" w:type="auto"/>
            <w:shd w:val="clear" w:color="auto" w:fill="auto"/>
            <w:vAlign w:val="center"/>
            <w:hideMark/>
          </w:tcPr>
          <w:p w14:paraId="1C4C856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143</w:t>
            </w:r>
          </w:p>
        </w:tc>
        <w:tc>
          <w:tcPr>
            <w:tcW w:w="0" w:type="auto"/>
            <w:shd w:val="clear" w:color="auto" w:fill="auto"/>
            <w:vAlign w:val="center"/>
            <w:hideMark/>
          </w:tcPr>
          <w:p w14:paraId="3EA5E47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139</w:t>
            </w:r>
          </w:p>
        </w:tc>
        <w:tc>
          <w:tcPr>
            <w:tcW w:w="0" w:type="auto"/>
            <w:shd w:val="clear" w:color="auto" w:fill="auto"/>
            <w:vAlign w:val="center"/>
            <w:hideMark/>
          </w:tcPr>
          <w:p w14:paraId="7D3B216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w:t>
            </w:r>
          </w:p>
        </w:tc>
        <w:tc>
          <w:tcPr>
            <w:tcW w:w="0" w:type="auto"/>
            <w:shd w:val="clear" w:color="auto" w:fill="auto"/>
            <w:vAlign w:val="center"/>
            <w:hideMark/>
          </w:tcPr>
          <w:p w14:paraId="607CE9F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107</w:t>
            </w:r>
          </w:p>
        </w:tc>
        <w:tc>
          <w:tcPr>
            <w:tcW w:w="0" w:type="auto"/>
            <w:gridSpan w:val="2"/>
            <w:shd w:val="clear" w:color="auto" w:fill="auto"/>
            <w:vAlign w:val="center"/>
            <w:hideMark/>
          </w:tcPr>
          <w:p w14:paraId="3327C30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w:t>
            </w:r>
          </w:p>
        </w:tc>
        <w:tc>
          <w:tcPr>
            <w:tcW w:w="0" w:type="auto"/>
            <w:shd w:val="clear" w:color="auto" w:fill="auto"/>
            <w:vAlign w:val="center"/>
            <w:hideMark/>
          </w:tcPr>
          <w:p w14:paraId="1772B74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w:t>
            </w:r>
          </w:p>
        </w:tc>
        <w:tc>
          <w:tcPr>
            <w:tcW w:w="0" w:type="auto"/>
            <w:shd w:val="clear" w:color="auto" w:fill="auto"/>
            <w:vAlign w:val="center"/>
            <w:hideMark/>
          </w:tcPr>
          <w:p w14:paraId="26ED9AF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36</w:t>
            </w:r>
          </w:p>
        </w:tc>
      </w:tr>
      <w:tr w:rsidR="008E661C" w:rsidRPr="008E661C" w14:paraId="059ED96E" w14:textId="77777777" w:rsidTr="0002355C">
        <w:trPr>
          <w:trHeight w:val="264"/>
        </w:trPr>
        <w:tc>
          <w:tcPr>
            <w:tcW w:w="0" w:type="auto"/>
            <w:shd w:val="clear" w:color="auto" w:fill="auto"/>
            <w:vAlign w:val="center"/>
            <w:hideMark/>
          </w:tcPr>
          <w:p w14:paraId="4E4952B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79</w:t>
            </w:r>
          </w:p>
        </w:tc>
        <w:tc>
          <w:tcPr>
            <w:tcW w:w="0" w:type="auto"/>
            <w:shd w:val="clear" w:color="auto" w:fill="auto"/>
            <w:vAlign w:val="center"/>
            <w:hideMark/>
          </w:tcPr>
          <w:p w14:paraId="6DF8094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131</w:t>
            </w:r>
          </w:p>
        </w:tc>
        <w:tc>
          <w:tcPr>
            <w:tcW w:w="0" w:type="auto"/>
            <w:shd w:val="clear" w:color="auto" w:fill="auto"/>
            <w:vAlign w:val="center"/>
            <w:hideMark/>
          </w:tcPr>
          <w:p w14:paraId="5F89DDB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w:t>
            </w:r>
          </w:p>
        </w:tc>
        <w:tc>
          <w:tcPr>
            <w:tcW w:w="0" w:type="auto"/>
            <w:shd w:val="clear" w:color="auto" w:fill="auto"/>
            <w:vAlign w:val="center"/>
            <w:hideMark/>
          </w:tcPr>
          <w:p w14:paraId="470B6A0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84</w:t>
            </w:r>
          </w:p>
        </w:tc>
        <w:tc>
          <w:tcPr>
            <w:tcW w:w="0" w:type="auto"/>
            <w:shd w:val="clear" w:color="auto" w:fill="auto"/>
            <w:vAlign w:val="center"/>
            <w:hideMark/>
          </w:tcPr>
          <w:p w14:paraId="1BEE8ED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97</w:t>
            </w:r>
          </w:p>
        </w:tc>
        <w:tc>
          <w:tcPr>
            <w:tcW w:w="0" w:type="auto"/>
            <w:shd w:val="clear" w:color="auto" w:fill="auto"/>
            <w:vAlign w:val="center"/>
            <w:hideMark/>
          </w:tcPr>
          <w:p w14:paraId="29EBA0B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w:t>
            </w:r>
          </w:p>
        </w:tc>
        <w:tc>
          <w:tcPr>
            <w:tcW w:w="0" w:type="auto"/>
            <w:shd w:val="clear" w:color="auto" w:fill="auto"/>
            <w:vAlign w:val="center"/>
            <w:hideMark/>
          </w:tcPr>
          <w:p w14:paraId="4F81133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63</w:t>
            </w:r>
          </w:p>
        </w:tc>
        <w:tc>
          <w:tcPr>
            <w:tcW w:w="0" w:type="auto"/>
            <w:gridSpan w:val="2"/>
            <w:shd w:val="clear" w:color="auto" w:fill="auto"/>
            <w:vAlign w:val="center"/>
            <w:hideMark/>
          </w:tcPr>
          <w:p w14:paraId="25CB58E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w:t>
            </w:r>
          </w:p>
        </w:tc>
        <w:tc>
          <w:tcPr>
            <w:tcW w:w="0" w:type="auto"/>
            <w:shd w:val="clear" w:color="auto" w:fill="auto"/>
            <w:vAlign w:val="center"/>
            <w:hideMark/>
          </w:tcPr>
          <w:p w14:paraId="051DB48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w:t>
            </w:r>
          </w:p>
        </w:tc>
        <w:tc>
          <w:tcPr>
            <w:tcW w:w="0" w:type="auto"/>
            <w:shd w:val="clear" w:color="auto" w:fill="auto"/>
            <w:vAlign w:val="center"/>
            <w:hideMark/>
          </w:tcPr>
          <w:p w14:paraId="5FA2DA5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w:t>
            </w:r>
          </w:p>
        </w:tc>
      </w:tr>
      <w:tr w:rsidR="008E661C" w:rsidRPr="008E661C" w14:paraId="66E31401" w14:textId="77777777" w:rsidTr="0002355C">
        <w:trPr>
          <w:trHeight w:val="264"/>
        </w:trPr>
        <w:tc>
          <w:tcPr>
            <w:tcW w:w="0" w:type="auto"/>
            <w:shd w:val="clear" w:color="auto" w:fill="auto"/>
            <w:vAlign w:val="center"/>
            <w:hideMark/>
          </w:tcPr>
          <w:p w14:paraId="3A080FA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75-79</w:t>
            </w:r>
          </w:p>
        </w:tc>
        <w:tc>
          <w:tcPr>
            <w:tcW w:w="0" w:type="auto"/>
            <w:shd w:val="clear" w:color="auto" w:fill="auto"/>
            <w:vAlign w:val="center"/>
            <w:hideMark/>
          </w:tcPr>
          <w:p w14:paraId="624E3AF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1311</w:t>
            </w:r>
          </w:p>
        </w:tc>
        <w:tc>
          <w:tcPr>
            <w:tcW w:w="0" w:type="auto"/>
            <w:shd w:val="clear" w:color="auto" w:fill="auto"/>
            <w:vAlign w:val="center"/>
            <w:hideMark/>
          </w:tcPr>
          <w:p w14:paraId="6E38C46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401</w:t>
            </w:r>
          </w:p>
        </w:tc>
        <w:tc>
          <w:tcPr>
            <w:tcW w:w="0" w:type="auto"/>
            <w:shd w:val="clear" w:color="auto" w:fill="auto"/>
            <w:vAlign w:val="center"/>
            <w:hideMark/>
          </w:tcPr>
          <w:p w14:paraId="12D3D03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910</w:t>
            </w:r>
          </w:p>
        </w:tc>
        <w:tc>
          <w:tcPr>
            <w:tcW w:w="0" w:type="auto"/>
            <w:shd w:val="clear" w:color="auto" w:fill="auto"/>
            <w:vAlign w:val="center"/>
            <w:hideMark/>
          </w:tcPr>
          <w:p w14:paraId="62E72FA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962</w:t>
            </w:r>
          </w:p>
        </w:tc>
        <w:tc>
          <w:tcPr>
            <w:tcW w:w="0" w:type="auto"/>
            <w:shd w:val="clear" w:color="auto" w:fill="auto"/>
            <w:vAlign w:val="center"/>
            <w:hideMark/>
          </w:tcPr>
          <w:p w14:paraId="5A1B446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285</w:t>
            </w:r>
          </w:p>
        </w:tc>
        <w:tc>
          <w:tcPr>
            <w:tcW w:w="0" w:type="auto"/>
            <w:shd w:val="clear" w:color="auto" w:fill="auto"/>
            <w:vAlign w:val="center"/>
            <w:hideMark/>
          </w:tcPr>
          <w:p w14:paraId="631BE22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677</w:t>
            </w:r>
          </w:p>
        </w:tc>
        <w:tc>
          <w:tcPr>
            <w:tcW w:w="0" w:type="auto"/>
            <w:gridSpan w:val="2"/>
            <w:shd w:val="clear" w:color="auto" w:fill="auto"/>
            <w:vAlign w:val="center"/>
            <w:hideMark/>
          </w:tcPr>
          <w:p w14:paraId="3FBF0D7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349</w:t>
            </w:r>
          </w:p>
        </w:tc>
        <w:tc>
          <w:tcPr>
            <w:tcW w:w="0" w:type="auto"/>
            <w:shd w:val="clear" w:color="auto" w:fill="auto"/>
            <w:vAlign w:val="center"/>
            <w:hideMark/>
          </w:tcPr>
          <w:p w14:paraId="1F74634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116</w:t>
            </w:r>
          </w:p>
        </w:tc>
        <w:tc>
          <w:tcPr>
            <w:tcW w:w="0" w:type="auto"/>
            <w:shd w:val="clear" w:color="auto" w:fill="auto"/>
            <w:vAlign w:val="center"/>
            <w:hideMark/>
          </w:tcPr>
          <w:p w14:paraId="4F11547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233</w:t>
            </w:r>
          </w:p>
        </w:tc>
      </w:tr>
      <w:tr w:rsidR="008E661C" w:rsidRPr="008E661C" w14:paraId="2607ABA5" w14:textId="77777777" w:rsidTr="0002355C">
        <w:trPr>
          <w:trHeight w:val="264"/>
        </w:trPr>
        <w:tc>
          <w:tcPr>
            <w:tcW w:w="0" w:type="auto"/>
            <w:shd w:val="clear" w:color="auto" w:fill="auto"/>
            <w:vAlign w:val="center"/>
            <w:hideMark/>
          </w:tcPr>
          <w:p w14:paraId="308346F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80</w:t>
            </w:r>
          </w:p>
        </w:tc>
        <w:tc>
          <w:tcPr>
            <w:tcW w:w="0" w:type="auto"/>
            <w:shd w:val="clear" w:color="auto" w:fill="auto"/>
            <w:vAlign w:val="center"/>
            <w:hideMark/>
          </w:tcPr>
          <w:p w14:paraId="3746ABC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122</w:t>
            </w:r>
          </w:p>
        </w:tc>
        <w:tc>
          <w:tcPr>
            <w:tcW w:w="0" w:type="auto"/>
            <w:shd w:val="clear" w:color="auto" w:fill="auto"/>
            <w:vAlign w:val="center"/>
            <w:hideMark/>
          </w:tcPr>
          <w:p w14:paraId="2D38CBA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w:t>
            </w:r>
          </w:p>
        </w:tc>
        <w:tc>
          <w:tcPr>
            <w:tcW w:w="0" w:type="auto"/>
            <w:shd w:val="clear" w:color="auto" w:fill="auto"/>
            <w:vAlign w:val="center"/>
            <w:hideMark/>
          </w:tcPr>
          <w:p w14:paraId="76E9C81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90</w:t>
            </w:r>
          </w:p>
        </w:tc>
        <w:tc>
          <w:tcPr>
            <w:tcW w:w="0" w:type="auto"/>
            <w:shd w:val="clear" w:color="auto" w:fill="auto"/>
            <w:vAlign w:val="center"/>
            <w:hideMark/>
          </w:tcPr>
          <w:p w14:paraId="01AF09C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89</w:t>
            </w:r>
          </w:p>
        </w:tc>
        <w:tc>
          <w:tcPr>
            <w:tcW w:w="0" w:type="auto"/>
            <w:shd w:val="clear" w:color="auto" w:fill="auto"/>
            <w:vAlign w:val="center"/>
            <w:hideMark/>
          </w:tcPr>
          <w:p w14:paraId="3317F4A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w:t>
            </w:r>
          </w:p>
        </w:tc>
        <w:tc>
          <w:tcPr>
            <w:tcW w:w="0" w:type="auto"/>
            <w:shd w:val="clear" w:color="auto" w:fill="auto"/>
            <w:vAlign w:val="center"/>
            <w:hideMark/>
          </w:tcPr>
          <w:p w14:paraId="3912B70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65</w:t>
            </w:r>
          </w:p>
        </w:tc>
        <w:tc>
          <w:tcPr>
            <w:tcW w:w="0" w:type="auto"/>
            <w:gridSpan w:val="2"/>
            <w:shd w:val="clear" w:color="auto" w:fill="auto"/>
            <w:vAlign w:val="center"/>
            <w:hideMark/>
          </w:tcPr>
          <w:p w14:paraId="1E04E6D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33</w:t>
            </w:r>
          </w:p>
        </w:tc>
        <w:tc>
          <w:tcPr>
            <w:tcW w:w="0" w:type="auto"/>
            <w:shd w:val="clear" w:color="auto" w:fill="auto"/>
            <w:vAlign w:val="center"/>
            <w:hideMark/>
          </w:tcPr>
          <w:p w14:paraId="3D1837F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w:t>
            </w:r>
          </w:p>
        </w:tc>
        <w:tc>
          <w:tcPr>
            <w:tcW w:w="0" w:type="auto"/>
            <w:shd w:val="clear" w:color="auto" w:fill="auto"/>
            <w:vAlign w:val="center"/>
            <w:hideMark/>
          </w:tcPr>
          <w:p w14:paraId="65270C1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w:t>
            </w:r>
          </w:p>
        </w:tc>
      </w:tr>
      <w:tr w:rsidR="008E661C" w:rsidRPr="008E661C" w14:paraId="1901DF78" w14:textId="77777777" w:rsidTr="0002355C">
        <w:trPr>
          <w:trHeight w:val="264"/>
        </w:trPr>
        <w:tc>
          <w:tcPr>
            <w:tcW w:w="0" w:type="auto"/>
            <w:shd w:val="clear" w:color="auto" w:fill="auto"/>
            <w:vAlign w:val="center"/>
            <w:hideMark/>
          </w:tcPr>
          <w:p w14:paraId="0F5091E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81</w:t>
            </w:r>
          </w:p>
        </w:tc>
        <w:tc>
          <w:tcPr>
            <w:tcW w:w="0" w:type="auto"/>
            <w:shd w:val="clear" w:color="auto" w:fill="auto"/>
            <w:vAlign w:val="center"/>
            <w:hideMark/>
          </w:tcPr>
          <w:p w14:paraId="20F98D1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138</w:t>
            </w:r>
          </w:p>
        </w:tc>
        <w:tc>
          <w:tcPr>
            <w:tcW w:w="0" w:type="auto"/>
            <w:shd w:val="clear" w:color="auto" w:fill="auto"/>
            <w:vAlign w:val="center"/>
            <w:hideMark/>
          </w:tcPr>
          <w:p w14:paraId="20A6FDE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w:t>
            </w:r>
          </w:p>
        </w:tc>
        <w:tc>
          <w:tcPr>
            <w:tcW w:w="0" w:type="auto"/>
            <w:shd w:val="clear" w:color="auto" w:fill="auto"/>
            <w:vAlign w:val="center"/>
            <w:hideMark/>
          </w:tcPr>
          <w:p w14:paraId="4167707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112</w:t>
            </w:r>
          </w:p>
        </w:tc>
        <w:tc>
          <w:tcPr>
            <w:tcW w:w="0" w:type="auto"/>
            <w:shd w:val="clear" w:color="auto" w:fill="auto"/>
            <w:vAlign w:val="center"/>
            <w:hideMark/>
          </w:tcPr>
          <w:p w14:paraId="385368F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95</w:t>
            </w:r>
          </w:p>
        </w:tc>
        <w:tc>
          <w:tcPr>
            <w:tcW w:w="0" w:type="auto"/>
            <w:shd w:val="clear" w:color="auto" w:fill="auto"/>
            <w:vAlign w:val="center"/>
            <w:hideMark/>
          </w:tcPr>
          <w:p w14:paraId="72EF9C3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w:t>
            </w:r>
          </w:p>
        </w:tc>
        <w:tc>
          <w:tcPr>
            <w:tcW w:w="0" w:type="auto"/>
            <w:shd w:val="clear" w:color="auto" w:fill="auto"/>
            <w:vAlign w:val="center"/>
            <w:hideMark/>
          </w:tcPr>
          <w:p w14:paraId="6D4979F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76</w:t>
            </w:r>
          </w:p>
        </w:tc>
        <w:tc>
          <w:tcPr>
            <w:tcW w:w="0" w:type="auto"/>
            <w:gridSpan w:val="2"/>
            <w:shd w:val="clear" w:color="auto" w:fill="auto"/>
            <w:vAlign w:val="center"/>
            <w:hideMark/>
          </w:tcPr>
          <w:p w14:paraId="36D906B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43</w:t>
            </w:r>
          </w:p>
        </w:tc>
        <w:tc>
          <w:tcPr>
            <w:tcW w:w="0" w:type="auto"/>
            <w:shd w:val="clear" w:color="auto" w:fill="auto"/>
            <w:vAlign w:val="center"/>
            <w:hideMark/>
          </w:tcPr>
          <w:p w14:paraId="3EE3A2C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w:t>
            </w:r>
          </w:p>
        </w:tc>
        <w:tc>
          <w:tcPr>
            <w:tcW w:w="0" w:type="auto"/>
            <w:shd w:val="clear" w:color="auto" w:fill="auto"/>
            <w:vAlign w:val="center"/>
            <w:hideMark/>
          </w:tcPr>
          <w:p w14:paraId="3DE86F4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36</w:t>
            </w:r>
          </w:p>
        </w:tc>
      </w:tr>
      <w:tr w:rsidR="008E661C" w:rsidRPr="008E661C" w14:paraId="066B5E1F" w14:textId="77777777" w:rsidTr="0002355C">
        <w:trPr>
          <w:trHeight w:val="264"/>
        </w:trPr>
        <w:tc>
          <w:tcPr>
            <w:tcW w:w="0" w:type="auto"/>
            <w:shd w:val="clear" w:color="auto" w:fill="auto"/>
            <w:vAlign w:val="center"/>
            <w:hideMark/>
          </w:tcPr>
          <w:p w14:paraId="77E6CEE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82</w:t>
            </w:r>
          </w:p>
        </w:tc>
        <w:tc>
          <w:tcPr>
            <w:tcW w:w="0" w:type="auto"/>
            <w:shd w:val="clear" w:color="auto" w:fill="auto"/>
            <w:vAlign w:val="center"/>
            <w:hideMark/>
          </w:tcPr>
          <w:p w14:paraId="6C9CDC6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211</w:t>
            </w:r>
          </w:p>
        </w:tc>
        <w:tc>
          <w:tcPr>
            <w:tcW w:w="0" w:type="auto"/>
            <w:shd w:val="clear" w:color="auto" w:fill="auto"/>
            <w:vAlign w:val="center"/>
            <w:hideMark/>
          </w:tcPr>
          <w:p w14:paraId="58C0E6F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w:t>
            </w:r>
          </w:p>
        </w:tc>
        <w:tc>
          <w:tcPr>
            <w:tcW w:w="0" w:type="auto"/>
            <w:shd w:val="clear" w:color="auto" w:fill="auto"/>
            <w:vAlign w:val="center"/>
            <w:hideMark/>
          </w:tcPr>
          <w:p w14:paraId="7B6A43F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164</w:t>
            </w:r>
          </w:p>
        </w:tc>
        <w:tc>
          <w:tcPr>
            <w:tcW w:w="0" w:type="auto"/>
            <w:shd w:val="clear" w:color="auto" w:fill="auto"/>
            <w:vAlign w:val="center"/>
            <w:hideMark/>
          </w:tcPr>
          <w:p w14:paraId="36BE1C3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143</w:t>
            </w:r>
          </w:p>
        </w:tc>
        <w:tc>
          <w:tcPr>
            <w:tcW w:w="0" w:type="auto"/>
            <w:shd w:val="clear" w:color="auto" w:fill="auto"/>
            <w:vAlign w:val="center"/>
            <w:hideMark/>
          </w:tcPr>
          <w:p w14:paraId="364D60E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w:t>
            </w:r>
          </w:p>
        </w:tc>
        <w:tc>
          <w:tcPr>
            <w:tcW w:w="0" w:type="auto"/>
            <w:shd w:val="clear" w:color="auto" w:fill="auto"/>
            <w:vAlign w:val="center"/>
            <w:hideMark/>
          </w:tcPr>
          <w:p w14:paraId="518AEEC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116</w:t>
            </w:r>
          </w:p>
        </w:tc>
        <w:tc>
          <w:tcPr>
            <w:tcW w:w="0" w:type="auto"/>
            <w:gridSpan w:val="2"/>
            <w:shd w:val="clear" w:color="auto" w:fill="auto"/>
            <w:vAlign w:val="center"/>
            <w:hideMark/>
          </w:tcPr>
          <w:p w14:paraId="59F7545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68</w:t>
            </w:r>
          </w:p>
        </w:tc>
        <w:tc>
          <w:tcPr>
            <w:tcW w:w="0" w:type="auto"/>
            <w:shd w:val="clear" w:color="auto" w:fill="auto"/>
            <w:vAlign w:val="center"/>
            <w:hideMark/>
          </w:tcPr>
          <w:p w14:paraId="006B2D6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w:t>
            </w:r>
          </w:p>
        </w:tc>
        <w:tc>
          <w:tcPr>
            <w:tcW w:w="0" w:type="auto"/>
            <w:shd w:val="clear" w:color="auto" w:fill="auto"/>
            <w:vAlign w:val="center"/>
            <w:hideMark/>
          </w:tcPr>
          <w:p w14:paraId="2AB8965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48</w:t>
            </w:r>
          </w:p>
        </w:tc>
      </w:tr>
      <w:tr w:rsidR="008E661C" w:rsidRPr="008E661C" w14:paraId="552B0B4E" w14:textId="77777777" w:rsidTr="0002355C">
        <w:trPr>
          <w:trHeight w:val="264"/>
        </w:trPr>
        <w:tc>
          <w:tcPr>
            <w:tcW w:w="0" w:type="auto"/>
            <w:shd w:val="clear" w:color="auto" w:fill="auto"/>
            <w:vAlign w:val="center"/>
            <w:hideMark/>
          </w:tcPr>
          <w:p w14:paraId="60068F2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83</w:t>
            </w:r>
          </w:p>
        </w:tc>
        <w:tc>
          <w:tcPr>
            <w:tcW w:w="0" w:type="auto"/>
            <w:shd w:val="clear" w:color="auto" w:fill="auto"/>
            <w:vAlign w:val="center"/>
            <w:hideMark/>
          </w:tcPr>
          <w:p w14:paraId="76AFDDF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178</w:t>
            </w:r>
          </w:p>
        </w:tc>
        <w:tc>
          <w:tcPr>
            <w:tcW w:w="0" w:type="auto"/>
            <w:shd w:val="clear" w:color="auto" w:fill="auto"/>
            <w:vAlign w:val="center"/>
            <w:hideMark/>
          </w:tcPr>
          <w:p w14:paraId="53E2633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w:t>
            </w:r>
          </w:p>
        </w:tc>
        <w:tc>
          <w:tcPr>
            <w:tcW w:w="0" w:type="auto"/>
            <w:shd w:val="clear" w:color="auto" w:fill="auto"/>
            <w:vAlign w:val="center"/>
            <w:hideMark/>
          </w:tcPr>
          <w:p w14:paraId="2F05B1D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147</w:t>
            </w:r>
          </w:p>
        </w:tc>
        <w:tc>
          <w:tcPr>
            <w:tcW w:w="0" w:type="auto"/>
            <w:shd w:val="clear" w:color="auto" w:fill="auto"/>
            <w:vAlign w:val="center"/>
            <w:hideMark/>
          </w:tcPr>
          <w:p w14:paraId="0885468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129</w:t>
            </w:r>
          </w:p>
        </w:tc>
        <w:tc>
          <w:tcPr>
            <w:tcW w:w="0" w:type="auto"/>
            <w:shd w:val="clear" w:color="auto" w:fill="auto"/>
            <w:vAlign w:val="center"/>
            <w:hideMark/>
          </w:tcPr>
          <w:p w14:paraId="7BF04BD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w:t>
            </w:r>
          </w:p>
        </w:tc>
        <w:tc>
          <w:tcPr>
            <w:tcW w:w="0" w:type="auto"/>
            <w:shd w:val="clear" w:color="auto" w:fill="auto"/>
            <w:vAlign w:val="center"/>
            <w:hideMark/>
          </w:tcPr>
          <w:p w14:paraId="4C9A4EE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109</w:t>
            </w:r>
          </w:p>
        </w:tc>
        <w:tc>
          <w:tcPr>
            <w:tcW w:w="0" w:type="auto"/>
            <w:gridSpan w:val="2"/>
            <w:shd w:val="clear" w:color="auto" w:fill="auto"/>
            <w:vAlign w:val="center"/>
            <w:hideMark/>
          </w:tcPr>
          <w:p w14:paraId="56D2891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49</w:t>
            </w:r>
          </w:p>
        </w:tc>
        <w:tc>
          <w:tcPr>
            <w:tcW w:w="0" w:type="auto"/>
            <w:shd w:val="clear" w:color="auto" w:fill="auto"/>
            <w:vAlign w:val="center"/>
            <w:hideMark/>
          </w:tcPr>
          <w:p w14:paraId="65E199D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w:t>
            </w:r>
          </w:p>
        </w:tc>
        <w:tc>
          <w:tcPr>
            <w:tcW w:w="0" w:type="auto"/>
            <w:shd w:val="clear" w:color="auto" w:fill="auto"/>
            <w:vAlign w:val="center"/>
            <w:hideMark/>
          </w:tcPr>
          <w:p w14:paraId="1AD76AD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w:t>
            </w:r>
          </w:p>
        </w:tc>
      </w:tr>
      <w:tr w:rsidR="008E661C" w:rsidRPr="008E661C" w14:paraId="7328C640" w14:textId="77777777" w:rsidTr="0002355C">
        <w:trPr>
          <w:trHeight w:val="264"/>
        </w:trPr>
        <w:tc>
          <w:tcPr>
            <w:tcW w:w="0" w:type="auto"/>
            <w:shd w:val="clear" w:color="auto" w:fill="auto"/>
            <w:vAlign w:val="center"/>
            <w:hideMark/>
          </w:tcPr>
          <w:p w14:paraId="6F5D8E9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84</w:t>
            </w:r>
          </w:p>
        </w:tc>
        <w:tc>
          <w:tcPr>
            <w:tcW w:w="0" w:type="auto"/>
            <w:shd w:val="clear" w:color="auto" w:fill="auto"/>
            <w:vAlign w:val="center"/>
            <w:hideMark/>
          </w:tcPr>
          <w:p w14:paraId="73334BB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175</w:t>
            </w:r>
          </w:p>
        </w:tc>
        <w:tc>
          <w:tcPr>
            <w:tcW w:w="0" w:type="auto"/>
            <w:shd w:val="clear" w:color="auto" w:fill="auto"/>
            <w:vAlign w:val="center"/>
            <w:hideMark/>
          </w:tcPr>
          <w:p w14:paraId="11EC427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47</w:t>
            </w:r>
          </w:p>
        </w:tc>
        <w:tc>
          <w:tcPr>
            <w:tcW w:w="0" w:type="auto"/>
            <w:shd w:val="clear" w:color="auto" w:fill="auto"/>
            <w:vAlign w:val="center"/>
            <w:hideMark/>
          </w:tcPr>
          <w:p w14:paraId="2FBF5FE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128</w:t>
            </w:r>
          </w:p>
        </w:tc>
        <w:tc>
          <w:tcPr>
            <w:tcW w:w="0" w:type="auto"/>
            <w:shd w:val="clear" w:color="auto" w:fill="auto"/>
            <w:vAlign w:val="center"/>
            <w:hideMark/>
          </w:tcPr>
          <w:p w14:paraId="5BCEADA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124</w:t>
            </w:r>
          </w:p>
        </w:tc>
        <w:tc>
          <w:tcPr>
            <w:tcW w:w="0" w:type="auto"/>
            <w:shd w:val="clear" w:color="auto" w:fill="auto"/>
            <w:vAlign w:val="center"/>
            <w:hideMark/>
          </w:tcPr>
          <w:p w14:paraId="22E8DB3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w:t>
            </w:r>
          </w:p>
        </w:tc>
        <w:tc>
          <w:tcPr>
            <w:tcW w:w="0" w:type="auto"/>
            <w:shd w:val="clear" w:color="auto" w:fill="auto"/>
            <w:vAlign w:val="center"/>
            <w:hideMark/>
          </w:tcPr>
          <w:p w14:paraId="5A2F07B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90</w:t>
            </w:r>
          </w:p>
        </w:tc>
        <w:tc>
          <w:tcPr>
            <w:tcW w:w="0" w:type="auto"/>
            <w:gridSpan w:val="2"/>
            <w:shd w:val="clear" w:color="auto" w:fill="auto"/>
            <w:vAlign w:val="center"/>
            <w:hideMark/>
          </w:tcPr>
          <w:p w14:paraId="594750B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51</w:t>
            </w:r>
          </w:p>
        </w:tc>
        <w:tc>
          <w:tcPr>
            <w:tcW w:w="0" w:type="auto"/>
            <w:shd w:val="clear" w:color="auto" w:fill="auto"/>
            <w:vAlign w:val="center"/>
            <w:hideMark/>
          </w:tcPr>
          <w:p w14:paraId="1FF1666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w:t>
            </w:r>
          </w:p>
        </w:tc>
        <w:tc>
          <w:tcPr>
            <w:tcW w:w="0" w:type="auto"/>
            <w:shd w:val="clear" w:color="auto" w:fill="auto"/>
            <w:vAlign w:val="center"/>
            <w:hideMark/>
          </w:tcPr>
          <w:p w14:paraId="0AF1A3E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w:t>
            </w:r>
          </w:p>
        </w:tc>
      </w:tr>
      <w:tr w:rsidR="008E661C" w:rsidRPr="008E661C" w14:paraId="7F89D46D" w14:textId="77777777" w:rsidTr="0002355C">
        <w:trPr>
          <w:trHeight w:val="264"/>
        </w:trPr>
        <w:tc>
          <w:tcPr>
            <w:tcW w:w="0" w:type="auto"/>
            <w:shd w:val="clear" w:color="auto" w:fill="auto"/>
            <w:vAlign w:val="center"/>
            <w:hideMark/>
          </w:tcPr>
          <w:p w14:paraId="7E4A8B7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lastRenderedPageBreak/>
              <w:t>80-84</w:t>
            </w:r>
          </w:p>
        </w:tc>
        <w:tc>
          <w:tcPr>
            <w:tcW w:w="0" w:type="auto"/>
            <w:shd w:val="clear" w:color="auto" w:fill="auto"/>
            <w:vAlign w:val="center"/>
            <w:hideMark/>
          </w:tcPr>
          <w:p w14:paraId="0CD47A8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824</w:t>
            </w:r>
          </w:p>
        </w:tc>
        <w:tc>
          <w:tcPr>
            <w:tcW w:w="0" w:type="auto"/>
            <w:shd w:val="clear" w:color="auto" w:fill="auto"/>
            <w:vAlign w:val="center"/>
            <w:hideMark/>
          </w:tcPr>
          <w:p w14:paraId="4E6DF02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183</w:t>
            </w:r>
          </w:p>
        </w:tc>
        <w:tc>
          <w:tcPr>
            <w:tcW w:w="0" w:type="auto"/>
            <w:shd w:val="clear" w:color="auto" w:fill="auto"/>
            <w:vAlign w:val="center"/>
            <w:hideMark/>
          </w:tcPr>
          <w:p w14:paraId="6AA2D0D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641</w:t>
            </w:r>
          </w:p>
        </w:tc>
        <w:tc>
          <w:tcPr>
            <w:tcW w:w="0" w:type="auto"/>
            <w:shd w:val="clear" w:color="auto" w:fill="auto"/>
            <w:vAlign w:val="center"/>
            <w:hideMark/>
          </w:tcPr>
          <w:p w14:paraId="0332F60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580</w:t>
            </w:r>
          </w:p>
        </w:tc>
        <w:tc>
          <w:tcPr>
            <w:tcW w:w="0" w:type="auto"/>
            <w:shd w:val="clear" w:color="auto" w:fill="auto"/>
            <w:vAlign w:val="center"/>
            <w:hideMark/>
          </w:tcPr>
          <w:p w14:paraId="5514C17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124</w:t>
            </w:r>
          </w:p>
        </w:tc>
        <w:tc>
          <w:tcPr>
            <w:tcW w:w="0" w:type="auto"/>
            <w:shd w:val="clear" w:color="auto" w:fill="auto"/>
            <w:vAlign w:val="center"/>
            <w:hideMark/>
          </w:tcPr>
          <w:p w14:paraId="184F773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456</w:t>
            </w:r>
          </w:p>
        </w:tc>
        <w:tc>
          <w:tcPr>
            <w:tcW w:w="0" w:type="auto"/>
            <w:gridSpan w:val="2"/>
            <w:shd w:val="clear" w:color="auto" w:fill="auto"/>
            <w:vAlign w:val="center"/>
            <w:hideMark/>
          </w:tcPr>
          <w:p w14:paraId="3B9D0FD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244</w:t>
            </w:r>
          </w:p>
        </w:tc>
        <w:tc>
          <w:tcPr>
            <w:tcW w:w="0" w:type="auto"/>
            <w:shd w:val="clear" w:color="auto" w:fill="auto"/>
            <w:vAlign w:val="center"/>
            <w:hideMark/>
          </w:tcPr>
          <w:p w14:paraId="1375479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59</w:t>
            </w:r>
          </w:p>
        </w:tc>
        <w:tc>
          <w:tcPr>
            <w:tcW w:w="0" w:type="auto"/>
            <w:shd w:val="clear" w:color="auto" w:fill="auto"/>
            <w:vAlign w:val="center"/>
            <w:hideMark/>
          </w:tcPr>
          <w:p w14:paraId="1547D38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185</w:t>
            </w:r>
          </w:p>
        </w:tc>
      </w:tr>
      <w:tr w:rsidR="008E661C" w:rsidRPr="008E661C" w14:paraId="5434F872" w14:textId="77777777" w:rsidTr="0002355C">
        <w:trPr>
          <w:trHeight w:val="264"/>
        </w:trPr>
        <w:tc>
          <w:tcPr>
            <w:tcW w:w="0" w:type="auto"/>
            <w:shd w:val="clear" w:color="auto" w:fill="auto"/>
            <w:vAlign w:val="center"/>
            <w:hideMark/>
          </w:tcPr>
          <w:p w14:paraId="65A74E4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85</w:t>
            </w:r>
          </w:p>
        </w:tc>
        <w:tc>
          <w:tcPr>
            <w:tcW w:w="0" w:type="auto"/>
            <w:shd w:val="clear" w:color="auto" w:fill="auto"/>
            <w:vAlign w:val="center"/>
            <w:hideMark/>
          </w:tcPr>
          <w:p w14:paraId="5E72332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173</w:t>
            </w:r>
          </w:p>
        </w:tc>
        <w:tc>
          <w:tcPr>
            <w:tcW w:w="0" w:type="auto"/>
            <w:shd w:val="clear" w:color="auto" w:fill="auto"/>
            <w:vAlign w:val="center"/>
            <w:hideMark/>
          </w:tcPr>
          <w:p w14:paraId="5E20948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w:t>
            </w:r>
          </w:p>
        </w:tc>
        <w:tc>
          <w:tcPr>
            <w:tcW w:w="0" w:type="auto"/>
            <w:shd w:val="clear" w:color="auto" w:fill="auto"/>
            <w:vAlign w:val="center"/>
            <w:hideMark/>
          </w:tcPr>
          <w:p w14:paraId="22EF4F4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139</w:t>
            </w:r>
          </w:p>
        </w:tc>
        <w:tc>
          <w:tcPr>
            <w:tcW w:w="0" w:type="auto"/>
            <w:shd w:val="clear" w:color="auto" w:fill="auto"/>
            <w:vAlign w:val="center"/>
            <w:hideMark/>
          </w:tcPr>
          <w:p w14:paraId="51C0DB7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124</w:t>
            </w:r>
          </w:p>
        </w:tc>
        <w:tc>
          <w:tcPr>
            <w:tcW w:w="0" w:type="auto"/>
            <w:shd w:val="clear" w:color="auto" w:fill="auto"/>
            <w:vAlign w:val="center"/>
            <w:hideMark/>
          </w:tcPr>
          <w:p w14:paraId="6EAF3B9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w:t>
            </w:r>
          </w:p>
        </w:tc>
        <w:tc>
          <w:tcPr>
            <w:tcW w:w="0" w:type="auto"/>
            <w:shd w:val="clear" w:color="auto" w:fill="auto"/>
            <w:vAlign w:val="center"/>
            <w:hideMark/>
          </w:tcPr>
          <w:p w14:paraId="538D086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107</w:t>
            </w:r>
          </w:p>
        </w:tc>
        <w:tc>
          <w:tcPr>
            <w:tcW w:w="0" w:type="auto"/>
            <w:gridSpan w:val="2"/>
            <w:shd w:val="clear" w:color="auto" w:fill="auto"/>
            <w:vAlign w:val="center"/>
            <w:hideMark/>
          </w:tcPr>
          <w:p w14:paraId="6487883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49</w:t>
            </w:r>
          </w:p>
        </w:tc>
        <w:tc>
          <w:tcPr>
            <w:tcW w:w="0" w:type="auto"/>
            <w:shd w:val="clear" w:color="auto" w:fill="auto"/>
            <w:vAlign w:val="center"/>
            <w:hideMark/>
          </w:tcPr>
          <w:p w14:paraId="3E81A66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w:t>
            </w:r>
          </w:p>
        </w:tc>
        <w:tc>
          <w:tcPr>
            <w:tcW w:w="0" w:type="auto"/>
            <w:shd w:val="clear" w:color="auto" w:fill="auto"/>
            <w:vAlign w:val="center"/>
            <w:hideMark/>
          </w:tcPr>
          <w:p w14:paraId="0ED9CA5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w:t>
            </w:r>
          </w:p>
        </w:tc>
      </w:tr>
      <w:tr w:rsidR="008E661C" w:rsidRPr="008E661C" w14:paraId="2A0BFC85" w14:textId="77777777" w:rsidTr="0002355C">
        <w:trPr>
          <w:trHeight w:val="264"/>
        </w:trPr>
        <w:tc>
          <w:tcPr>
            <w:tcW w:w="0" w:type="auto"/>
            <w:shd w:val="clear" w:color="auto" w:fill="auto"/>
            <w:vAlign w:val="center"/>
            <w:hideMark/>
          </w:tcPr>
          <w:p w14:paraId="0F2C232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86</w:t>
            </w:r>
          </w:p>
        </w:tc>
        <w:tc>
          <w:tcPr>
            <w:tcW w:w="0" w:type="auto"/>
            <w:shd w:val="clear" w:color="auto" w:fill="auto"/>
            <w:vAlign w:val="center"/>
            <w:hideMark/>
          </w:tcPr>
          <w:p w14:paraId="2B4C6A2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150</w:t>
            </w:r>
          </w:p>
        </w:tc>
        <w:tc>
          <w:tcPr>
            <w:tcW w:w="0" w:type="auto"/>
            <w:shd w:val="clear" w:color="auto" w:fill="auto"/>
            <w:vAlign w:val="center"/>
            <w:hideMark/>
          </w:tcPr>
          <w:p w14:paraId="2D921B3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33</w:t>
            </w:r>
          </w:p>
        </w:tc>
        <w:tc>
          <w:tcPr>
            <w:tcW w:w="0" w:type="auto"/>
            <w:shd w:val="clear" w:color="auto" w:fill="auto"/>
            <w:vAlign w:val="center"/>
            <w:hideMark/>
          </w:tcPr>
          <w:p w14:paraId="592BB34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117</w:t>
            </w:r>
          </w:p>
        </w:tc>
        <w:tc>
          <w:tcPr>
            <w:tcW w:w="0" w:type="auto"/>
            <w:shd w:val="clear" w:color="auto" w:fill="auto"/>
            <w:vAlign w:val="center"/>
            <w:hideMark/>
          </w:tcPr>
          <w:p w14:paraId="7C8A570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106</w:t>
            </w:r>
          </w:p>
        </w:tc>
        <w:tc>
          <w:tcPr>
            <w:tcW w:w="0" w:type="auto"/>
            <w:shd w:val="clear" w:color="auto" w:fill="auto"/>
            <w:vAlign w:val="center"/>
            <w:hideMark/>
          </w:tcPr>
          <w:p w14:paraId="6239A16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w:t>
            </w:r>
          </w:p>
        </w:tc>
        <w:tc>
          <w:tcPr>
            <w:tcW w:w="0" w:type="auto"/>
            <w:shd w:val="clear" w:color="auto" w:fill="auto"/>
            <w:vAlign w:val="center"/>
            <w:hideMark/>
          </w:tcPr>
          <w:p w14:paraId="57F0C73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81</w:t>
            </w:r>
          </w:p>
        </w:tc>
        <w:tc>
          <w:tcPr>
            <w:tcW w:w="0" w:type="auto"/>
            <w:gridSpan w:val="2"/>
            <w:shd w:val="clear" w:color="auto" w:fill="auto"/>
            <w:vAlign w:val="center"/>
            <w:hideMark/>
          </w:tcPr>
          <w:p w14:paraId="4B16DBE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44</w:t>
            </w:r>
          </w:p>
        </w:tc>
        <w:tc>
          <w:tcPr>
            <w:tcW w:w="0" w:type="auto"/>
            <w:shd w:val="clear" w:color="auto" w:fill="auto"/>
            <w:vAlign w:val="center"/>
            <w:hideMark/>
          </w:tcPr>
          <w:p w14:paraId="46FDECE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w:t>
            </w:r>
          </w:p>
        </w:tc>
        <w:tc>
          <w:tcPr>
            <w:tcW w:w="0" w:type="auto"/>
            <w:shd w:val="clear" w:color="auto" w:fill="auto"/>
            <w:vAlign w:val="center"/>
            <w:hideMark/>
          </w:tcPr>
          <w:p w14:paraId="167538A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36</w:t>
            </w:r>
          </w:p>
        </w:tc>
      </w:tr>
      <w:tr w:rsidR="008E661C" w:rsidRPr="008E661C" w14:paraId="434C7A1D" w14:textId="77777777" w:rsidTr="0002355C">
        <w:trPr>
          <w:trHeight w:val="264"/>
        </w:trPr>
        <w:tc>
          <w:tcPr>
            <w:tcW w:w="0" w:type="auto"/>
            <w:shd w:val="clear" w:color="auto" w:fill="auto"/>
            <w:vAlign w:val="center"/>
            <w:hideMark/>
          </w:tcPr>
          <w:p w14:paraId="28E3529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87</w:t>
            </w:r>
          </w:p>
        </w:tc>
        <w:tc>
          <w:tcPr>
            <w:tcW w:w="0" w:type="auto"/>
            <w:shd w:val="clear" w:color="auto" w:fill="auto"/>
            <w:vAlign w:val="center"/>
            <w:hideMark/>
          </w:tcPr>
          <w:p w14:paraId="33E3F6E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99</w:t>
            </w:r>
          </w:p>
        </w:tc>
        <w:tc>
          <w:tcPr>
            <w:tcW w:w="0" w:type="auto"/>
            <w:shd w:val="clear" w:color="auto" w:fill="auto"/>
            <w:vAlign w:val="center"/>
            <w:hideMark/>
          </w:tcPr>
          <w:p w14:paraId="4B84789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w:t>
            </w:r>
          </w:p>
        </w:tc>
        <w:tc>
          <w:tcPr>
            <w:tcW w:w="0" w:type="auto"/>
            <w:shd w:val="clear" w:color="auto" w:fill="auto"/>
            <w:vAlign w:val="center"/>
            <w:hideMark/>
          </w:tcPr>
          <w:p w14:paraId="34128C2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82</w:t>
            </w:r>
          </w:p>
        </w:tc>
        <w:tc>
          <w:tcPr>
            <w:tcW w:w="0" w:type="auto"/>
            <w:shd w:val="clear" w:color="auto" w:fill="auto"/>
            <w:vAlign w:val="center"/>
            <w:hideMark/>
          </w:tcPr>
          <w:p w14:paraId="4696709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75</w:t>
            </w:r>
          </w:p>
        </w:tc>
        <w:tc>
          <w:tcPr>
            <w:tcW w:w="0" w:type="auto"/>
            <w:shd w:val="clear" w:color="auto" w:fill="auto"/>
            <w:vAlign w:val="center"/>
            <w:hideMark/>
          </w:tcPr>
          <w:p w14:paraId="146AC10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13</w:t>
            </w:r>
          </w:p>
        </w:tc>
        <w:tc>
          <w:tcPr>
            <w:tcW w:w="0" w:type="auto"/>
            <w:shd w:val="clear" w:color="auto" w:fill="auto"/>
            <w:vAlign w:val="center"/>
            <w:hideMark/>
          </w:tcPr>
          <w:p w14:paraId="5E7AFCE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62</w:t>
            </w:r>
          </w:p>
        </w:tc>
        <w:tc>
          <w:tcPr>
            <w:tcW w:w="0" w:type="auto"/>
            <w:gridSpan w:val="2"/>
            <w:shd w:val="clear" w:color="auto" w:fill="auto"/>
            <w:vAlign w:val="center"/>
            <w:hideMark/>
          </w:tcPr>
          <w:p w14:paraId="2F453D4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w:t>
            </w:r>
          </w:p>
        </w:tc>
        <w:tc>
          <w:tcPr>
            <w:tcW w:w="0" w:type="auto"/>
            <w:shd w:val="clear" w:color="auto" w:fill="auto"/>
            <w:vAlign w:val="center"/>
            <w:hideMark/>
          </w:tcPr>
          <w:p w14:paraId="0E4D97D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w:t>
            </w:r>
          </w:p>
        </w:tc>
        <w:tc>
          <w:tcPr>
            <w:tcW w:w="0" w:type="auto"/>
            <w:shd w:val="clear" w:color="auto" w:fill="auto"/>
            <w:vAlign w:val="center"/>
            <w:hideMark/>
          </w:tcPr>
          <w:p w14:paraId="51C6663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w:t>
            </w:r>
          </w:p>
        </w:tc>
      </w:tr>
      <w:tr w:rsidR="008E661C" w:rsidRPr="008E661C" w14:paraId="32EDAAD5" w14:textId="77777777" w:rsidTr="0002355C">
        <w:trPr>
          <w:trHeight w:val="264"/>
        </w:trPr>
        <w:tc>
          <w:tcPr>
            <w:tcW w:w="0" w:type="auto"/>
            <w:shd w:val="clear" w:color="auto" w:fill="auto"/>
            <w:vAlign w:val="center"/>
            <w:hideMark/>
          </w:tcPr>
          <w:p w14:paraId="67F5897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88</w:t>
            </w:r>
          </w:p>
        </w:tc>
        <w:tc>
          <w:tcPr>
            <w:tcW w:w="0" w:type="auto"/>
            <w:shd w:val="clear" w:color="auto" w:fill="auto"/>
            <w:vAlign w:val="center"/>
            <w:hideMark/>
          </w:tcPr>
          <w:p w14:paraId="51A79FC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70</w:t>
            </w:r>
          </w:p>
        </w:tc>
        <w:tc>
          <w:tcPr>
            <w:tcW w:w="0" w:type="auto"/>
            <w:shd w:val="clear" w:color="auto" w:fill="auto"/>
            <w:vAlign w:val="center"/>
            <w:hideMark/>
          </w:tcPr>
          <w:p w14:paraId="26A87CD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w:t>
            </w:r>
          </w:p>
        </w:tc>
        <w:tc>
          <w:tcPr>
            <w:tcW w:w="0" w:type="auto"/>
            <w:shd w:val="clear" w:color="auto" w:fill="auto"/>
            <w:vAlign w:val="center"/>
            <w:hideMark/>
          </w:tcPr>
          <w:p w14:paraId="28C91F4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58</w:t>
            </w:r>
          </w:p>
        </w:tc>
        <w:tc>
          <w:tcPr>
            <w:tcW w:w="0" w:type="auto"/>
            <w:shd w:val="clear" w:color="auto" w:fill="auto"/>
            <w:vAlign w:val="center"/>
            <w:hideMark/>
          </w:tcPr>
          <w:p w14:paraId="46C1362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48</w:t>
            </w:r>
          </w:p>
        </w:tc>
        <w:tc>
          <w:tcPr>
            <w:tcW w:w="0" w:type="auto"/>
            <w:shd w:val="clear" w:color="auto" w:fill="auto"/>
            <w:vAlign w:val="center"/>
            <w:hideMark/>
          </w:tcPr>
          <w:p w14:paraId="7D47C78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w:t>
            </w:r>
          </w:p>
        </w:tc>
        <w:tc>
          <w:tcPr>
            <w:tcW w:w="0" w:type="auto"/>
            <w:shd w:val="clear" w:color="auto" w:fill="auto"/>
            <w:vAlign w:val="center"/>
            <w:hideMark/>
          </w:tcPr>
          <w:p w14:paraId="45BE002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w:t>
            </w:r>
          </w:p>
        </w:tc>
        <w:tc>
          <w:tcPr>
            <w:tcW w:w="0" w:type="auto"/>
            <w:gridSpan w:val="2"/>
            <w:shd w:val="clear" w:color="auto" w:fill="auto"/>
            <w:vAlign w:val="center"/>
            <w:hideMark/>
          </w:tcPr>
          <w:p w14:paraId="2517982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w:t>
            </w:r>
          </w:p>
        </w:tc>
        <w:tc>
          <w:tcPr>
            <w:tcW w:w="0" w:type="auto"/>
            <w:shd w:val="clear" w:color="auto" w:fill="auto"/>
            <w:vAlign w:val="center"/>
            <w:hideMark/>
          </w:tcPr>
          <w:p w14:paraId="1533EEE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0461B1C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w:t>
            </w:r>
          </w:p>
        </w:tc>
      </w:tr>
      <w:tr w:rsidR="008E661C" w:rsidRPr="008E661C" w14:paraId="56FD0AB8" w14:textId="77777777" w:rsidTr="0002355C">
        <w:trPr>
          <w:trHeight w:val="264"/>
        </w:trPr>
        <w:tc>
          <w:tcPr>
            <w:tcW w:w="0" w:type="auto"/>
            <w:shd w:val="clear" w:color="auto" w:fill="auto"/>
            <w:vAlign w:val="center"/>
            <w:hideMark/>
          </w:tcPr>
          <w:p w14:paraId="62BF862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89</w:t>
            </w:r>
          </w:p>
        </w:tc>
        <w:tc>
          <w:tcPr>
            <w:tcW w:w="0" w:type="auto"/>
            <w:shd w:val="clear" w:color="auto" w:fill="auto"/>
            <w:vAlign w:val="center"/>
            <w:hideMark/>
          </w:tcPr>
          <w:p w14:paraId="688B02D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45</w:t>
            </w:r>
          </w:p>
        </w:tc>
        <w:tc>
          <w:tcPr>
            <w:tcW w:w="0" w:type="auto"/>
            <w:shd w:val="clear" w:color="auto" w:fill="auto"/>
            <w:vAlign w:val="center"/>
            <w:hideMark/>
          </w:tcPr>
          <w:p w14:paraId="37F8456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w:t>
            </w:r>
          </w:p>
        </w:tc>
        <w:tc>
          <w:tcPr>
            <w:tcW w:w="0" w:type="auto"/>
            <w:shd w:val="clear" w:color="auto" w:fill="auto"/>
            <w:vAlign w:val="center"/>
            <w:hideMark/>
          </w:tcPr>
          <w:p w14:paraId="4A8A3CD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37</w:t>
            </w:r>
          </w:p>
        </w:tc>
        <w:tc>
          <w:tcPr>
            <w:tcW w:w="0" w:type="auto"/>
            <w:shd w:val="clear" w:color="auto" w:fill="auto"/>
            <w:vAlign w:val="center"/>
            <w:hideMark/>
          </w:tcPr>
          <w:p w14:paraId="344D744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33</w:t>
            </w:r>
          </w:p>
        </w:tc>
        <w:tc>
          <w:tcPr>
            <w:tcW w:w="0" w:type="auto"/>
            <w:shd w:val="clear" w:color="auto" w:fill="auto"/>
            <w:vAlign w:val="center"/>
            <w:hideMark/>
          </w:tcPr>
          <w:p w14:paraId="1A719B2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w:t>
            </w:r>
          </w:p>
        </w:tc>
        <w:tc>
          <w:tcPr>
            <w:tcW w:w="0" w:type="auto"/>
            <w:shd w:val="clear" w:color="auto" w:fill="auto"/>
            <w:vAlign w:val="center"/>
            <w:hideMark/>
          </w:tcPr>
          <w:p w14:paraId="135A3A8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26</w:t>
            </w:r>
          </w:p>
        </w:tc>
        <w:tc>
          <w:tcPr>
            <w:tcW w:w="0" w:type="auto"/>
            <w:gridSpan w:val="2"/>
            <w:shd w:val="clear" w:color="auto" w:fill="auto"/>
            <w:vAlign w:val="center"/>
            <w:hideMark/>
          </w:tcPr>
          <w:p w14:paraId="0785181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w:t>
            </w:r>
          </w:p>
        </w:tc>
        <w:tc>
          <w:tcPr>
            <w:tcW w:w="0" w:type="auto"/>
            <w:shd w:val="clear" w:color="auto" w:fill="auto"/>
            <w:vAlign w:val="center"/>
            <w:hideMark/>
          </w:tcPr>
          <w:p w14:paraId="17F97D7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594F6C5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w:t>
            </w:r>
          </w:p>
        </w:tc>
      </w:tr>
      <w:tr w:rsidR="008E661C" w:rsidRPr="008E661C" w14:paraId="4B8166E3" w14:textId="77777777" w:rsidTr="0002355C">
        <w:trPr>
          <w:trHeight w:val="264"/>
        </w:trPr>
        <w:tc>
          <w:tcPr>
            <w:tcW w:w="0" w:type="auto"/>
            <w:shd w:val="clear" w:color="auto" w:fill="auto"/>
            <w:vAlign w:val="center"/>
            <w:hideMark/>
          </w:tcPr>
          <w:p w14:paraId="4491140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85-89</w:t>
            </w:r>
          </w:p>
        </w:tc>
        <w:tc>
          <w:tcPr>
            <w:tcW w:w="0" w:type="auto"/>
            <w:shd w:val="clear" w:color="auto" w:fill="auto"/>
            <w:vAlign w:val="center"/>
            <w:hideMark/>
          </w:tcPr>
          <w:p w14:paraId="0CB9381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537</w:t>
            </w:r>
          </w:p>
        </w:tc>
        <w:tc>
          <w:tcPr>
            <w:tcW w:w="0" w:type="auto"/>
            <w:shd w:val="clear" w:color="auto" w:fill="auto"/>
            <w:vAlign w:val="center"/>
            <w:hideMark/>
          </w:tcPr>
          <w:p w14:paraId="38A8A58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104</w:t>
            </w:r>
          </w:p>
        </w:tc>
        <w:tc>
          <w:tcPr>
            <w:tcW w:w="0" w:type="auto"/>
            <w:shd w:val="clear" w:color="auto" w:fill="auto"/>
            <w:vAlign w:val="center"/>
            <w:hideMark/>
          </w:tcPr>
          <w:p w14:paraId="38E27B6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433</w:t>
            </w:r>
          </w:p>
        </w:tc>
        <w:tc>
          <w:tcPr>
            <w:tcW w:w="0" w:type="auto"/>
            <w:shd w:val="clear" w:color="auto" w:fill="auto"/>
            <w:vAlign w:val="center"/>
            <w:hideMark/>
          </w:tcPr>
          <w:p w14:paraId="63A56FC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386</w:t>
            </w:r>
          </w:p>
        </w:tc>
        <w:tc>
          <w:tcPr>
            <w:tcW w:w="0" w:type="auto"/>
            <w:shd w:val="clear" w:color="auto" w:fill="auto"/>
            <w:vAlign w:val="center"/>
            <w:hideMark/>
          </w:tcPr>
          <w:p w14:paraId="5CBD9F5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73</w:t>
            </w:r>
          </w:p>
        </w:tc>
        <w:tc>
          <w:tcPr>
            <w:tcW w:w="0" w:type="auto"/>
            <w:shd w:val="clear" w:color="auto" w:fill="auto"/>
            <w:vAlign w:val="center"/>
            <w:hideMark/>
          </w:tcPr>
          <w:p w14:paraId="7197F24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313</w:t>
            </w:r>
          </w:p>
        </w:tc>
        <w:tc>
          <w:tcPr>
            <w:tcW w:w="0" w:type="auto"/>
            <w:gridSpan w:val="2"/>
            <w:shd w:val="clear" w:color="auto" w:fill="auto"/>
            <w:vAlign w:val="center"/>
            <w:hideMark/>
          </w:tcPr>
          <w:p w14:paraId="6D37584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151</w:t>
            </w:r>
          </w:p>
        </w:tc>
        <w:tc>
          <w:tcPr>
            <w:tcW w:w="0" w:type="auto"/>
            <w:shd w:val="clear" w:color="auto" w:fill="auto"/>
            <w:vAlign w:val="center"/>
            <w:hideMark/>
          </w:tcPr>
          <w:p w14:paraId="7F43643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31</w:t>
            </w:r>
          </w:p>
        </w:tc>
        <w:tc>
          <w:tcPr>
            <w:tcW w:w="0" w:type="auto"/>
            <w:shd w:val="clear" w:color="auto" w:fill="auto"/>
            <w:vAlign w:val="center"/>
            <w:hideMark/>
          </w:tcPr>
          <w:p w14:paraId="5767FDD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120</w:t>
            </w:r>
          </w:p>
        </w:tc>
      </w:tr>
      <w:tr w:rsidR="008E661C" w:rsidRPr="008E661C" w14:paraId="1D812163" w14:textId="77777777" w:rsidTr="0002355C">
        <w:trPr>
          <w:trHeight w:val="264"/>
        </w:trPr>
        <w:tc>
          <w:tcPr>
            <w:tcW w:w="0" w:type="auto"/>
            <w:shd w:val="clear" w:color="auto" w:fill="auto"/>
            <w:vAlign w:val="center"/>
            <w:hideMark/>
          </w:tcPr>
          <w:p w14:paraId="3E54E72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90</w:t>
            </w:r>
          </w:p>
        </w:tc>
        <w:tc>
          <w:tcPr>
            <w:tcW w:w="0" w:type="auto"/>
            <w:shd w:val="clear" w:color="auto" w:fill="auto"/>
            <w:vAlign w:val="center"/>
            <w:hideMark/>
          </w:tcPr>
          <w:p w14:paraId="5A33E6E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27</w:t>
            </w:r>
          </w:p>
        </w:tc>
        <w:tc>
          <w:tcPr>
            <w:tcW w:w="0" w:type="auto"/>
            <w:shd w:val="clear" w:color="auto" w:fill="auto"/>
            <w:vAlign w:val="center"/>
            <w:hideMark/>
          </w:tcPr>
          <w:p w14:paraId="142F21A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w:t>
            </w:r>
          </w:p>
        </w:tc>
        <w:tc>
          <w:tcPr>
            <w:tcW w:w="0" w:type="auto"/>
            <w:shd w:val="clear" w:color="auto" w:fill="auto"/>
            <w:vAlign w:val="center"/>
            <w:hideMark/>
          </w:tcPr>
          <w:p w14:paraId="6F2B2B2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w:t>
            </w:r>
          </w:p>
        </w:tc>
        <w:tc>
          <w:tcPr>
            <w:tcW w:w="0" w:type="auto"/>
            <w:shd w:val="clear" w:color="auto" w:fill="auto"/>
            <w:vAlign w:val="center"/>
            <w:hideMark/>
          </w:tcPr>
          <w:p w14:paraId="66228FE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w:t>
            </w:r>
          </w:p>
        </w:tc>
        <w:tc>
          <w:tcPr>
            <w:tcW w:w="0" w:type="auto"/>
            <w:shd w:val="clear" w:color="auto" w:fill="auto"/>
            <w:vAlign w:val="center"/>
            <w:hideMark/>
          </w:tcPr>
          <w:p w14:paraId="56F7F8D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w:t>
            </w:r>
          </w:p>
        </w:tc>
        <w:tc>
          <w:tcPr>
            <w:tcW w:w="0" w:type="auto"/>
            <w:shd w:val="clear" w:color="auto" w:fill="auto"/>
            <w:vAlign w:val="center"/>
            <w:hideMark/>
          </w:tcPr>
          <w:p w14:paraId="021170F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w:t>
            </w:r>
          </w:p>
        </w:tc>
        <w:tc>
          <w:tcPr>
            <w:tcW w:w="0" w:type="auto"/>
            <w:gridSpan w:val="2"/>
            <w:shd w:val="clear" w:color="auto" w:fill="auto"/>
            <w:vAlign w:val="center"/>
            <w:hideMark/>
          </w:tcPr>
          <w:p w14:paraId="7226D9E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w:t>
            </w:r>
          </w:p>
        </w:tc>
        <w:tc>
          <w:tcPr>
            <w:tcW w:w="0" w:type="auto"/>
            <w:shd w:val="clear" w:color="auto" w:fill="auto"/>
            <w:vAlign w:val="center"/>
            <w:hideMark/>
          </w:tcPr>
          <w:p w14:paraId="5781E1D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2CC1AFC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w:t>
            </w:r>
          </w:p>
        </w:tc>
      </w:tr>
      <w:tr w:rsidR="008E661C" w:rsidRPr="008E661C" w14:paraId="34EFFE4F" w14:textId="77777777" w:rsidTr="0002355C">
        <w:trPr>
          <w:trHeight w:val="264"/>
        </w:trPr>
        <w:tc>
          <w:tcPr>
            <w:tcW w:w="0" w:type="auto"/>
            <w:shd w:val="clear" w:color="auto" w:fill="auto"/>
            <w:vAlign w:val="center"/>
            <w:hideMark/>
          </w:tcPr>
          <w:p w14:paraId="7DEAA05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91</w:t>
            </w:r>
          </w:p>
        </w:tc>
        <w:tc>
          <w:tcPr>
            <w:tcW w:w="0" w:type="auto"/>
            <w:shd w:val="clear" w:color="auto" w:fill="auto"/>
            <w:vAlign w:val="center"/>
            <w:hideMark/>
          </w:tcPr>
          <w:p w14:paraId="2D1701F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34</w:t>
            </w:r>
          </w:p>
        </w:tc>
        <w:tc>
          <w:tcPr>
            <w:tcW w:w="0" w:type="auto"/>
            <w:shd w:val="clear" w:color="auto" w:fill="auto"/>
            <w:vAlign w:val="center"/>
            <w:hideMark/>
          </w:tcPr>
          <w:p w14:paraId="66B3A6C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w:t>
            </w:r>
          </w:p>
        </w:tc>
        <w:tc>
          <w:tcPr>
            <w:tcW w:w="0" w:type="auto"/>
            <w:shd w:val="clear" w:color="auto" w:fill="auto"/>
            <w:vAlign w:val="center"/>
            <w:hideMark/>
          </w:tcPr>
          <w:p w14:paraId="151189F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30</w:t>
            </w:r>
          </w:p>
        </w:tc>
        <w:tc>
          <w:tcPr>
            <w:tcW w:w="0" w:type="auto"/>
            <w:shd w:val="clear" w:color="auto" w:fill="auto"/>
            <w:vAlign w:val="center"/>
            <w:hideMark/>
          </w:tcPr>
          <w:p w14:paraId="5CE69D9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22</w:t>
            </w:r>
          </w:p>
        </w:tc>
        <w:tc>
          <w:tcPr>
            <w:tcW w:w="0" w:type="auto"/>
            <w:shd w:val="clear" w:color="auto" w:fill="auto"/>
            <w:vAlign w:val="center"/>
            <w:hideMark/>
          </w:tcPr>
          <w:p w14:paraId="1639D54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43B6AEB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w:t>
            </w:r>
          </w:p>
        </w:tc>
        <w:tc>
          <w:tcPr>
            <w:tcW w:w="0" w:type="auto"/>
            <w:gridSpan w:val="2"/>
            <w:shd w:val="clear" w:color="auto" w:fill="auto"/>
            <w:vAlign w:val="center"/>
            <w:hideMark/>
          </w:tcPr>
          <w:p w14:paraId="5259CB1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w:t>
            </w:r>
          </w:p>
        </w:tc>
        <w:tc>
          <w:tcPr>
            <w:tcW w:w="0" w:type="auto"/>
            <w:shd w:val="clear" w:color="auto" w:fill="auto"/>
            <w:vAlign w:val="center"/>
            <w:hideMark/>
          </w:tcPr>
          <w:p w14:paraId="59D03F8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w:t>
            </w:r>
          </w:p>
        </w:tc>
        <w:tc>
          <w:tcPr>
            <w:tcW w:w="0" w:type="auto"/>
            <w:shd w:val="clear" w:color="auto" w:fill="auto"/>
            <w:vAlign w:val="center"/>
            <w:hideMark/>
          </w:tcPr>
          <w:p w14:paraId="25226E5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w:t>
            </w:r>
          </w:p>
        </w:tc>
      </w:tr>
      <w:tr w:rsidR="008E661C" w:rsidRPr="008E661C" w14:paraId="2525C4B9" w14:textId="77777777" w:rsidTr="0002355C">
        <w:trPr>
          <w:trHeight w:val="264"/>
        </w:trPr>
        <w:tc>
          <w:tcPr>
            <w:tcW w:w="0" w:type="auto"/>
            <w:shd w:val="clear" w:color="auto" w:fill="auto"/>
            <w:vAlign w:val="center"/>
            <w:hideMark/>
          </w:tcPr>
          <w:p w14:paraId="75FBFC7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92</w:t>
            </w:r>
          </w:p>
        </w:tc>
        <w:tc>
          <w:tcPr>
            <w:tcW w:w="0" w:type="auto"/>
            <w:shd w:val="clear" w:color="auto" w:fill="auto"/>
            <w:vAlign w:val="center"/>
            <w:hideMark/>
          </w:tcPr>
          <w:p w14:paraId="5F10F39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w:t>
            </w:r>
          </w:p>
        </w:tc>
        <w:tc>
          <w:tcPr>
            <w:tcW w:w="0" w:type="auto"/>
            <w:shd w:val="clear" w:color="auto" w:fill="auto"/>
            <w:vAlign w:val="center"/>
            <w:hideMark/>
          </w:tcPr>
          <w:p w14:paraId="285DAEA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w:t>
            </w:r>
          </w:p>
        </w:tc>
        <w:tc>
          <w:tcPr>
            <w:tcW w:w="0" w:type="auto"/>
            <w:shd w:val="clear" w:color="auto" w:fill="auto"/>
            <w:vAlign w:val="center"/>
            <w:hideMark/>
          </w:tcPr>
          <w:p w14:paraId="2D027C3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28</w:t>
            </w:r>
          </w:p>
        </w:tc>
        <w:tc>
          <w:tcPr>
            <w:tcW w:w="0" w:type="auto"/>
            <w:shd w:val="clear" w:color="auto" w:fill="auto"/>
            <w:vAlign w:val="center"/>
            <w:hideMark/>
          </w:tcPr>
          <w:p w14:paraId="5362FB6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24</w:t>
            </w:r>
          </w:p>
        </w:tc>
        <w:tc>
          <w:tcPr>
            <w:tcW w:w="0" w:type="auto"/>
            <w:shd w:val="clear" w:color="auto" w:fill="auto"/>
            <w:vAlign w:val="center"/>
            <w:hideMark/>
          </w:tcPr>
          <w:p w14:paraId="1753809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w:t>
            </w:r>
          </w:p>
        </w:tc>
        <w:tc>
          <w:tcPr>
            <w:tcW w:w="0" w:type="auto"/>
            <w:shd w:val="clear" w:color="auto" w:fill="auto"/>
            <w:vAlign w:val="center"/>
            <w:hideMark/>
          </w:tcPr>
          <w:p w14:paraId="79785F4A"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21</w:t>
            </w:r>
          </w:p>
        </w:tc>
        <w:tc>
          <w:tcPr>
            <w:tcW w:w="0" w:type="auto"/>
            <w:gridSpan w:val="2"/>
            <w:shd w:val="clear" w:color="auto" w:fill="auto"/>
            <w:vAlign w:val="center"/>
            <w:hideMark/>
          </w:tcPr>
          <w:p w14:paraId="19EC9C8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w:t>
            </w:r>
          </w:p>
        </w:tc>
        <w:tc>
          <w:tcPr>
            <w:tcW w:w="0" w:type="auto"/>
            <w:shd w:val="clear" w:color="auto" w:fill="auto"/>
            <w:vAlign w:val="center"/>
            <w:hideMark/>
          </w:tcPr>
          <w:p w14:paraId="253EEB6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79D96C8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w:t>
            </w:r>
          </w:p>
        </w:tc>
      </w:tr>
      <w:tr w:rsidR="008E661C" w:rsidRPr="008E661C" w14:paraId="10391785" w14:textId="77777777" w:rsidTr="0002355C">
        <w:trPr>
          <w:trHeight w:val="264"/>
        </w:trPr>
        <w:tc>
          <w:tcPr>
            <w:tcW w:w="0" w:type="auto"/>
            <w:shd w:val="clear" w:color="auto" w:fill="auto"/>
            <w:vAlign w:val="center"/>
            <w:hideMark/>
          </w:tcPr>
          <w:p w14:paraId="34F8B7E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93</w:t>
            </w:r>
          </w:p>
        </w:tc>
        <w:tc>
          <w:tcPr>
            <w:tcW w:w="0" w:type="auto"/>
            <w:shd w:val="clear" w:color="auto" w:fill="auto"/>
            <w:vAlign w:val="center"/>
            <w:hideMark/>
          </w:tcPr>
          <w:p w14:paraId="44B4432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23</w:t>
            </w:r>
          </w:p>
        </w:tc>
        <w:tc>
          <w:tcPr>
            <w:tcW w:w="0" w:type="auto"/>
            <w:shd w:val="clear" w:color="auto" w:fill="auto"/>
            <w:vAlign w:val="center"/>
            <w:hideMark/>
          </w:tcPr>
          <w:p w14:paraId="5281236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w:t>
            </w:r>
          </w:p>
        </w:tc>
        <w:tc>
          <w:tcPr>
            <w:tcW w:w="0" w:type="auto"/>
            <w:shd w:val="clear" w:color="auto" w:fill="auto"/>
            <w:vAlign w:val="center"/>
            <w:hideMark/>
          </w:tcPr>
          <w:p w14:paraId="3F3735E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19</w:t>
            </w:r>
          </w:p>
        </w:tc>
        <w:tc>
          <w:tcPr>
            <w:tcW w:w="0" w:type="auto"/>
            <w:shd w:val="clear" w:color="auto" w:fill="auto"/>
            <w:vAlign w:val="center"/>
            <w:hideMark/>
          </w:tcPr>
          <w:p w14:paraId="441AB2F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w:t>
            </w:r>
          </w:p>
        </w:tc>
        <w:tc>
          <w:tcPr>
            <w:tcW w:w="0" w:type="auto"/>
            <w:shd w:val="clear" w:color="auto" w:fill="auto"/>
            <w:vAlign w:val="center"/>
            <w:hideMark/>
          </w:tcPr>
          <w:p w14:paraId="4F50400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w:t>
            </w:r>
          </w:p>
        </w:tc>
        <w:tc>
          <w:tcPr>
            <w:tcW w:w="0" w:type="auto"/>
            <w:shd w:val="clear" w:color="auto" w:fill="auto"/>
            <w:vAlign w:val="center"/>
            <w:hideMark/>
          </w:tcPr>
          <w:p w14:paraId="54B4993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14</w:t>
            </w:r>
          </w:p>
        </w:tc>
        <w:tc>
          <w:tcPr>
            <w:tcW w:w="0" w:type="auto"/>
            <w:gridSpan w:val="2"/>
            <w:shd w:val="clear" w:color="auto" w:fill="auto"/>
            <w:vAlign w:val="center"/>
            <w:hideMark/>
          </w:tcPr>
          <w:p w14:paraId="2F66C2E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w:t>
            </w:r>
          </w:p>
        </w:tc>
        <w:tc>
          <w:tcPr>
            <w:tcW w:w="0" w:type="auto"/>
            <w:shd w:val="clear" w:color="auto" w:fill="auto"/>
            <w:vAlign w:val="center"/>
            <w:hideMark/>
          </w:tcPr>
          <w:p w14:paraId="1450BFD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78DB4D8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w:t>
            </w:r>
          </w:p>
        </w:tc>
      </w:tr>
      <w:tr w:rsidR="008E661C" w:rsidRPr="008E661C" w14:paraId="1BBD7759" w14:textId="77777777" w:rsidTr="0002355C">
        <w:trPr>
          <w:trHeight w:val="264"/>
        </w:trPr>
        <w:tc>
          <w:tcPr>
            <w:tcW w:w="0" w:type="auto"/>
            <w:shd w:val="clear" w:color="auto" w:fill="auto"/>
            <w:vAlign w:val="center"/>
            <w:hideMark/>
          </w:tcPr>
          <w:p w14:paraId="7948121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94</w:t>
            </w:r>
          </w:p>
        </w:tc>
        <w:tc>
          <w:tcPr>
            <w:tcW w:w="0" w:type="auto"/>
            <w:shd w:val="clear" w:color="auto" w:fill="auto"/>
            <w:vAlign w:val="center"/>
            <w:hideMark/>
          </w:tcPr>
          <w:p w14:paraId="5CEA24B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w:t>
            </w:r>
          </w:p>
        </w:tc>
        <w:tc>
          <w:tcPr>
            <w:tcW w:w="0" w:type="auto"/>
            <w:shd w:val="clear" w:color="auto" w:fill="auto"/>
            <w:vAlign w:val="center"/>
            <w:hideMark/>
          </w:tcPr>
          <w:p w14:paraId="1D8E605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shd w:val="clear" w:color="auto" w:fill="auto"/>
            <w:vAlign w:val="center"/>
            <w:hideMark/>
          </w:tcPr>
          <w:p w14:paraId="7A137CE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w:t>
            </w:r>
          </w:p>
        </w:tc>
        <w:tc>
          <w:tcPr>
            <w:tcW w:w="0" w:type="auto"/>
            <w:shd w:val="clear" w:color="auto" w:fill="auto"/>
            <w:vAlign w:val="center"/>
            <w:hideMark/>
          </w:tcPr>
          <w:p w14:paraId="58AB1E0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w:t>
            </w:r>
          </w:p>
        </w:tc>
        <w:tc>
          <w:tcPr>
            <w:tcW w:w="0" w:type="auto"/>
            <w:shd w:val="clear" w:color="auto" w:fill="auto"/>
            <w:vAlign w:val="center"/>
            <w:hideMark/>
          </w:tcPr>
          <w:p w14:paraId="37AAEAD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3300628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w:t>
            </w:r>
          </w:p>
        </w:tc>
        <w:tc>
          <w:tcPr>
            <w:tcW w:w="0" w:type="auto"/>
            <w:gridSpan w:val="2"/>
            <w:shd w:val="clear" w:color="auto" w:fill="auto"/>
            <w:vAlign w:val="center"/>
            <w:hideMark/>
          </w:tcPr>
          <w:p w14:paraId="30D154E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w:t>
            </w:r>
          </w:p>
        </w:tc>
        <w:tc>
          <w:tcPr>
            <w:tcW w:w="0" w:type="auto"/>
            <w:shd w:val="clear" w:color="auto" w:fill="auto"/>
            <w:vAlign w:val="center"/>
            <w:hideMark/>
          </w:tcPr>
          <w:p w14:paraId="69B3C72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30ED540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w:t>
            </w:r>
          </w:p>
        </w:tc>
      </w:tr>
      <w:tr w:rsidR="008E661C" w:rsidRPr="008E661C" w14:paraId="7FF9A467" w14:textId="77777777" w:rsidTr="0002355C">
        <w:trPr>
          <w:trHeight w:val="264"/>
        </w:trPr>
        <w:tc>
          <w:tcPr>
            <w:tcW w:w="0" w:type="auto"/>
            <w:shd w:val="clear" w:color="auto" w:fill="auto"/>
            <w:vAlign w:val="center"/>
            <w:hideMark/>
          </w:tcPr>
          <w:p w14:paraId="4E984CE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90-94</w:t>
            </w:r>
          </w:p>
        </w:tc>
        <w:tc>
          <w:tcPr>
            <w:tcW w:w="0" w:type="auto"/>
            <w:shd w:val="clear" w:color="auto" w:fill="auto"/>
            <w:vAlign w:val="center"/>
            <w:hideMark/>
          </w:tcPr>
          <w:p w14:paraId="43CAFCE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125</w:t>
            </w:r>
          </w:p>
        </w:tc>
        <w:tc>
          <w:tcPr>
            <w:tcW w:w="0" w:type="auto"/>
            <w:shd w:val="clear" w:color="auto" w:fill="auto"/>
            <w:vAlign w:val="center"/>
            <w:hideMark/>
          </w:tcPr>
          <w:p w14:paraId="5D55129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18</w:t>
            </w:r>
          </w:p>
        </w:tc>
        <w:tc>
          <w:tcPr>
            <w:tcW w:w="0" w:type="auto"/>
            <w:shd w:val="clear" w:color="auto" w:fill="auto"/>
            <w:vAlign w:val="center"/>
            <w:hideMark/>
          </w:tcPr>
          <w:p w14:paraId="23B7218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107</w:t>
            </w:r>
          </w:p>
        </w:tc>
        <w:tc>
          <w:tcPr>
            <w:tcW w:w="0" w:type="auto"/>
            <w:shd w:val="clear" w:color="auto" w:fill="auto"/>
            <w:vAlign w:val="center"/>
            <w:hideMark/>
          </w:tcPr>
          <w:p w14:paraId="438EA08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86</w:t>
            </w:r>
          </w:p>
        </w:tc>
        <w:tc>
          <w:tcPr>
            <w:tcW w:w="0" w:type="auto"/>
            <w:shd w:val="clear" w:color="auto" w:fill="auto"/>
            <w:vAlign w:val="center"/>
            <w:hideMark/>
          </w:tcPr>
          <w:p w14:paraId="51B1E68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w:t>
            </w:r>
          </w:p>
        </w:tc>
        <w:tc>
          <w:tcPr>
            <w:tcW w:w="0" w:type="auto"/>
            <w:shd w:val="clear" w:color="auto" w:fill="auto"/>
            <w:vAlign w:val="center"/>
            <w:hideMark/>
          </w:tcPr>
          <w:p w14:paraId="30E6012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75</w:t>
            </w:r>
          </w:p>
        </w:tc>
        <w:tc>
          <w:tcPr>
            <w:tcW w:w="0" w:type="auto"/>
            <w:gridSpan w:val="2"/>
            <w:shd w:val="clear" w:color="auto" w:fill="auto"/>
            <w:vAlign w:val="center"/>
            <w:hideMark/>
          </w:tcPr>
          <w:p w14:paraId="02C6A71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39</w:t>
            </w:r>
          </w:p>
        </w:tc>
        <w:tc>
          <w:tcPr>
            <w:tcW w:w="0" w:type="auto"/>
            <w:shd w:val="clear" w:color="auto" w:fill="auto"/>
            <w:vAlign w:val="center"/>
            <w:hideMark/>
          </w:tcPr>
          <w:p w14:paraId="1A04A4C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w:t>
            </w:r>
          </w:p>
        </w:tc>
        <w:tc>
          <w:tcPr>
            <w:tcW w:w="0" w:type="auto"/>
            <w:shd w:val="clear" w:color="auto" w:fill="auto"/>
            <w:vAlign w:val="center"/>
            <w:hideMark/>
          </w:tcPr>
          <w:p w14:paraId="3F32191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32</w:t>
            </w:r>
          </w:p>
        </w:tc>
      </w:tr>
      <w:tr w:rsidR="008E661C" w:rsidRPr="008E661C" w14:paraId="7D909736" w14:textId="77777777" w:rsidTr="0002355C">
        <w:trPr>
          <w:trHeight w:val="264"/>
        </w:trPr>
        <w:tc>
          <w:tcPr>
            <w:tcW w:w="0" w:type="auto"/>
            <w:shd w:val="clear" w:color="auto" w:fill="auto"/>
            <w:vAlign w:val="center"/>
            <w:hideMark/>
          </w:tcPr>
          <w:p w14:paraId="2724F8D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95</w:t>
            </w:r>
          </w:p>
        </w:tc>
        <w:tc>
          <w:tcPr>
            <w:tcW w:w="0" w:type="auto"/>
            <w:shd w:val="clear" w:color="auto" w:fill="auto"/>
            <w:vAlign w:val="center"/>
            <w:hideMark/>
          </w:tcPr>
          <w:p w14:paraId="506ACF2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w:t>
            </w:r>
          </w:p>
        </w:tc>
        <w:tc>
          <w:tcPr>
            <w:tcW w:w="0" w:type="auto"/>
            <w:shd w:val="clear" w:color="auto" w:fill="auto"/>
            <w:vAlign w:val="center"/>
            <w:hideMark/>
          </w:tcPr>
          <w:p w14:paraId="2C99175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shd w:val="clear" w:color="auto" w:fill="auto"/>
            <w:vAlign w:val="center"/>
            <w:hideMark/>
          </w:tcPr>
          <w:p w14:paraId="0820D26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w:t>
            </w:r>
          </w:p>
        </w:tc>
        <w:tc>
          <w:tcPr>
            <w:tcW w:w="0" w:type="auto"/>
            <w:shd w:val="clear" w:color="auto" w:fill="auto"/>
            <w:vAlign w:val="center"/>
            <w:hideMark/>
          </w:tcPr>
          <w:p w14:paraId="6E34679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7</w:t>
            </w:r>
          </w:p>
        </w:tc>
        <w:tc>
          <w:tcPr>
            <w:tcW w:w="0" w:type="auto"/>
            <w:shd w:val="clear" w:color="auto" w:fill="auto"/>
            <w:vAlign w:val="center"/>
            <w:hideMark/>
          </w:tcPr>
          <w:p w14:paraId="6B76480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33B6BF8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6</w:t>
            </w:r>
          </w:p>
        </w:tc>
        <w:tc>
          <w:tcPr>
            <w:tcW w:w="0" w:type="auto"/>
            <w:gridSpan w:val="2"/>
            <w:shd w:val="clear" w:color="auto" w:fill="auto"/>
            <w:vAlign w:val="center"/>
            <w:hideMark/>
          </w:tcPr>
          <w:p w14:paraId="04DDE5A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4FBEE73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69B91CB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r>
      <w:tr w:rsidR="008E661C" w:rsidRPr="008E661C" w14:paraId="2A49E040" w14:textId="77777777" w:rsidTr="0002355C">
        <w:trPr>
          <w:trHeight w:val="264"/>
        </w:trPr>
        <w:tc>
          <w:tcPr>
            <w:tcW w:w="0" w:type="auto"/>
            <w:shd w:val="clear" w:color="auto" w:fill="auto"/>
            <w:vAlign w:val="center"/>
            <w:hideMark/>
          </w:tcPr>
          <w:p w14:paraId="2F05EBE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96</w:t>
            </w:r>
          </w:p>
        </w:tc>
        <w:tc>
          <w:tcPr>
            <w:tcW w:w="0" w:type="auto"/>
            <w:shd w:val="clear" w:color="auto" w:fill="auto"/>
            <w:vAlign w:val="center"/>
            <w:hideMark/>
          </w:tcPr>
          <w:p w14:paraId="1138BFF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11</w:t>
            </w:r>
          </w:p>
        </w:tc>
        <w:tc>
          <w:tcPr>
            <w:tcW w:w="0" w:type="auto"/>
            <w:shd w:val="clear" w:color="auto" w:fill="auto"/>
            <w:vAlign w:val="center"/>
            <w:hideMark/>
          </w:tcPr>
          <w:p w14:paraId="49280FB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shd w:val="clear" w:color="auto" w:fill="auto"/>
            <w:vAlign w:val="center"/>
            <w:hideMark/>
          </w:tcPr>
          <w:p w14:paraId="20EEA0F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w:t>
            </w:r>
          </w:p>
        </w:tc>
        <w:tc>
          <w:tcPr>
            <w:tcW w:w="0" w:type="auto"/>
            <w:shd w:val="clear" w:color="auto" w:fill="auto"/>
            <w:vAlign w:val="center"/>
            <w:hideMark/>
          </w:tcPr>
          <w:p w14:paraId="7DA0F465"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w:t>
            </w:r>
          </w:p>
        </w:tc>
        <w:tc>
          <w:tcPr>
            <w:tcW w:w="0" w:type="auto"/>
            <w:shd w:val="clear" w:color="auto" w:fill="auto"/>
            <w:vAlign w:val="center"/>
            <w:hideMark/>
          </w:tcPr>
          <w:p w14:paraId="22CCC56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24BD938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w:t>
            </w:r>
          </w:p>
        </w:tc>
        <w:tc>
          <w:tcPr>
            <w:tcW w:w="0" w:type="auto"/>
            <w:gridSpan w:val="2"/>
            <w:shd w:val="clear" w:color="auto" w:fill="auto"/>
            <w:vAlign w:val="center"/>
            <w:hideMark/>
          </w:tcPr>
          <w:p w14:paraId="17D161B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shd w:val="clear" w:color="auto" w:fill="auto"/>
            <w:vAlign w:val="center"/>
            <w:hideMark/>
          </w:tcPr>
          <w:p w14:paraId="569F2BE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33644F7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r>
      <w:tr w:rsidR="008E661C" w:rsidRPr="008E661C" w14:paraId="4E9D0608" w14:textId="77777777" w:rsidTr="0002355C">
        <w:trPr>
          <w:trHeight w:val="264"/>
        </w:trPr>
        <w:tc>
          <w:tcPr>
            <w:tcW w:w="0" w:type="auto"/>
            <w:shd w:val="clear" w:color="auto" w:fill="auto"/>
            <w:vAlign w:val="center"/>
            <w:hideMark/>
          </w:tcPr>
          <w:p w14:paraId="6F2CC46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97</w:t>
            </w:r>
          </w:p>
        </w:tc>
        <w:tc>
          <w:tcPr>
            <w:tcW w:w="0" w:type="auto"/>
            <w:shd w:val="clear" w:color="auto" w:fill="auto"/>
            <w:vAlign w:val="center"/>
            <w:hideMark/>
          </w:tcPr>
          <w:p w14:paraId="237866E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3</w:t>
            </w:r>
          </w:p>
        </w:tc>
        <w:tc>
          <w:tcPr>
            <w:tcW w:w="0" w:type="auto"/>
            <w:shd w:val="clear" w:color="auto" w:fill="auto"/>
            <w:vAlign w:val="center"/>
            <w:hideMark/>
          </w:tcPr>
          <w:p w14:paraId="5D0FCB7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shd w:val="clear" w:color="auto" w:fill="auto"/>
            <w:vAlign w:val="center"/>
            <w:hideMark/>
          </w:tcPr>
          <w:p w14:paraId="41FE36A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5083800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shd w:val="clear" w:color="auto" w:fill="auto"/>
            <w:vAlign w:val="center"/>
            <w:hideMark/>
          </w:tcPr>
          <w:p w14:paraId="5FD2904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2BF720C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gridSpan w:val="2"/>
            <w:shd w:val="clear" w:color="auto" w:fill="auto"/>
            <w:vAlign w:val="center"/>
            <w:hideMark/>
          </w:tcPr>
          <w:p w14:paraId="42B08832"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0965B83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1E58C57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r>
      <w:tr w:rsidR="008E661C" w:rsidRPr="008E661C" w14:paraId="6856E9F9" w14:textId="77777777" w:rsidTr="0002355C">
        <w:trPr>
          <w:trHeight w:val="264"/>
        </w:trPr>
        <w:tc>
          <w:tcPr>
            <w:tcW w:w="0" w:type="auto"/>
            <w:shd w:val="clear" w:color="auto" w:fill="auto"/>
            <w:vAlign w:val="center"/>
            <w:hideMark/>
          </w:tcPr>
          <w:p w14:paraId="78FD2E8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98</w:t>
            </w:r>
          </w:p>
        </w:tc>
        <w:tc>
          <w:tcPr>
            <w:tcW w:w="0" w:type="auto"/>
            <w:shd w:val="clear" w:color="auto" w:fill="auto"/>
            <w:vAlign w:val="center"/>
            <w:hideMark/>
          </w:tcPr>
          <w:p w14:paraId="23EEF824"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shd w:val="clear" w:color="auto" w:fill="auto"/>
            <w:vAlign w:val="center"/>
            <w:hideMark/>
          </w:tcPr>
          <w:p w14:paraId="21B243B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4EDD682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1EF1666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2DF1524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c>
          <w:tcPr>
            <w:tcW w:w="0" w:type="auto"/>
            <w:shd w:val="clear" w:color="auto" w:fill="auto"/>
            <w:vAlign w:val="center"/>
            <w:hideMark/>
          </w:tcPr>
          <w:p w14:paraId="1DEE731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gridSpan w:val="2"/>
            <w:shd w:val="clear" w:color="auto" w:fill="auto"/>
            <w:vAlign w:val="center"/>
            <w:hideMark/>
          </w:tcPr>
          <w:p w14:paraId="5FC2188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34334DA8"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2F36E75F"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r>
      <w:tr w:rsidR="008E661C" w:rsidRPr="008E661C" w14:paraId="379CF85F" w14:textId="77777777" w:rsidTr="0002355C">
        <w:trPr>
          <w:trHeight w:val="264"/>
        </w:trPr>
        <w:tc>
          <w:tcPr>
            <w:tcW w:w="0" w:type="auto"/>
            <w:shd w:val="clear" w:color="auto" w:fill="auto"/>
            <w:vAlign w:val="center"/>
            <w:hideMark/>
          </w:tcPr>
          <w:p w14:paraId="695AD3B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99</w:t>
            </w:r>
          </w:p>
        </w:tc>
        <w:tc>
          <w:tcPr>
            <w:tcW w:w="0" w:type="auto"/>
            <w:shd w:val="clear" w:color="auto" w:fill="auto"/>
            <w:vAlign w:val="center"/>
            <w:hideMark/>
          </w:tcPr>
          <w:p w14:paraId="5C7900A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291AD31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0521240D"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c>
          <w:tcPr>
            <w:tcW w:w="0" w:type="auto"/>
            <w:shd w:val="clear" w:color="auto" w:fill="auto"/>
            <w:vAlign w:val="center"/>
            <w:hideMark/>
          </w:tcPr>
          <w:p w14:paraId="6370C28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77E319D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c>
          <w:tcPr>
            <w:tcW w:w="0" w:type="auto"/>
            <w:shd w:val="clear" w:color="auto" w:fill="auto"/>
            <w:vAlign w:val="center"/>
            <w:hideMark/>
          </w:tcPr>
          <w:p w14:paraId="5E634FC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c>
          <w:tcPr>
            <w:tcW w:w="0" w:type="auto"/>
            <w:gridSpan w:val="2"/>
            <w:shd w:val="clear" w:color="auto" w:fill="auto"/>
            <w:vAlign w:val="center"/>
            <w:hideMark/>
          </w:tcPr>
          <w:p w14:paraId="22F87D1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c>
          <w:tcPr>
            <w:tcW w:w="0" w:type="auto"/>
            <w:shd w:val="clear" w:color="auto" w:fill="auto"/>
            <w:vAlign w:val="center"/>
            <w:hideMark/>
          </w:tcPr>
          <w:p w14:paraId="31E4394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c>
          <w:tcPr>
            <w:tcW w:w="0" w:type="auto"/>
            <w:shd w:val="clear" w:color="auto" w:fill="auto"/>
            <w:vAlign w:val="center"/>
            <w:hideMark/>
          </w:tcPr>
          <w:p w14:paraId="1B76CCD6"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r>
      <w:tr w:rsidR="008E661C" w:rsidRPr="008E661C" w14:paraId="61E33BB1" w14:textId="77777777" w:rsidTr="0002355C">
        <w:trPr>
          <w:trHeight w:val="264"/>
        </w:trPr>
        <w:tc>
          <w:tcPr>
            <w:tcW w:w="0" w:type="auto"/>
            <w:shd w:val="clear" w:color="auto" w:fill="auto"/>
            <w:vAlign w:val="center"/>
            <w:hideMark/>
          </w:tcPr>
          <w:p w14:paraId="1BF12B0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95-99</w:t>
            </w:r>
          </w:p>
        </w:tc>
        <w:tc>
          <w:tcPr>
            <w:tcW w:w="0" w:type="auto"/>
            <w:shd w:val="clear" w:color="auto" w:fill="auto"/>
            <w:vAlign w:val="center"/>
            <w:hideMark/>
          </w:tcPr>
          <w:p w14:paraId="0E0D8A1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25</w:t>
            </w:r>
          </w:p>
        </w:tc>
        <w:tc>
          <w:tcPr>
            <w:tcW w:w="0" w:type="auto"/>
            <w:shd w:val="clear" w:color="auto" w:fill="auto"/>
            <w:vAlign w:val="center"/>
            <w:hideMark/>
          </w:tcPr>
          <w:p w14:paraId="3876305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8</w:t>
            </w:r>
          </w:p>
        </w:tc>
        <w:tc>
          <w:tcPr>
            <w:tcW w:w="0" w:type="auto"/>
            <w:shd w:val="clear" w:color="auto" w:fill="auto"/>
            <w:vAlign w:val="center"/>
            <w:hideMark/>
          </w:tcPr>
          <w:p w14:paraId="2929AA7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17</w:t>
            </w:r>
          </w:p>
        </w:tc>
        <w:tc>
          <w:tcPr>
            <w:tcW w:w="0" w:type="auto"/>
            <w:shd w:val="clear" w:color="auto" w:fill="auto"/>
            <w:vAlign w:val="center"/>
            <w:hideMark/>
          </w:tcPr>
          <w:p w14:paraId="3E7C57F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20</w:t>
            </w:r>
          </w:p>
        </w:tc>
        <w:tc>
          <w:tcPr>
            <w:tcW w:w="0" w:type="auto"/>
            <w:shd w:val="clear" w:color="auto" w:fill="auto"/>
            <w:vAlign w:val="center"/>
            <w:hideMark/>
          </w:tcPr>
          <w:p w14:paraId="43467671"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w:t>
            </w:r>
          </w:p>
        </w:tc>
        <w:tc>
          <w:tcPr>
            <w:tcW w:w="0" w:type="auto"/>
            <w:shd w:val="clear" w:color="auto" w:fill="auto"/>
            <w:vAlign w:val="center"/>
            <w:hideMark/>
          </w:tcPr>
          <w:p w14:paraId="013AA83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16</w:t>
            </w:r>
          </w:p>
        </w:tc>
        <w:tc>
          <w:tcPr>
            <w:tcW w:w="0" w:type="auto"/>
            <w:gridSpan w:val="2"/>
            <w:shd w:val="clear" w:color="auto" w:fill="auto"/>
            <w:vAlign w:val="center"/>
            <w:hideMark/>
          </w:tcPr>
          <w:p w14:paraId="4255082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5</w:t>
            </w:r>
          </w:p>
        </w:tc>
        <w:tc>
          <w:tcPr>
            <w:tcW w:w="0" w:type="auto"/>
            <w:shd w:val="clear" w:color="auto" w:fill="auto"/>
            <w:vAlign w:val="center"/>
            <w:hideMark/>
          </w:tcPr>
          <w:p w14:paraId="53275BE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4</w:t>
            </w:r>
          </w:p>
        </w:tc>
        <w:tc>
          <w:tcPr>
            <w:tcW w:w="0" w:type="auto"/>
            <w:shd w:val="clear" w:color="auto" w:fill="auto"/>
            <w:vAlign w:val="center"/>
            <w:hideMark/>
          </w:tcPr>
          <w:p w14:paraId="27FE4D2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w:t>
            </w:r>
          </w:p>
        </w:tc>
      </w:tr>
      <w:tr w:rsidR="008E661C" w:rsidRPr="008E661C" w14:paraId="46F95D35" w14:textId="77777777" w:rsidTr="0002355C">
        <w:trPr>
          <w:trHeight w:val="528"/>
        </w:trPr>
        <w:tc>
          <w:tcPr>
            <w:tcW w:w="0" w:type="auto"/>
            <w:shd w:val="clear" w:color="auto" w:fill="auto"/>
            <w:vAlign w:val="center"/>
            <w:hideMark/>
          </w:tcPr>
          <w:p w14:paraId="6575E3AB"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100 и более</w:t>
            </w:r>
          </w:p>
        </w:tc>
        <w:tc>
          <w:tcPr>
            <w:tcW w:w="0" w:type="auto"/>
            <w:shd w:val="clear" w:color="auto" w:fill="auto"/>
            <w:vAlign w:val="center"/>
            <w:hideMark/>
          </w:tcPr>
          <w:p w14:paraId="76AC065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shd w:val="clear" w:color="auto" w:fill="auto"/>
            <w:vAlign w:val="center"/>
            <w:hideMark/>
          </w:tcPr>
          <w:p w14:paraId="407B1A2E"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c>
          <w:tcPr>
            <w:tcW w:w="0" w:type="auto"/>
            <w:shd w:val="clear" w:color="auto" w:fill="auto"/>
            <w:vAlign w:val="center"/>
            <w:hideMark/>
          </w:tcPr>
          <w:p w14:paraId="4DA83EF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shd w:val="clear" w:color="auto" w:fill="auto"/>
            <w:vAlign w:val="center"/>
            <w:hideMark/>
          </w:tcPr>
          <w:p w14:paraId="4A834A10"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shd w:val="clear" w:color="auto" w:fill="auto"/>
            <w:vAlign w:val="center"/>
            <w:hideMark/>
          </w:tcPr>
          <w:p w14:paraId="29BD2F97"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c>
          <w:tcPr>
            <w:tcW w:w="0" w:type="auto"/>
            <w:shd w:val="clear" w:color="auto" w:fill="auto"/>
            <w:vAlign w:val="center"/>
            <w:hideMark/>
          </w:tcPr>
          <w:p w14:paraId="59D77D4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2</w:t>
            </w:r>
          </w:p>
        </w:tc>
        <w:tc>
          <w:tcPr>
            <w:tcW w:w="0" w:type="auto"/>
            <w:gridSpan w:val="2"/>
            <w:shd w:val="clear" w:color="auto" w:fill="auto"/>
            <w:vAlign w:val="center"/>
            <w:hideMark/>
          </w:tcPr>
          <w:p w14:paraId="3AEE33A9"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c>
          <w:tcPr>
            <w:tcW w:w="0" w:type="auto"/>
            <w:shd w:val="clear" w:color="auto" w:fill="auto"/>
            <w:vAlign w:val="center"/>
            <w:hideMark/>
          </w:tcPr>
          <w:p w14:paraId="5F40A193"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c>
          <w:tcPr>
            <w:tcW w:w="0" w:type="auto"/>
            <w:shd w:val="clear" w:color="auto" w:fill="auto"/>
            <w:vAlign w:val="center"/>
            <w:hideMark/>
          </w:tcPr>
          <w:p w14:paraId="4D8373AC" w14:textId="77777777" w:rsidR="008E661C" w:rsidRPr="008E661C" w:rsidRDefault="008E661C" w:rsidP="0002355C">
            <w:pPr>
              <w:spacing w:after="0" w:line="240" w:lineRule="auto"/>
              <w:jc w:val="center"/>
              <w:rPr>
                <w:rFonts w:ascii="Times New Roman" w:hAnsi="Times New Roman"/>
                <w:color w:val="000000"/>
                <w:sz w:val="20"/>
                <w:szCs w:val="20"/>
              </w:rPr>
            </w:pPr>
            <w:r w:rsidRPr="008E661C">
              <w:rPr>
                <w:rFonts w:ascii="Times New Roman" w:hAnsi="Times New Roman"/>
                <w:color w:val="000000"/>
                <w:sz w:val="20"/>
                <w:szCs w:val="20"/>
              </w:rPr>
              <w:t>-</w:t>
            </w:r>
          </w:p>
        </w:tc>
      </w:tr>
    </w:tbl>
    <w:p w14:paraId="50D26878" w14:textId="52E53043" w:rsidR="008E661C" w:rsidRPr="008E661C" w:rsidRDefault="008E661C" w:rsidP="008E661C">
      <w:pPr>
        <w:spacing w:after="0" w:line="360" w:lineRule="auto"/>
        <w:jc w:val="right"/>
        <w:rPr>
          <w:rFonts w:ascii="Times New Roman" w:hAnsi="Times New Roman"/>
          <w:sz w:val="24"/>
          <w:szCs w:val="24"/>
        </w:rPr>
        <w:sectPr w:rsidR="008E661C" w:rsidRPr="008E661C" w:rsidSect="008E661C">
          <w:pgSz w:w="16838" w:h="11906" w:orient="landscape"/>
          <w:pgMar w:top="1276" w:right="1100" w:bottom="851" w:left="567" w:header="284" w:footer="709" w:gutter="0"/>
          <w:pgNumType w:start="1"/>
          <w:cols w:space="720"/>
        </w:sectPr>
      </w:pPr>
    </w:p>
    <w:p w14:paraId="52244D1B" w14:textId="3509B786" w:rsidR="00B76129" w:rsidRPr="00963D36" w:rsidRDefault="00B76129" w:rsidP="00ED532F">
      <w:pPr>
        <w:spacing w:after="0" w:line="360" w:lineRule="auto"/>
        <w:ind w:firstLine="709"/>
        <w:rPr>
          <w:rFonts w:ascii="Times New Roman" w:hAnsi="Times New Roman"/>
          <w:color w:val="000000"/>
          <w:szCs w:val="25"/>
        </w:rPr>
      </w:pPr>
      <w:r w:rsidRPr="00963D36">
        <w:rPr>
          <w:rFonts w:ascii="Times New Roman" w:hAnsi="Times New Roman"/>
          <w:color w:val="000000"/>
          <w:sz w:val="24"/>
          <w:szCs w:val="28"/>
        </w:rPr>
        <w:lastRenderedPageBreak/>
        <w:t>Современная средняя плотность населения по поселению – 25 чел/км2.</w:t>
      </w:r>
    </w:p>
    <w:p w14:paraId="618C7842" w14:textId="00A40F28" w:rsidR="00963D36" w:rsidRDefault="00963D36" w:rsidP="00ED532F">
      <w:pPr>
        <w:spacing w:line="360" w:lineRule="auto"/>
        <w:ind w:firstLine="708"/>
        <w:jc w:val="both"/>
        <w:rPr>
          <w:rFonts w:ascii="Times New Roman" w:hAnsi="Times New Roman"/>
          <w:sz w:val="24"/>
          <w:szCs w:val="24"/>
        </w:rPr>
      </w:pPr>
      <w:r>
        <w:rPr>
          <w:rFonts w:ascii="Times New Roman" w:hAnsi="Times New Roman"/>
          <w:sz w:val="24"/>
          <w:szCs w:val="24"/>
        </w:rPr>
        <w:t xml:space="preserve">Характеристики социального состава населения на территории муниципального округа согласно данным Территориального органа Федеральной службы государственной статистики по Нижегородской области, приведены в нижеследующей таблице </w:t>
      </w:r>
      <w:r w:rsidR="007C6337">
        <w:rPr>
          <w:rFonts w:ascii="Times New Roman" w:hAnsi="Times New Roman"/>
          <w:sz w:val="24"/>
          <w:szCs w:val="24"/>
        </w:rPr>
        <w:t>10</w:t>
      </w:r>
      <w:r>
        <w:rPr>
          <w:rFonts w:ascii="Times New Roman" w:hAnsi="Times New Roman"/>
          <w:sz w:val="24"/>
          <w:szCs w:val="24"/>
        </w:rPr>
        <w:t>.</w:t>
      </w:r>
    </w:p>
    <w:p w14:paraId="64EE7296" w14:textId="44E1AEF8" w:rsidR="00963D36" w:rsidRPr="007C6337" w:rsidRDefault="00963D36" w:rsidP="001F385A">
      <w:pPr>
        <w:spacing w:before="120" w:after="0" w:line="360" w:lineRule="auto"/>
        <w:jc w:val="right"/>
        <w:rPr>
          <w:rStyle w:val="a6"/>
          <w:rFonts w:ascii="Times New Roman" w:hAnsi="Times New Roman"/>
          <w:b/>
        </w:rPr>
      </w:pPr>
      <w:r w:rsidRPr="007C6337">
        <w:rPr>
          <w:rStyle w:val="a6"/>
          <w:rFonts w:ascii="Times New Roman" w:hAnsi="Times New Roman"/>
          <w:sz w:val="24"/>
          <w:szCs w:val="24"/>
        </w:rPr>
        <w:t xml:space="preserve">Таблица </w:t>
      </w:r>
      <w:r w:rsidR="007C6337" w:rsidRPr="007C6337">
        <w:rPr>
          <w:rStyle w:val="a6"/>
          <w:rFonts w:ascii="Times New Roman" w:hAnsi="Times New Roman"/>
          <w:sz w:val="24"/>
          <w:szCs w:val="24"/>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1"/>
        <w:gridCol w:w="2978"/>
      </w:tblGrid>
      <w:tr w:rsidR="00963D36" w:rsidRPr="00165B4B" w14:paraId="7B9B7E8B" w14:textId="77777777" w:rsidTr="00963D36">
        <w:trPr>
          <w:trHeight w:val="20"/>
        </w:trPr>
        <w:tc>
          <w:tcPr>
            <w:tcW w:w="3476" w:type="pct"/>
            <w:tcBorders>
              <w:top w:val="single" w:sz="4" w:space="0" w:color="auto"/>
              <w:left w:val="single" w:sz="4" w:space="0" w:color="auto"/>
              <w:bottom w:val="single" w:sz="4" w:space="0" w:color="auto"/>
              <w:right w:val="single" w:sz="4" w:space="0" w:color="auto"/>
            </w:tcBorders>
            <w:shd w:val="clear" w:color="auto" w:fill="FFFAEB"/>
            <w:tcMar>
              <w:top w:w="15" w:type="dxa"/>
              <w:left w:w="15" w:type="dxa"/>
              <w:bottom w:w="15" w:type="dxa"/>
              <w:right w:w="15" w:type="dxa"/>
            </w:tcMar>
            <w:vAlign w:val="center"/>
            <w:hideMark/>
          </w:tcPr>
          <w:p w14:paraId="2AAED2F0" w14:textId="77777777" w:rsidR="00963D36" w:rsidRPr="00165B4B" w:rsidRDefault="00963D36">
            <w:pPr>
              <w:spacing w:after="0" w:line="240" w:lineRule="auto"/>
              <w:jc w:val="center"/>
              <w:rPr>
                <w:rFonts w:ascii="Times New Roman" w:hAnsi="Times New Roman"/>
                <w:b/>
                <w:sz w:val="20"/>
                <w:szCs w:val="20"/>
              </w:rPr>
            </w:pPr>
            <w:r w:rsidRPr="00165B4B">
              <w:rPr>
                <w:rFonts w:ascii="Times New Roman" w:hAnsi="Times New Roman"/>
                <w:b/>
                <w:bCs/>
                <w:sz w:val="20"/>
                <w:szCs w:val="20"/>
              </w:rPr>
              <w:t>Категория населения</w:t>
            </w:r>
          </w:p>
        </w:tc>
        <w:tc>
          <w:tcPr>
            <w:tcW w:w="1524" w:type="pct"/>
            <w:tcBorders>
              <w:top w:val="single" w:sz="4" w:space="0" w:color="auto"/>
              <w:left w:val="single" w:sz="4" w:space="0" w:color="auto"/>
              <w:bottom w:val="single" w:sz="4" w:space="0" w:color="auto"/>
              <w:right w:val="single" w:sz="4" w:space="0" w:color="auto"/>
            </w:tcBorders>
            <w:shd w:val="clear" w:color="auto" w:fill="FFFAEB"/>
            <w:tcMar>
              <w:top w:w="15" w:type="dxa"/>
              <w:left w:w="15" w:type="dxa"/>
              <w:bottom w:w="15" w:type="dxa"/>
              <w:right w:w="15" w:type="dxa"/>
            </w:tcMar>
            <w:vAlign w:val="center"/>
            <w:hideMark/>
          </w:tcPr>
          <w:p w14:paraId="0FDF10FD" w14:textId="77777777" w:rsidR="00963D36" w:rsidRPr="00165B4B" w:rsidRDefault="00963D36">
            <w:pPr>
              <w:spacing w:after="0" w:line="240" w:lineRule="auto"/>
              <w:jc w:val="center"/>
              <w:rPr>
                <w:rFonts w:ascii="Times New Roman" w:hAnsi="Times New Roman"/>
                <w:b/>
                <w:bCs/>
                <w:sz w:val="20"/>
                <w:szCs w:val="20"/>
              </w:rPr>
            </w:pPr>
            <w:r w:rsidRPr="00165B4B">
              <w:rPr>
                <w:rFonts w:ascii="Times New Roman" w:hAnsi="Times New Roman"/>
                <w:b/>
                <w:bCs/>
                <w:sz w:val="20"/>
                <w:szCs w:val="20"/>
              </w:rPr>
              <w:t>Численность, чел</w:t>
            </w:r>
          </w:p>
        </w:tc>
      </w:tr>
      <w:tr w:rsidR="00484D91" w:rsidRPr="00165B4B" w14:paraId="6D8B54D6" w14:textId="77777777" w:rsidTr="00963D36">
        <w:trPr>
          <w:trHeight w:val="20"/>
        </w:trPr>
        <w:tc>
          <w:tcPr>
            <w:tcW w:w="3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528306" w14:textId="77777777" w:rsidR="00484D91" w:rsidRPr="00484D91" w:rsidRDefault="00484D91" w:rsidP="00484D91">
            <w:pPr>
              <w:spacing w:after="0" w:line="240" w:lineRule="auto"/>
              <w:jc w:val="center"/>
              <w:rPr>
                <w:rFonts w:ascii="Times New Roman" w:hAnsi="Times New Roman"/>
                <w:sz w:val="20"/>
                <w:szCs w:val="20"/>
              </w:rPr>
            </w:pPr>
            <w:r w:rsidRPr="00484D91">
              <w:rPr>
                <w:rFonts w:ascii="Times New Roman" w:hAnsi="Times New Roman"/>
                <w:sz w:val="20"/>
                <w:szCs w:val="20"/>
              </w:rPr>
              <w:t>Численность населения, всего</w:t>
            </w:r>
          </w:p>
        </w:tc>
        <w:tc>
          <w:tcPr>
            <w:tcW w:w="15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793FA4" w14:textId="57B12595" w:rsidR="00484D91" w:rsidRPr="00484D91" w:rsidRDefault="00484D91" w:rsidP="00484D91">
            <w:pPr>
              <w:spacing w:after="0" w:line="240" w:lineRule="auto"/>
              <w:jc w:val="center"/>
              <w:rPr>
                <w:rFonts w:ascii="Times New Roman" w:hAnsi="Times New Roman"/>
                <w:w w:val="105"/>
                <w:sz w:val="20"/>
                <w:szCs w:val="20"/>
              </w:rPr>
            </w:pPr>
            <w:r w:rsidRPr="00484D91">
              <w:rPr>
                <w:rFonts w:ascii="Times New Roman" w:hAnsi="Times New Roman"/>
                <w:sz w:val="20"/>
                <w:szCs w:val="20"/>
              </w:rPr>
              <w:t>47925</w:t>
            </w:r>
          </w:p>
        </w:tc>
      </w:tr>
      <w:tr w:rsidR="00484D91" w:rsidRPr="00165B4B" w14:paraId="5F83C186" w14:textId="77777777" w:rsidTr="00963D36">
        <w:trPr>
          <w:trHeight w:val="20"/>
        </w:trPr>
        <w:tc>
          <w:tcPr>
            <w:tcW w:w="3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4282EA" w14:textId="77777777" w:rsidR="00484D91" w:rsidRPr="00484D91" w:rsidRDefault="00484D91" w:rsidP="00484D91">
            <w:pPr>
              <w:spacing w:after="0" w:line="240" w:lineRule="auto"/>
              <w:jc w:val="center"/>
              <w:rPr>
                <w:rFonts w:ascii="Times New Roman" w:hAnsi="Times New Roman"/>
                <w:sz w:val="20"/>
                <w:szCs w:val="20"/>
              </w:rPr>
            </w:pPr>
            <w:r w:rsidRPr="00484D91">
              <w:rPr>
                <w:rFonts w:ascii="Times New Roman" w:hAnsi="Times New Roman"/>
                <w:sz w:val="20"/>
                <w:szCs w:val="20"/>
              </w:rPr>
              <w:t>в том числе</w:t>
            </w:r>
          </w:p>
        </w:tc>
        <w:tc>
          <w:tcPr>
            <w:tcW w:w="15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A51783" w14:textId="77777777" w:rsidR="00484D91" w:rsidRPr="00484D91" w:rsidRDefault="00484D91" w:rsidP="00484D91">
            <w:pPr>
              <w:rPr>
                <w:rFonts w:ascii="Times New Roman" w:hAnsi="Times New Roman"/>
                <w:sz w:val="20"/>
                <w:szCs w:val="20"/>
              </w:rPr>
            </w:pPr>
          </w:p>
        </w:tc>
      </w:tr>
      <w:tr w:rsidR="00484D91" w:rsidRPr="00165B4B" w14:paraId="7FC4F32C" w14:textId="77777777" w:rsidTr="002404EB">
        <w:trPr>
          <w:trHeight w:val="20"/>
        </w:trPr>
        <w:tc>
          <w:tcPr>
            <w:tcW w:w="3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A40FB7" w14:textId="77777777" w:rsidR="00484D91" w:rsidRPr="00484D91" w:rsidRDefault="00484D91" w:rsidP="00484D91">
            <w:pPr>
              <w:spacing w:after="0" w:line="240" w:lineRule="auto"/>
              <w:jc w:val="center"/>
              <w:rPr>
                <w:rFonts w:ascii="Times New Roman" w:hAnsi="Times New Roman"/>
                <w:sz w:val="20"/>
                <w:szCs w:val="20"/>
              </w:rPr>
            </w:pPr>
            <w:r w:rsidRPr="00484D91">
              <w:rPr>
                <w:rFonts w:ascii="Times New Roman" w:hAnsi="Times New Roman"/>
                <w:sz w:val="20"/>
                <w:szCs w:val="20"/>
              </w:rPr>
              <w:t>Женщины</w:t>
            </w:r>
          </w:p>
        </w:tc>
        <w:tc>
          <w:tcPr>
            <w:tcW w:w="15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FBB7C0" w14:textId="41FB9BF9" w:rsidR="00484D91" w:rsidRPr="00484D91" w:rsidRDefault="00484D91" w:rsidP="00484D91">
            <w:pPr>
              <w:spacing w:after="0" w:line="240" w:lineRule="auto"/>
              <w:jc w:val="center"/>
              <w:rPr>
                <w:rFonts w:ascii="Times New Roman" w:hAnsi="Times New Roman"/>
                <w:w w:val="105"/>
                <w:sz w:val="20"/>
                <w:szCs w:val="20"/>
              </w:rPr>
            </w:pPr>
            <w:r w:rsidRPr="00484D91">
              <w:rPr>
                <w:rFonts w:ascii="Times New Roman" w:hAnsi="Times New Roman"/>
                <w:sz w:val="20"/>
                <w:szCs w:val="20"/>
              </w:rPr>
              <w:t>23994</w:t>
            </w:r>
          </w:p>
        </w:tc>
      </w:tr>
      <w:tr w:rsidR="00484D91" w:rsidRPr="00165B4B" w14:paraId="0974EDE6" w14:textId="77777777" w:rsidTr="002404EB">
        <w:trPr>
          <w:trHeight w:val="20"/>
        </w:trPr>
        <w:tc>
          <w:tcPr>
            <w:tcW w:w="3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B1E88E" w14:textId="77777777" w:rsidR="00484D91" w:rsidRPr="00484D91" w:rsidRDefault="00484D91" w:rsidP="00484D91">
            <w:pPr>
              <w:spacing w:after="0" w:line="240" w:lineRule="auto"/>
              <w:jc w:val="center"/>
              <w:rPr>
                <w:rFonts w:ascii="Times New Roman" w:hAnsi="Times New Roman"/>
                <w:sz w:val="20"/>
                <w:szCs w:val="20"/>
              </w:rPr>
            </w:pPr>
            <w:r w:rsidRPr="00484D91">
              <w:rPr>
                <w:rFonts w:ascii="Times New Roman" w:hAnsi="Times New Roman"/>
                <w:sz w:val="20"/>
                <w:szCs w:val="20"/>
              </w:rPr>
              <w:t>Мужчины</w:t>
            </w:r>
          </w:p>
        </w:tc>
        <w:tc>
          <w:tcPr>
            <w:tcW w:w="15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3355F1" w14:textId="6C9B66F0" w:rsidR="00484D91" w:rsidRPr="00484D91" w:rsidRDefault="00484D91" w:rsidP="00484D91">
            <w:pPr>
              <w:spacing w:after="0" w:line="240" w:lineRule="auto"/>
              <w:jc w:val="center"/>
              <w:rPr>
                <w:rFonts w:ascii="Times New Roman" w:hAnsi="Times New Roman"/>
                <w:w w:val="105"/>
                <w:sz w:val="20"/>
                <w:szCs w:val="20"/>
              </w:rPr>
            </w:pPr>
            <w:r w:rsidRPr="00484D91">
              <w:rPr>
                <w:rFonts w:ascii="Times New Roman" w:hAnsi="Times New Roman"/>
                <w:sz w:val="20"/>
                <w:szCs w:val="20"/>
              </w:rPr>
              <w:t>23931</w:t>
            </w:r>
          </w:p>
        </w:tc>
      </w:tr>
      <w:tr w:rsidR="00484D91" w:rsidRPr="00165B4B" w14:paraId="0B7D7FC0" w14:textId="77777777" w:rsidTr="002404EB">
        <w:trPr>
          <w:trHeight w:val="20"/>
        </w:trPr>
        <w:tc>
          <w:tcPr>
            <w:tcW w:w="3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D740E2" w14:textId="77777777" w:rsidR="00484D91" w:rsidRPr="00484D91" w:rsidRDefault="00484D91" w:rsidP="00484D91">
            <w:pPr>
              <w:spacing w:after="0" w:line="240" w:lineRule="auto"/>
              <w:jc w:val="center"/>
              <w:rPr>
                <w:rFonts w:ascii="Times New Roman" w:hAnsi="Times New Roman"/>
                <w:sz w:val="20"/>
                <w:szCs w:val="20"/>
              </w:rPr>
            </w:pPr>
            <w:r w:rsidRPr="00484D91">
              <w:rPr>
                <w:rFonts w:ascii="Times New Roman" w:hAnsi="Times New Roman"/>
                <w:sz w:val="20"/>
                <w:szCs w:val="20"/>
              </w:rPr>
              <w:t>Численность населения моложе трудоспособного возраста, всего</w:t>
            </w:r>
          </w:p>
        </w:tc>
        <w:tc>
          <w:tcPr>
            <w:tcW w:w="15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E0FE03" w14:textId="20C8E9F8" w:rsidR="00484D91" w:rsidRPr="00484D91" w:rsidRDefault="00484D91" w:rsidP="00484D91">
            <w:pPr>
              <w:spacing w:after="0" w:line="240" w:lineRule="auto"/>
              <w:jc w:val="center"/>
              <w:rPr>
                <w:rFonts w:ascii="Times New Roman" w:hAnsi="Times New Roman"/>
                <w:w w:val="105"/>
                <w:sz w:val="20"/>
                <w:szCs w:val="20"/>
              </w:rPr>
            </w:pPr>
            <w:r w:rsidRPr="00484D91">
              <w:rPr>
                <w:rFonts w:ascii="Times New Roman" w:hAnsi="Times New Roman"/>
                <w:sz w:val="20"/>
                <w:szCs w:val="20"/>
              </w:rPr>
              <w:t>14647</w:t>
            </w:r>
          </w:p>
        </w:tc>
      </w:tr>
      <w:tr w:rsidR="00484D91" w:rsidRPr="00165B4B" w14:paraId="2044D658" w14:textId="77777777" w:rsidTr="002404EB">
        <w:trPr>
          <w:trHeight w:val="20"/>
        </w:trPr>
        <w:tc>
          <w:tcPr>
            <w:tcW w:w="3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9AA73D" w14:textId="77777777" w:rsidR="00484D91" w:rsidRPr="00484D91" w:rsidRDefault="00484D91" w:rsidP="00484D91">
            <w:pPr>
              <w:spacing w:after="0" w:line="240" w:lineRule="auto"/>
              <w:jc w:val="center"/>
              <w:rPr>
                <w:rFonts w:ascii="Times New Roman" w:hAnsi="Times New Roman"/>
                <w:sz w:val="20"/>
                <w:szCs w:val="20"/>
              </w:rPr>
            </w:pPr>
            <w:r w:rsidRPr="00484D91">
              <w:rPr>
                <w:rFonts w:ascii="Times New Roman" w:hAnsi="Times New Roman"/>
                <w:sz w:val="20"/>
                <w:szCs w:val="20"/>
              </w:rPr>
              <w:t>Численность населения трудоспособного возраста, всего</w:t>
            </w:r>
          </w:p>
        </w:tc>
        <w:tc>
          <w:tcPr>
            <w:tcW w:w="15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0EBBBC" w14:textId="56C48E68" w:rsidR="00484D91" w:rsidRPr="00484D91" w:rsidRDefault="00484D91" w:rsidP="00484D91">
            <w:pPr>
              <w:spacing w:after="0" w:line="240" w:lineRule="auto"/>
              <w:jc w:val="center"/>
              <w:rPr>
                <w:rFonts w:ascii="Times New Roman" w:hAnsi="Times New Roman"/>
                <w:w w:val="105"/>
                <w:sz w:val="20"/>
                <w:szCs w:val="20"/>
              </w:rPr>
            </w:pPr>
            <w:r w:rsidRPr="00484D91">
              <w:rPr>
                <w:rFonts w:ascii="Times New Roman" w:hAnsi="Times New Roman"/>
                <w:sz w:val="20"/>
                <w:szCs w:val="20"/>
              </w:rPr>
              <w:t>59837</w:t>
            </w:r>
          </w:p>
        </w:tc>
      </w:tr>
      <w:tr w:rsidR="00484D91" w:rsidRPr="00165B4B" w14:paraId="3B5D99F3" w14:textId="77777777" w:rsidTr="002404EB">
        <w:trPr>
          <w:trHeight w:val="20"/>
        </w:trPr>
        <w:tc>
          <w:tcPr>
            <w:tcW w:w="347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DFA68B" w14:textId="77777777" w:rsidR="00484D91" w:rsidRPr="00484D91" w:rsidRDefault="00484D91" w:rsidP="00484D91">
            <w:pPr>
              <w:spacing w:after="0" w:line="240" w:lineRule="auto"/>
              <w:jc w:val="center"/>
              <w:rPr>
                <w:rFonts w:ascii="Times New Roman" w:hAnsi="Times New Roman"/>
                <w:sz w:val="20"/>
                <w:szCs w:val="20"/>
              </w:rPr>
            </w:pPr>
            <w:r w:rsidRPr="00484D91">
              <w:rPr>
                <w:rFonts w:ascii="Times New Roman" w:hAnsi="Times New Roman"/>
                <w:sz w:val="20"/>
                <w:szCs w:val="20"/>
              </w:rPr>
              <w:t>Численность населения старше трудоспособного возраста, всего</w:t>
            </w:r>
          </w:p>
        </w:tc>
        <w:tc>
          <w:tcPr>
            <w:tcW w:w="152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04DB4B" w14:textId="4D981847" w:rsidR="00484D91" w:rsidRPr="00484D91" w:rsidRDefault="00484D91" w:rsidP="00484D91">
            <w:pPr>
              <w:spacing w:after="0" w:line="240" w:lineRule="auto"/>
              <w:jc w:val="center"/>
              <w:rPr>
                <w:rFonts w:ascii="Times New Roman" w:hAnsi="Times New Roman"/>
                <w:w w:val="105"/>
                <w:sz w:val="20"/>
                <w:szCs w:val="20"/>
              </w:rPr>
            </w:pPr>
            <w:r w:rsidRPr="00484D91">
              <w:rPr>
                <w:rFonts w:ascii="Times New Roman" w:hAnsi="Times New Roman"/>
                <w:sz w:val="20"/>
                <w:szCs w:val="20"/>
              </w:rPr>
              <w:t>21364</w:t>
            </w:r>
          </w:p>
        </w:tc>
      </w:tr>
    </w:tbl>
    <w:p w14:paraId="42A5A33F" w14:textId="7B4450BF" w:rsidR="009B6A9F" w:rsidRDefault="00C83A27" w:rsidP="00165B4B">
      <w:pPr>
        <w:pStyle w:val="2"/>
        <w:spacing w:before="240" w:after="240"/>
        <w:ind w:firstLine="709"/>
        <w:jc w:val="both"/>
        <w:rPr>
          <w:rFonts w:ascii="Times New Roman" w:hAnsi="Times New Roman" w:cs="Times New Roman"/>
          <w:b/>
          <w:bCs/>
          <w:color w:val="000000" w:themeColor="text1"/>
          <w:sz w:val="28"/>
          <w:szCs w:val="28"/>
        </w:rPr>
      </w:pPr>
      <w:bookmarkStart w:id="34" w:name="_Toc404263371"/>
      <w:bookmarkStart w:id="35" w:name="_Toc467251533"/>
      <w:bookmarkStart w:id="36" w:name="_Toc152079485"/>
      <w:bookmarkStart w:id="37" w:name="_Toc197949429"/>
      <w:bookmarkStart w:id="38" w:name="_Toc212643960"/>
      <w:r w:rsidRPr="00C83A27">
        <w:rPr>
          <w:rFonts w:ascii="Times New Roman" w:hAnsi="Times New Roman" w:cs="Times New Roman"/>
          <w:b/>
          <w:bCs/>
          <w:color w:val="000000" w:themeColor="text1"/>
          <w:sz w:val="28"/>
          <w:szCs w:val="28"/>
        </w:rPr>
        <w:t>Глава 7. Сведения о планах и программах комплексного социально-экономического развития</w:t>
      </w:r>
      <w:r>
        <w:rPr>
          <w:rFonts w:ascii="Times New Roman" w:hAnsi="Times New Roman" w:cs="Times New Roman"/>
          <w:b/>
          <w:bCs/>
          <w:color w:val="000000" w:themeColor="text1"/>
          <w:sz w:val="28"/>
          <w:szCs w:val="28"/>
        </w:rPr>
        <w:t xml:space="preserve"> Володарского</w:t>
      </w:r>
      <w:r w:rsidRPr="00C83A27">
        <w:rPr>
          <w:rFonts w:ascii="Times New Roman" w:hAnsi="Times New Roman" w:cs="Times New Roman"/>
          <w:b/>
          <w:bCs/>
          <w:color w:val="000000" w:themeColor="text1"/>
          <w:sz w:val="28"/>
          <w:szCs w:val="28"/>
        </w:rPr>
        <w:t xml:space="preserve"> </w:t>
      </w:r>
      <w:bookmarkEnd w:id="34"/>
      <w:bookmarkEnd w:id="35"/>
      <w:r w:rsidRPr="00C83A27">
        <w:rPr>
          <w:rFonts w:ascii="Times New Roman" w:hAnsi="Times New Roman" w:cs="Times New Roman"/>
          <w:b/>
          <w:bCs/>
          <w:color w:val="000000" w:themeColor="text1"/>
          <w:sz w:val="28"/>
          <w:szCs w:val="28"/>
        </w:rPr>
        <w:t>муниципального округа</w:t>
      </w:r>
      <w:bookmarkEnd w:id="36"/>
      <w:r w:rsidRPr="00C83A27">
        <w:rPr>
          <w:rFonts w:ascii="Times New Roman" w:hAnsi="Times New Roman" w:cs="Times New Roman"/>
          <w:b/>
          <w:bCs/>
          <w:color w:val="000000" w:themeColor="text1"/>
          <w:sz w:val="28"/>
          <w:szCs w:val="28"/>
        </w:rPr>
        <w:t xml:space="preserve"> </w:t>
      </w:r>
      <w:bookmarkEnd w:id="37"/>
      <w:r>
        <w:rPr>
          <w:rFonts w:ascii="Times New Roman" w:hAnsi="Times New Roman" w:cs="Times New Roman"/>
          <w:b/>
          <w:bCs/>
          <w:color w:val="000000" w:themeColor="text1"/>
          <w:sz w:val="28"/>
          <w:szCs w:val="28"/>
        </w:rPr>
        <w:t>Нижегородской области</w:t>
      </w:r>
      <w:bookmarkEnd w:id="38"/>
    </w:p>
    <w:p w14:paraId="2DECD29C" w14:textId="4385FDE6" w:rsidR="00A42D83" w:rsidRDefault="00C83A27" w:rsidP="00ED532F">
      <w:pPr>
        <w:spacing w:after="0" w:line="360" w:lineRule="auto"/>
        <w:ind w:firstLine="708"/>
        <w:jc w:val="both"/>
        <w:rPr>
          <w:rFonts w:ascii="Times New Roman" w:hAnsi="Times New Roman"/>
          <w:bCs/>
          <w:color w:val="000000" w:themeColor="text1"/>
          <w:sz w:val="24"/>
          <w:szCs w:val="24"/>
        </w:rPr>
      </w:pPr>
      <w:r w:rsidRPr="007C6337">
        <w:rPr>
          <w:rFonts w:ascii="Times New Roman" w:hAnsi="Times New Roman"/>
          <w:color w:val="000000" w:themeColor="text1"/>
          <w:sz w:val="24"/>
          <w:szCs w:val="24"/>
        </w:rPr>
        <w:t xml:space="preserve">Социально-экономическое развитие муниципального округа осуществляется на основе программ, приведенных в </w:t>
      </w:r>
      <w:r w:rsidRPr="007C6337">
        <w:rPr>
          <w:rFonts w:ascii="Times New Roman" w:hAnsi="Times New Roman"/>
          <w:bCs/>
          <w:color w:val="000000" w:themeColor="text1"/>
          <w:sz w:val="24"/>
          <w:szCs w:val="24"/>
        </w:rPr>
        <w:t xml:space="preserve">нижеследующей таблице </w:t>
      </w:r>
      <w:r w:rsidR="007C6337" w:rsidRPr="007C6337">
        <w:rPr>
          <w:rFonts w:ascii="Times New Roman" w:hAnsi="Times New Roman"/>
          <w:bCs/>
          <w:color w:val="000000" w:themeColor="text1"/>
          <w:sz w:val="24"/>
          <w:szCs w:val="24"/>
        </w:rPr>
        <w:t>11</w:t>
      </w:r>
      <w:r w:rsidRPr="007C6337">
        <w:rPr>
          <w:rFonts w:ascii="Times New Roman" w:hAnsi="Times New Roman"/>
          <w:bCs/>
          <w:color w:val="000000" w:themeColor="text1"/>
          <w:sz w:val="24"/>
          <w:szCs w:val="24"/>
        </w:rPr>
        <w:t>.</w:t>
      </w:r>
    </w:p>
    <w:p w14:paraId="17BDA08E" w14:textId="5336013B" w:rsidR="007C6337" w:rsidRPr="007C6337" w:rsidRDefault="007C6337" w:rsidP="00DB0B83">
      <w:pPr>
        <w:spacing w:after="0" w:line="360" w:lineRule="auto"/>
        <w:ind w:firstLine="708"/>
        <w:jc w:val="right"/>
        <w:rPr>
          <w:rFonts w:ascii="Times New Roman" w:hAnsi="Times New Roman"/>
          <w:bCs/>
          <w:color w:val="000000" w:themeColor="text1"/>
          <w:sz w:val="24"/>
          <w:szCs w:val="24"/>
        </w:rPr>
      </w:pPr>
      <w:r w:rsidRPr="007C6337">
        <w:rPr>
          <w:rFonts w:ascii="Times New Roman" w:hAnsi="Times New Roman"/>
          <w:bCs/>
          <w:color w:val="000000" w:themeColor="text1"/>
          <w:sz w:val="24"/>
          <w:szCs w:val="24"/>
        </w:rPr>
        <w:t>Таблица 11</w:t>
      </w:r>
    </w:p>
    <w:tbl>
      <w:tblPr>
        <w:tblW w:w="47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3"/>
        <w:gridCol w:w="2044"/>
      </w:tblGrid>
      <w:tr w:rsidR="00A42D83" w:rsidRPr="00A42D83" w14:paraId="26876702"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D05C7E3" w14:textId="77777777" w:rsidR="00C83A27" w:rsidRPr="00165B4B" w:rsidRDefault="00C83A27" w:rsidP="00DB0B83">
            <w:pPr>
              <w:spacing w:after="0" w:line="240" w:lineRule="auto"/>
              <w:jc w:val="center"/>
              <w:rPr>
                <w:rFonts w:ascii="Times New Roman" w:hAnsi="Times New Roman"/>
                <w:b/>
                <w:color w:val="000000" w:themeColor="text1"/>
                <w:sz w:val="20"/>
                <w:szCs w:val="20"/>
                <w:lang w:val="en-US" w:eastAsia="ar-SA"/>
              </w:rPr>
            </w:pPr>
            <w:r w:rsidRPr="00165B4B">
              <w:rPr>
                <w:rFonts w:ascii="Times New Roman" w:hAnsi="Times New Roman"/>
                <w:b/>
                <w:color w:val="000000" w:themeColor="text1"/>
                <w:sz w:val="20"/>
                <w:szCs w:val="20"/>
                <w:lang w:eastAsia="ar-SA"/>
              </w:rPr>
              <w:t>Наименование программы</w:t>
            </w:r>
          </w:p>
        </w:tc>
        <w:tc>
          <w:tcPr>
            <w:tcW w:w="204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1D2294D" w14:textId="77777777" w:rsidR="00C83A27" w:rsidRPr="00165B4B" w:rsidRDefault="00C83A27" w:rsidP="00DB0B83">
            <w:pPr>
              <w:spacing w:after="0" w:line="240" w:lineRule="auto"/>
              <w:jc w:val="center"/>
              <w:rPr>
                <w:rFonts w:ascii="Times New Roman" w:hAnsi="Times New Roman"/>
                <w:b/>
                <w:color w:val="000000" w:themeColor="text1"/>
                <w:sz w:val="20"/>
                <w:szCs w:val="20"/>
                <w:lang w:eastAsia="ar-SA"/>
              </w:rPr>
            </w:pPr>
            <w:r w:rsidRPr="00165B4B">
              <w:rPr>
                <w:rFonts w:ascii="Times New Roman" w:hAnsi="Times New Roman"/>
                <w:b/>
                <w:color w:val="000000" w:themeColor="text1"/>
                <w:sz w:val="20"/>
                <w:szCs w:val="20"/>
                <w:lang w:eastAsia="ar-SA"/>
              </w:rPr>
              <w:t>*Дата и номер утверждающего документа</w:t>
            </w:r>
          </w:p>
        </w:tc>
      </w:tr>
      <w:tr w:rsidR="00A42D83" w:rsidRPr="00A42D83" w14:paraId="18D33D29"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33879144" w14:textId="069FCA1D"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1B6CC5" w:rsidRPr="00165B4B">
              <w:rPr>
                <w:rFonts w:ascii="Times New Roman" w:hAnsi="Times New Roman"/>
                <w:bCs/>
                <w:color w:val="000000" w:themeColor="text1"/>
                <w:sz w:val="20"/>
                <w:szCs w:val="20"/>
              </w:rPr>
              <w:t>Защита населения и территорий от чрезвычайных ситуаций, обеспечение пожарной безопасности и безопасности людей на водных объектах Володарского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72DCB9DD" w14:textId="7F6C5DB8" w:rsidR="00C83A27" w:rsidRPr="00165B4B" w:rsidRDefault="001B6CC5"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11</w:t>
            </w:r>
            <w:r w:rsidR="00C83A27" w:rsidRPr="00165B4B">
              <w:rPr>
                <w:rFonts w:ascii="Times New Roman" w:hAnsi="Times New Roman"/>
                <w:bCs/>
                <w:color w:val="000000" w:themeColor="text1"/>
                <w:sz w:val="20"/>
                <w:szCs w:val="20"/>
              </w:rPr>
              <w:t>.</w:t>
            </w:r>
            <w:r w:rsidRPr="00165B4B">
              <w:rPr>
                <w:rFonts w:ascii="Times New Roman" w:hAnsi="Times New Roman"/>
                <w:bCs/>
                <w:color w:val="000000" w:themeColor="text1"/>
                <w:sz w:val="20"/>
                <w:szCs w:val="20"/>
              </w:rPr>
              <w:t>03</w:t>
            </w:r>
            <w:r w:rsidR="00C83A27" w:rsidRPr="00165B4B">
              <w:rPr>
                <w:rFonts w:ascii="Times New Roman" w:hAnsi="Times New Roman"/>
                <w:bCs/>
                <w:color w:val="000000" w:themeColor="text1"/>
                <w:sz w:val="20"/>
                <w:szCs w:val="20"/>
              </w:rPr>
              <w:t>.20</w:t>
            </w:r>
            <w:r w:rsidRPr="00165B4B">
              <w:rPr>
                <w:rFonts w:ascii="Times New Roman" w:hAnsi="Times New Roman"/>
                <w:bCs/>
                <w:color w:val="000000" w:themeColor="text1"/>
                <w:sz w:val="20"/>
                <w:szCs w:val="20"/>
              </w:rPr>
              <w:t>25</w:t>
            </w:r>
            <w:r w:rsidR="00C83A27" w:rsidRPr="00165B4B">
              <w:rPr>
                <w:rFonts w:ascii="Times New Roman" w:hAnsi="Times New Roman"/>
                <w:bCs/>
                <w:color w:val="000000" w:themeColor="text1"/>
                <w:sz w:val="20"/>
                <w:szCs w:val="20"/>
              </w:rPr>
              <w:t xml:space="preserve"> № </w:t>
            </w:r>
            <w:r w:rsidRPr="00165B4B">
              <w:rPr>
                <w:rFonts w:ascii="Times New Roman" w:hAnsi="Times New Roman"/>
                <w:bCs/>
                <w:color w:val="000000" w:themeColor="text1"/>
                <w:sz w:val="20"/>
                <w:szCs w:val="20"/>
              </w:rPr>
              <w:t>817</w:t>
            </w:r>
            <w:r w:rsidR="00C83A27" w:rsidRPr="00165B4B">
              <w:rPr>
                <w:rFonts w:ascii="Times New Roman" w:hAnsi="Times New Roman"/>
                <w:bCs/>
                <w:color w:val="000000" w:themeColor="text1"/>
                <w:sz w:val="20"/>
                <w:szCs w:val="20"/>
              </w:rPr>
              <w:t xml:space="preserve"> </w:t>
            </w:r>
          </w:p>
        </w:tc>
      </w:tr>
      <w:tr w:rsidR="00A42D83" w:rsidRPr="00A42D83" w14:paraId="2EFF9282"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7ADE1AB1" w14:textId="6D58E66F"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297FEA" w:rsidRPr="00165B4B">
              <w:rPr>
                <w:rFonts w:ascii="Times New Roman" w:hAnsi="Times New Roman"/>
                <w:bCs/>
                <w:color w:val="000000" w:themeColor="text1"/>
                <w:sz w:val="20"/>
                <w:szCs w:val="20"/>
              </w:rPr>
              <w:t>Информационное общество Володарского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35B2FF79" w14:textId="5A5E375D" w:rsidR="00C83A27" w:rsidRPr="00165B4B" w:rsidRDefault="00297FEA" w:rsidP="00DB0B83">
            <w:pPr>
              <w:rPr>
                <w:rFonts w:ascii="Times New Roman" w:hAnsi="Times New Roman"/>
                <w:sz w:val="20"/>
                <w:szCs w:val="20"/>
              </w:rPr>
            </w:pPr>
            <w:r w:rsidRPr="00165B4B">
              <w:rPr>
                <w:rFonts w:ascii="Times New Roman" w:hAnsi="Times New Roman"/>
                <w:sz w:val="20"/>
                <w:szCs w:val="20"/>
              </w:rPr>
              <w:t>07.03.2025 №785</w:t>
            </w:r>
          </w:p>
        </w:tc>
      </w:tr>
      <w:tr w:rsidR="00A42D83" w:rsidRPr="00A42D83" w14:paraId="4A7B5455"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1DA45EFE" w14:textId="33D85A98"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297FEA" w:rsidRPr="00165B4B">
              <w:rPr>
                <w:rFonts w:ascii="Times New Roman" w:hAnsi="Times New Roman"/>
                <w:bCs/>
                <w:color w:val="000000" w:themeColor="text1"/>
                <w:sz w:val="20"/>
                <w:szCs w:val="20"/>
              </w:rPr>
              <w:t>Комплексные меры противодействия злоупотреблению наркотиками и их незаконному обороту на территории Володарского муниципального округа Нижегородской области</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45DD00FA" w14:textId="0C57E0D1" w:rsidR="00C83A27" w:rsidRPr="00165B4B" w:rsidRDefault="00297FEA"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30.12.2022 №2102</w:t>
            </w:r>
          </w:p>
        </w:tc>
      </w:tr>
      <w:tr w:rsidR="00A42D83" w:rsidRPr="00A42D83" w14:paraId="2A8030FD"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785F0EBA" w14:textId="05CC646B"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297FEA" w:rsidRPr="00165B4B">
              <w:rPr>
                <w:rFonts w:ascii="Times New Roman" w:hAnsi="Times New Roman"/>
                <w:bCs/>
                <w:color w:val="000000" w:themeColor="text1"/>
                <w:sz w:val="20"/>
                <w:szCs w:val="20"/>
              </w:rPr>
              <w:t>Обеспечение населения Володарского муниципального округа качественными услугами в сфере жилищно-коммунального хозяйства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71C4EB34" w14:textId="2749807B" w:rsidR="00C83A27" w:rsidRPr="00165B4B" w:rsidRDefault="00297FEA"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08.04.2025 №1122</w:t>
            </w:r>
          </w:p>
        </w:tc>
      </w:tr>
      <w:tr w:rsidR="00A42D83" w:rsidRPr="00A42D83" w14:paraId="3B0C0A9D"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12E42092" w14:textId="6BC23B00"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297FEA" w:rsidRPr="00165B4B">
              <w:rPr>
                <w:rFonts w:ascii="Times New Roman" w:hAnsi="Times New Roman"/>
                <w:bCs/>
                <w:color w:val="000000" w:themeColor="text1"/>
                <w:sz w:val="20"/>
                <w:szCs w:val="20"/>
              </w:rPr>
              <w:t>Обеспечение общественного порядка и противодействие преступности на территории Володарского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54C23F87" w14:textId="6CD5291B" w:rsidR="00C83A27" w:rsidRPr="00165B4B" w:rsidRDefault="00297FEA"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13.03.2025 №851</w:t>
            </w:r>
          </w:p>
        </w:tc>
      </w:tr>
      <w:tr w:rsidR="00A42D83" w:rsidRPr="00A42D83" w14:paraId="76DDF5B4"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58000A71" w14:textId="5D8A1FCD"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297FEA" w:rsidRPr="00165B4B">
              <w:rPr>
                <w:rFonts w:ascii="Times New Roman" w:hAnsi="Times New Roman"/>
                <w:bCs/>
                <w:color w:val="000000" w:themeColor="text1"/>
                <w:sz w:val="20"/>
                <w:szCs w:val="20"/>
              </w:rPr>
              <w:t>Организация временной занятости населения Володарского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149D6FFD" w14:textId="7B19EC6D" w:rsidR="00C83A27" w:rsidRPr="00165B4B" w:rsidRDefault="00297FEA"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11.03.2025 №814</w:t>
            </w:r>
          </w:p>
        </w:tc>
      </w:tr>
      <w:tr w:rsidR="00A42D83" w:rsidRPr="00A42D83" w14:paraId="3C1663CD"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3C27EE75" w14:textId="11330DA0"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297FEA" w:rsidRPr="00165B4B">
              <w:rPr>
                <w:rFonts w:ascii="Times New Roman" w:hAnsi="Times New Roman"/>
                <w:bCs/>
                <w:color w:val="000000" w:themeColor="text1"/>
                <w:sz w:val="20"/>
                <w:szCs w:val="20"/>
              </w:rPr>
              <w:t>Повышение безопасности дорожного движения, предупреждения дорожно-транспортных происшествий и развития транспортной системы Володарского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62F3BFEA" w14:textId="397D264C" w:rsidR="00C83A27" w:rsidRPr="00165B4B" w:rsidRDefault="00297FEA"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30.12.2022 №2097</w:t>
            </w:r>
          </w:p>
        </w:tc>
      </w:tr>
      <w:tr w:rsidR="00A42D83" w:rsidRPr="00A42D83" w14:paraId="0BA11441"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41FF899D" w14:textId="7A9AF371"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8B64B9" w:rsidRPr="00165B4B">
              <w:rPr>
                <w:rFonts w:ascii="Times New Roman" w:hAnsi="Times New Roman"/>
                <w:bCs/>
                <w:color w:val="000000" w:themeColor="text1"/>
                <w:sz w:val="20"/>
                <w:szCs w:val="20"/>
              </w:rPr>
              <w:t>Повышение уровня благоустройства территории Володарского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034F1339" w14:textId="457A5616" w:rsidR="00C83A27" w:rsidRPr="00165B4B" w:rsidRDefault="008B64B9"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30.12.2022 №2110</w:t>
            </w:r>
          </w:p>
        </w:tc>
      </w:tr>
      <w:tr w:rsidR="00A42D83" w:rsidRPr="00A42D83" w14:paraId="692FFBFA"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3D92AAFA" w14:textId="539FB606"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8B64B9" w:rsidRPr="00165B4B">
              <w:rPr>
                <w:rFonts w:ascii="Times New Roman" w:hAnsi="Times New Roman"/>
                <w:bCs/>
                <w:color w:val="000000" w:themeColor="text1"/>
                <w:sz w:val="20"/>
                <w:szCs w:val="20"/>
              </w:rPr>
              <w:t>Развитие агропромышленного комплекса Володарского муниципального округа Нижегородской области</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3EB60D7B" w14:textId="071126A8" w:rsidR="00C83A27" w:rsidRPr="00165B4B" w:rsidRDefault="008B64B9"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30.12.2022 №2100</w:t>
            </w:r>
          </w:p>
        </w:tc>
      </w:tr>
      <w:tr w:rsidR="00A42D83" w:rsidRPr="00A42D83" w14:paraId="7AB0C449"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70E28CEB" w14:textId="4C0A8EE2"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8B64B9" w:rsidRPr="00165B4B">
              <w:rPr>
                <w:rFonts w:ascii="Times New Roman" w:hAnsi="Times New Roman"/>
                <w:bCs/>
                <w:color w:val="000000" w:themeColor="text1"/>
                <w:sz w:val="20"/>
                <w:szCs w:val="20"/>
              </w:rPr>
              <w:t>Развитие жилищного строительства и государственная поддержка граждан по обеспечению жильем на территории Володарского муниципального округа Нижегородской области</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3E45112D" w14:textId="14B0571C" w:rsidR="00C83A27" w:rsidRPr="00165B4B" w:rsidRDefault="008B64B9"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30.12.2022 №2099</w:t>
            </w:r>
          </w:p>
        </w:tc>
      </w:tr>
      <w:tr w:rsidR="00A42D83" w:rsidRPr="00A42D83" w14:paraId="74B092D8"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6A6715A9" w14:textId="05DA4A6A" w:rsidR="00C83A27" w:rsidRPr="00165B4B" w:rsidRDefault="00C83A27" w:rsidP="00DB0B83">
            <w:pPr>
              <w:spacing w:after="0"/>
              <w:jc w:val="both"/>
              <w:rPr>
                <w:rFonts w:ascii="Times New Roman" w:hAnsi="Times New Roman"/>
                <w:bCs/>
                <w:color w:val="000000" w:themeColor="text1"/>
                <w:sz w:val="20"/>
                <w:szCs w:val="20"/>
              </w:rPr>
            </w:pPr>
            <w:bookmarkStart w:id="39" w:name="_Часть_II._"/>
            <w:bookmarkStart w:id="40" w:name="_Глава_4._Документы"/>
            <w:bookmarkStart w:id="41" w:name="_Глава_5._Документы"/>
            <w:bookmarkEnd w:id="39"/>
            <w:bookmarkEnd w:id="40"/>
            <w:bookmarkEnd w:id="41"/>
            <w:r w:rsidRPr="00165B4B">
              <w:rPr>
                <w:rFonts w:ascii="Times New Roman" w:hAnsi="Times New Roman"/>
                <w:bCs/>
                <w:color w:val="000000" w:themeColor="text1"/>
                <w:sz w:val="20"/>
                <w:szCs w:val="20"/>
              </w:rPr>
              <w:lastRenderedPageBreak/>
              <w:t>Муниципальная программа «</w:t>
            </w:r>
            <w:r w:rsidR="008B64B9" w:rsidRPr="00165B4B">
              <w:rPr>
                <w:rFonts w:ascii="Times New Roman" w:hAnsi="Times New Roman"/>
                <w:bCs/>
                <w:color w:val="000000" w:themeColor="text1"/>
                <w:sz w:val="20"/>
                <w:szCs w:val="20"/>
              </w:rPr>
              <w:t>Развитие культуры и туризма Володарского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0FB6D907" w14:textId="13C73AAD" w:rsidR="00C83A27" w:rsidRPr="00165B4B" w:rsidRDefault="008B64B9"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30.12.2022 №2112</w:t>
            </w:r>
          </w:p>
        </w:tc>
      </w:tr>
      <w:tr w:rsidR="00A42D83" w:rsidRPr="00A42D83" w14:paraId="4188D6B0"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34FE563D" w14:textId="2BA6E894" w:rsidR="00C83A27" w:rsidRPr="00165B4B" w:rsidRDefault="00C83A27" w:rsidP="00DB0B83">
            <w:pPr>
              <w:pStyle w:val="CharCharCarCarCharCharCarCarCharCharCarCarCharChar"/>
              <w:tabs>
                <w:tab w:val="left" w:pos="4536"/>
              </w:tabs>
              <w:spacing w:after="0"/>
              <w:jc w:val="both"/>
              <w:rPr>
                <w:bCs/>
                <w:color w:val="000000" w:themeColor="text1"/>
              </w:rPr>
            </w:pPr>
            <w:r w:rsidRPr="00165B4B">
              <w:rPr>
                <w:bCs/>
                <w:color w:val="000000" w:themeColor="text1"/>
              </w:rPr>
              <w:t>Муниципальная программа «</w:t>
            </w:r>
            <w:r w:rsidR="008B64B9" w:rsidRPr="00165B4B">
              <w:rPr>
                <w:bCs/>
                <w:color w:val="000000" w:themeColor="text1"/>
              </w:rPr>
              <w:t>Развитие малого и среднего предпринимательства в Володарском муниципальном округе Нижегородской области</w:t>
            </w:r>
            <w:r w:rsidRPr="00165B4B">
              <w:rPr>
                <w:bCs/>
                <w:color w:val="000000" w:themeColor="text1"/>
              </w:rPr>
              <w:t>»</w:t>
            </w:r>
          </w:p>
        </w:tc>
        <w:tc>
          <w:tcPr>
            <w:tcW w:w="2044" w:type="dxa"/>
            <w:tcBorders>
              <w:top w:val="single" w:sz="4" w:space="0" w:color="auto"/>
              <w:left w:val="single" w:sz="4" w:space="0" w:color="auto"/>
              <w:bottom w:val="single" w:sz="4" w:space="0" w:color="auto"/>
              <w:right w:val="single" w:sz="4" w:space="0" w:color="auto"/>
            </w:tcBorders>
            <w:hideMark/>
          </w:tcPr>
          <w:p w14:paraId="1C3F400C" w14:textId="29455F5E" w:rsidR="00C83A27" w:rsidRPr="00165B4B" w:rsidRDefault="002F350B"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30.12.2022 №2091</w:t>
            </w:r>
          </w:p>
        </w:tc>
      </w:tr>
      <w:tr w:rsidR="00A42D83" w:rsidRPr="00A42D83" w14:paraId="0705B8A1"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39A0FEF8" w14:textId="6CF29433"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F82460" w:rsidRPr="00165B4B">
              <w:rPr>
                <w:rFonts w:ascii="Times New Roman" w:hAnsi="Times New Roman"/>
                <w:bCs/>
                <w:color w:val="000000" w:themeColor="text1"/>
                <w:sz w:val="20"/>
                <w:szCs w:val="20"/>
              </w:rPr>
              <w:t>Развитие образования Володарского муниципального округа Нижегородской области</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7062528C" w14:textId="5C452787" w:rsidR="00C83A27" w:rsidRPr="00165B4B" w:rsidRDefault="00F82460"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27.12.2022</w:t>
            </w:r>
            <w:r w:rsidR="00655F72" w:rsidRPr="00165B4B">
              <w:rPr>
                <w:rFonts w:ascii="Times New Roman" w:hAnsi="Times New Roman"/>
                <w:bCs/>
                <w:color w:val="000000" w:themeColor="text1"/>
                <w:sz w:val="20"/>
                <w:szCs w:val="20"/>
              </w:rPr>
              <w:t xml:space="preserve"> №2049</w:t>
            </w:r>
          </w:p>
        </w:tc>
      </w:tr>
      <w:tr w:rsidR="00A42D83" w:rsidRPr="00A42D83" w14:paraId="7238FD24"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01889E08" w14:textId="16939DD5"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655F72" w:rsidRPr="00165B4B">
              <w:rPr>
                <w:rFonts w:ascii="Times New Roman" w:hAnsi="Times New Roman"/>
                <w:bCs/>
                <w:color w:val="000000" w:themeColor="text1"/>
                <w:sz w:val="20"/>
                <w:szCs w:val="20"/>
              </w:rPr>
              <w:t>Развитие физической культуры, спорта и молодежной политики Володарского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71234C74" w14:textId="32F49E35" w:rsidR="00C83A27" w:rsidRPr="00165B4B" w:rsidRDefault="00655F72"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30.12.2022 №2116</w:t>
            </w:r>
          </w:p>
        </w:tc>
      </w:tr>
      <w:tr w:rsidR="00A42D83" w:rsidRPr="00A42D83" w14:paraId="6A66ECFF"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0F545554" w14:textId="238E172E"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655F72" w:rsidRPr="00165B4B">
              <w:rPr>
                <w:rFonts w:ascii="Times New Roman" w:hAnsi="Times New Roman"/>
                <w:bCs/>
                <w:color w:val="000000" w:themeColor="text1"/>
                <w:sz w:val="20"/>
                <w:szCs w:val="20"/>
              </w:rPr>
              <w:t xml:space="preserve">Социальная поддержка </w:t>
            </w:r>
            <w:r w:rsidR="00A42D83" w:rsidRPr="00165B4B">
              <w:rPr>
                <w:rFonts w:ascii="Times New Roman" w:hAnsi="Times New Roman"/>
                <w:bCs/>
                <w:color w:val="000000" w:themeColor="text1"/>
                <w:sz w:val="20"/>
                <w:szCs w:val="20"/>
              </w:rPr>
              <w:t>граждан Володарского</w:t>
            </w:r>
            <w:r w:rsidR="00655F72" w:rsidRPr="00165B4B">
              <w:rPr>
                <w:rFonts w:ascii="Times New Roman" w:hAnsi="Times New Roman"/>
                <w:bCs/>
                <w:color w:val="000000" w:themeColor="text1"/>
                <w:sz w:val="20"/>
                <w:szCs w:val="20"/>
              </w:rPr>
              <w:t xml:space="preserve">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315A25BF" w14:textId="4D83CF3A" w:rsidR="00C83A27" w:rsidRPr="00165B4B" w:rsidRDefault="00655F72"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11.03.2025 №813</w:t>
            </w:r>
          </w:p>
        </w:tc>
      </w:tr>
      <w:tr w:rsidR="00A42D83" w:rsidRPr="00A42D83" w14:paraId="1102B63D"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099EDFF6" w14:textId="67CD469E"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655F72" w:rsidRPr="00165B4B">
              <w:rPr>
                <w:rFonts w:ascii="Times New Roman" w:hAnsi="Times New Roman"/>
                <w:bCs/>
                <w:color w:val="000000" w:themeColor="text1"/>
                <w:sz w:val="20"/>
                <w:szCs w:val="20"/>
              </w:rPr>
              <w:t>Улучшение экологической обстановки в Володарском муниципальном округе</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2F02945E" w14:textId="051129E4" w:rsidR="00C83A27" w:rsidRPr="00165B4B" w:rsidRDefault="00655F72"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30.12.2022 №2101</w:t>
            </w:r>
          </w:p>
        </w:tc>
      </w:tr>
      <w:tr w:rsidR="00A42D83" w:rsidRPr="00A42D83" w14:paraId="6050CD9F"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3015FEB4" w14:textId="6BC0EA9E"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655F72" w:rsidRPr="00165B4B">
              <w:rPr>
                <w:rFonts w:ascii="Times New Roman" w:hAnsi="Times New Roman"/>
                <w:bCs/>
                <w:color w:val="000000" w:themeColor="text1"/>
                <w:sz w:val="20"/>
                <w:szCs w:val="20"/>
              </w:rPr>
              <w:t>Управление муниципальным имуществом Володарского муниципального округа Нижегородской области</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56D9103D" w14:textId="4D4CEFE3" w:rsidR="00C83A27" w:rsidRPr="00165B4B" w:rsidRDefault="00655F72" w:rsidP="00DB0B83">
            <w:pPr>
              <w:spacing w:after="0"/>
              <w:jc w:val="both"/>
              <w:rPr>
                <w:rFonts w:ascii="Times New Roman" w:eastAsia="Calibri" w:hAnsi="Times New Roman"/>
                <w:bCs/>
                <w:color w:val="000000" w:themeColor="text1"/>
                <w:sz w:val="20"/>
                <w:szCs w:val="20"/>
              </w:rPr>
            </w:pPr>
            <w:r w:rsidRPr="00165B4B">
              <w:rPr>
                <w:rFonts w:ascii="Times New Roman" w:hAnsi="Times New Roman"/>
                <w:bCs/>
                <w:color w:val="000000" w:themeColor="text1"/>
                <w:sz w:val="20"/>
                <w:szCs w:val="20"/>
              </w:rPr>
              <w:t>30.12.2022 №2105</w:t>
            </w:r>
          </w:p>
        </w:tc>
      </w:tr>
      <w:tr w:rsidR="00A42D83" w:rsidRPr="00A42D83" w14:paraId="1233B097"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16ED4852" w14:textId="221984A8"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655F72" w:rsidRPr="00165B4B">
              <w:rPr>
                <w:rFonts w:ascii="Times New Roman" w:hAnsi="Times New Roman"/>
                <w:bCs/>
                <w:color w:val="000000" w:themeColor="text1"/>
                <w:sz w:val="20"/>
                <w:szCs w:val="20"/>
              </w:rPr>
              <w:t>Управление муниципальными финансами Володарского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27FC396C" w14:textId="2558DC94" w:rsidR="00C83A27" w:rsidRPr="00165B4B" w:rsidRDefault="00655F72"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11.03.2025 №811</w:t>
            </w:r>
          </w:p>
        </w:tc>
      </w:tr>
      <w:tr w:rsidR="00A42D83" w:rsidRPr="00A42D83" w14:paraId="59AF6579"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640A47DA" w14:textId="2105A944"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655F72" w:rsidRPr="00165B4B">
              <w:rPr>
                <w:rFonts w:ascii="Times New Roman" w:hAnsi="Times New Roman"/>
                <w:bCs/>
                <w:color w:val="000000" w:themeColor="text1"/>
                <w:sz w:val="20"/>
                <w:szCs w:val="20"/>
              </w:rPr>
              <w:t>Формирование современной городской среды на территории Володарского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79735C78" w14:textId="0DC3EE27" w:rsidR="00C83A27" w:rsidRPr="00165B4B" w:rsidRDefault="00655F72"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30.12.2022 №</w:t>
            </w:r>
            <w:r w:rsidR="00A42D83" w:rsidRPr="00165B4B">
              <w:rPr>
                <w:rFonts w:ascii="Times New Roman" w:hAnsi="Times New Roman"/>
                <w:bCs/>
                <w:color w:val="000000" w:themeColor="text1"/>
                <w:sz w:val="20"/>
                <w:szCs w:val="20"/>
              </w:rPr>
              <w:t>2090</w:t>
            </w:r>
          </w:p>
        </w:tc>
      </w:tr>
      <w:tr w:rsidR="00A42D83" w:rsidRPr="00A42D83" w14:paraId="5697EC4C" w14:textId="77777777" w:rsidTr="00A42D83">
        <w:trPr>
          <w:jc w:val="center"/>
        </w:trPr>
        <w:tc>
          <w:tcPr>
            <w:tcW w:w="7293" w:type="dxa"/>
            <w:tcBorders>
              <w:top w:val="single" w:sz="4" w:space="0" w:color="auto"/>
              <w:left w:val="single" w:sz="4" w:space="0" w:color="auto"/>
              <w:bottom w:val="single" w:sz="4" w:space="0" w:color="auto"/>
              <w:right w:val="single" w:sz="4" w:space="0" w:color="auto"/>
            </w:tcBorders>
            <w:vAlign w:val="center"/>
            <w:hideMark/>
          </w:tcPr>
          <w:p w14:paraId="38D4B2CB" w14:textId="7F38B125" w:rsidR="00C83A27" w:rsidRPr="00165B4B" w:rsidRDefault="00C83A27"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Муниципальная программа «</w:t>
            </w:r>
            <w:r w:rsidR="00A42D83" w:rsidRPr="00165B4B">
              <w:rPr>
                <w:rFonts w:ascii="Times New Roman" w:hAnsi="Times New Roman"/>
                <w:bCs/>
                <w:color w:val="000000" w:themeColor="text1"/>
                <w:sz w:val="20"/>
                <w:szCs w:val="20"/>
              </w:rPr>
              <w:t>Энергосбережение и повышение энергетической эффективности на территории Володарского муниципального округа</w:t>
            </w:r>
            <w:r w:rsidRPr="00165B4B">
              <w:rPr>
                <w:rFonts w:ascii="Times New Roman" w:hAnsi="Times New Roman"/>
                <w:bCs/>
                <w:color w:val="000000" w:themeColor="text1"/>
                <w:sz w:val="20"/>
                <w:szCs w:val="20"/>
              </w:rPr>
              <w:t>»</w:t>
            </w:r>
          </w:p>
        </w:tc>
        <w:tc>
          <w:tcPr>
            <w:tcW w:w="2044" w:type="dxa"/>
            <w:tcBorders>
              <w:top w:val="single" w:sz="4" w:space="0" w:color="auto"/>
              <w:left w:val="single" w:sz="4" w:space="0" w:color="auto"/>
              <w:bottom w:val="single" w:sz="4" w:space="0" w:color="auto"/>
              <w:right w:val="single" w:sz="4" w:space="0" w:color="auto"/>
            </w:tcBorders>
            <w:hideMark/>
          </w:tcPr>
          <w:p w14:paraId="52DBD56F" w14:textId="01491920" w:rsidR="00C83A27" w:rsidRPr="00165B4B" w:rsidRDefault="00A42D83" w:rsidP="00DB0B83">
            <w:pPr>
              <w:spacing w:after="0"/>
              <w:jc w:val="both"/>
              <w:rPr>
                <w:rFonts w:ascii="Times New Roman" w:hAnsi="Times New Roman"/>
                <w:bCs/>
                <w:color w:val="000000" w:themeColor="text1"/>
                <w:sz w:val="20"/>
                <w:szCs w:val="20"/>
              </w:rPr>
            </w:pPr>
            <w:r w:rsidRPr="00165B4B">
              <w:rPr>
                <w:rFonts w:ascii="Times New Roman" w:hAnsi="Times New Roman"/>
                <w:bCs/>
                <w:color w:val="000000" w:themeColor="text1"/>
                <w:sz w:val="20"/>
                <w:szCs w:val="20"/>
              </w:rPr>
              <w:t>30.12.2022 №2103</w:t>
            </w:r>
          </w:p>
        </w:tc>
      </w:tr>
    </w:tbl>
    <w:p w14:paraId="353E4DFE" w14:textId="79C13F39" w:rsidR="00C83A27" w:rsidRPr="00C83A27" w:rsidRDefault="00C83A27" w:rsidP="00165B4B">
      <w:pPr>
        <w:pStyle w:val="2"/>
        <w:spacing w:before="240" w:after="240"/>
        <w:ind w:firstLine="709"/>
        <w:jc w:val="both"/>
        <w:rPr>
          <w:rFonts w:ascii="Times New Roman" w:hAnsi="Times New Roman" w:cs="Times New Roman"/>
          <w:b/>
          <w:bCs/>
          <w:color w:val="000000" w:themeColor="text1"/>
          <w:sz w:val="28"/>
          <w:szCs w:val="28"/>
        </w:rPr>
      </w:pPr>
      <w:bookmarkStart w:id="42" w:name="_Toc197949431"/>
      <w:bookmarkStart w:id="43" w:name="_Toc212643961"/>
      <w:r w:rsidRPr="00C83A27">
        <w:rPr>
          <w:rFonts w:ascii="Times New Roman" w:hAnsi="Times New Roman" w:cs="Times New Roman"/>
          <w:b/>
          <w:bCs/>
          <w:color w:val="000000" w:themeColor="text1"/>
          <w:sz w:val="28"/>
          <w:szCs w:val="28"/>
        </w:rPr>
        <w:t xml:space="preserve">Глава 8. Перечень документов территориального планирования, действие которых распространяется на территорию </w:t>
      </w:r>
      <w:r>
        <w:rPr>
          <w:rFonts w:ascii="Times New Roman" w:hAnsi="Times New Roman" w:cs="Times New Roman"/>
          <w:b/>
          <w:bCs/>
          <w:color w:val="000000" w:themeColor="text1"/>
          <w:sz w:val="28"/>
          <w:szCs w:val="28"/>
        </w:rPr>
        <w:t xml:space="preserve">Володарского </w:t>
      </w:r>
      <w:r w:rsidRPr="00C83A27">
        <w:rPr>
          <w:rFonts w:ascii="Times New Roman" w:hAnsi="Times New Roman" w:cs="Times New Roman"/>
          <w:b/>
          <w:bCs/>
          <w:color w:val="000000" w:themeColor="text1"/>
          <w:sz w:val="28"/>
          <w:szCs w:val="28"/>
        </w:rPr>
        <w:t xml:space="preserve">муниципального округа </w:t>
      </w:r>
      <w:bookmarkEnd w:id="42"/>
      <w:r>
        <w:rPr>
          <w:rFonts w:ascii="Times New Roman" w:hAnsi="Times New Roman" w:cs="Times New Roman"/>
          <w:b/>
          <w:bCs/>
          <w:color w:val="000000" w:themeColor="text1"/>
          <w:sz w:val="28"/>
          <w:szCs w:val="28"/>
        </w:rPr>
        <w:t>Нижегородской области</w:t>
      </w:r>
      <w:bookmarkEnd w:id="43"/>
    </w:p>
    <w:p w14:paraId="3242C957" w14:textId="1F58BF1F" w:rsidR="00C83A27" w:rsidRPr="00D03A3B" w:rsidRDefault="00C83A27" w:rsidP="00C83A27">
      <w:pPr>
        <w:spacing w:after="0" w:line="360" w:lineRule="auto"/>
        <w:ind w:firstLine="567"/>
        <w:jc w:val="both"/>
        <w:rPr>
          <w:rFonts w:ascii="Times New Roman" w:hAnsi="Times New Roman"/>
          <w:color w:val="000000" w:themeColor="text1"/>
          <w:sz w:val="24"/>
          <w:szCs w:val="24"/>
        </w:rPr>
      </w:pPr>
      <w:r w:rsidRPr="00D03A3B">
        <w:rPr>
          <w:rFonts w:ascii="Times New Roman" w:hAnsi="Times New Roman"/>
          <w:color w:val="000000" w:themeColor="text1"/>
          <w:sz w:val="24"/>
          <w:szCs w:val="24"/>
        </w:rPr>
        <w:t xml:space="preserve">Перечень документов территориального планирования, действие которых распространяется на территорию муниципального округа, приведен в таблице </w:t>
      </w:r>
      <w:r w:rsidR="007C6337" w:rsidRPr="00D03A3B">
        <w:rPr>
          <w:rFonts w:ascii="Times New Roman" w:hAnsi="Times New Roman"/>
          <w:color w:val="000000" w:themeColor="text1"/>
          <w:sz w:val="24"/>
          <w:szCs w:val="24"/>
        </w:rPr>
        <w:t>12</w:t>
      </w:r>
      <w:r w:rsidRPr="00D03A3B">
        <w:rPr>
          <w:rFonts w:ascii="Times New Roman" w:hAnsi="Times New Roman"/>
          <w:color w:val="000000" w:themeColor="text1"/>
          <w:sz w:val="24"/>
          <w:szCs w:val="24"/>
        </w:rPr>
        <w:t>.</w:t>
      </w:r>
    </w:p>
    <w:p w14:paraId="4732CDB2" w14:textId="01D2BD2E" w:rsidR="00C83A27" w:rsidRPr="00D03A3B" w:rsidRDefault="00C83A27" w:rsidP="00C83A27">
      <w:pPr>
        <w:spacing w:before="120" w:after="120" w:line="360" w:lineRule="auto"/>
        <w:jc w:val="right"/>
        <w:rPr>
          <w:rFonts w:ascii="Times New Roman" w:hAnsi="Times New Roman"/>
          <w:bCs/>
          <w:color w:val="000000" w:themeColor="text1"/>
          <w:sz w:val="24"/>
          <w:szCs w:val="24"/>
        </w:rPr>
      </w:pPr>
      <w:r w:rsidRPr="00D03A3B">
        <w:rPr>
          <w:rFonts w:ascii="Times New Roman" w:hAnsi="Times New Roman"/>
          <w:bCs/>
          <w:color w:val="000000" w:themeColor="text1"/>
          <w:sz w:val="24"/>
          <w:szCs w:val="24"/>
        </w:rPr>
        <w:t xml:space="preserve">Таблица </w:t>
      </w:r>
      <w:r w:rsidR="007C6337" w:rsidRPr="00D03A3B">
        <w:rPr>
          <w:rFonts w:ascii="Times New Roman" w:hAnsi="Times New Roman"/>
          <w:bCs/>
          <w:color w:val="000000" w:themeColor="text1"/>
          <w:sz w:val="24"/>
          <w:szCs w:val="24"/>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4"/>
        <w:gridCol w:w="4829"/>
      </w:tblGrid>
      <w:tr w:rsidR="00D03A3B" w:rsidRPr="00165B4B" w14:paraId="544EFD71" w14:textId="77777777" w:rsidTr="00C83A27">
        <w:trPr>
          <w:trHeight w:val="20"/>
        </w:trPr>
        <w:tc>
          <w:tcPr>
            <w:tcW w:w="5064" w:type="dxa"/>
            <w:tcBorders>
              <w:top w:val="single" w:sz="4" w:space="0" w:color="auto"/>
              <w:left w:val="single" w:sz="4" w:space="0" w:color="auto"/>
              <w:bottom w:val="single" w:sz="4" w:space="0" w:color="auto"/>
              <w:right w:val="single" w:sz="4" w:space="0" w:color="auto"/>
            </w:tcBorders>
            <w:shd w:val="clear" w:color="auto" w:fill="FFFAEB"/>
            <w:vAlign w:val="center"/>
            <w:hideMark/>
          </w:tcPr>
          <w:p w14:paraId="0309FD42" w14:textId="77777777" w:rsidR="00C83A27" w:rsidRPr="00165B4B" w:rsidRDefault="00C83A27">
            <w:pPr>
              <w:spacing w:after="0" w:line="240" w:lineRule="auto"/>
              <w:jc w:val="center"/>
              <w:rPr>
                <w:rFonts w:ascii="Times New Roman" w:hAnsi="Times New Roman"/>
                <w:b/>
                <w:color w:val="000000" w:themeColor="text1"/>
                <w:sz w:val="20"/>
                <w:szCs w:val="20"/>
                <w:lang w:eastAsia="ar-SA"/>
              </w:rPr>
            </w:pPr>
            <w:r w:rsidRPr="00165B4B">
              <w:rPr>
                <w:rFonts w:ascii="Times New Roman" w:hAnsi="Times New Roman"/>
                <w:b/>
                <w:color w:val="000000" w:themeColor="text1"/>
                <w:sz w:val="20"/>
                <w:szCs w:val="20"/>
                <w:lang w:eastAsia="ar-SA"/>
              </w:rPr>
              <w:t>Наименование</w:t>
            </w:r>
          </w:p>
        </w:tc>
        <w:tc>
          <w:tcPr>
            <w:tcW w:w="4829" w:type="dxa"/>
            <w:tcBorders>
              <w:top w:val="single" w:sz="4" w:space="0" w:color="auto"/>
              <w:left w:val="single" w:sz="4" w:space="0" w:color="auto"/>
              <w:bottom w:val="single" w:sz="4" w:space="0" w:color="auto"/>
              <w:right w:val="single" w:sz="4" w:space="0" w:color="auto"/>
            </w:tcBorders>
            <w:shd w:val="clear" w:color="auto" w:fill="FFFAEB"/>
            <w:vAlign w:val="center"/>
            <w:hideMark/>
          </w:tcPr>
          <w:p w14:paraId="31458D6B" w14:textId="77777777" w:rsidR="00C83A27" w:rsidRPr="00165B4B" w:rsidRDefault="00C83A27">
            <w:pPr>
              <w:spacing w:after="0" w:line="240" w:lineRule="auto"/>
              <w:jc w:val="center"/>
              <w:rPr>
                <w:rFonts w:ascii="Times New Roman" w:hAnsi="Times New Roman"/>
                <w:b/>
                <w:color w:val="000000" w:themeColor="text1"/>
                <w:sz w:val="20"/>
                <w:szCs w:val="20"/>
                <w:lang w:eastAsia="ar-SA"/>
              </w:rPr>
            </w:pPr>
            <w:r w:rsidRPr="00165B4B">
              <w:rPr>
                <w:rFonts w:ascii="Times New Roman" w:hAnsi="Times New Roman"/>
                <w:b/>
                <w:color w:val="000000" w:themeColor="text1"/>
                <w:sz w:val="20"/>
                <w:szCs w:val="20"/>
                <w:lang w:eastAsia="ar-SA"/>
              </w:rPr>
              <w:t>Реквизиты утверждения</w:t>
            </w:r>
          </w:p>
        </w:tc>
      </w:tr>
      <w:tr w:rsidR="00D03A3B" w:rsidRPr="00165B4B" w14:paraId="326360AC" w14:textId="77777777" w:rsidTr="00C83A27">
        <w:trPr>
          <w:trHeight w:val="20"/>
        </w:trPr>
        <w:tc>
          <w:tcPr>
            <w:tcW w:w="5064" w:type="dxa"/>
            <w:tcBorders>
              <w:top w:val="single" w:sz="4" w:space="0" w:color="auto"/>
              <w:left w:val="single" w:sz="4" w:space="0" w:color="auto"/>
              <w:bottom w:val="single" w:sz="4" w:space="0" w:color="auto"/>
              <w:right w:val="single" w:sz="4" w:space="0" w:color="auto"/>
            </w:tcBorders>
            <w:vAlign w:val="center"/>
            <w:hideMark/>
          </w:tcPr>
          <w:p w14:paraId="755DB209" w14:textId="77777777" w:rsidR="00C83A27" w:rsidRPr="00165B4B" w:rsidRDefault="00C83A27">
            <w:pPr>
              <w:spacing w:after="0" w:line="240" w:lineRule="auto"/>
              <w:rPr>
                <w:rFonts w:ascii="Times New Roman" w:hAnsi="Times New Roman"/>
                <w:color w:val="000000" w:themeColor="text1"/>
                <w:sz w:val="20"/>
                <w:szCs w:val="20"/>
              </w:rPr>
            </w:pPr>
            <w:r w:rsidRPr="00165B4B">
              <w:rPr>
                <w:rFonts w:ascii="Times New Roman" w:hAnsi="Times New Roman"/>
                <w:color w:val="000000" w:themeColor="text1"/>
                <w:sz w:val="20"/>
                <w:szCs w:val="20"/>
              </w:rPr>
              <w:t>Схема территориального планирования Российской Федерации в области высшего профессионального образования</w:t>
            </w:r>
          </w:p>
        </w:tc>
        <w:tc>
          <w:tcPr>
            <w:tcW w:w="4829" w:type="dxa"/>
            <w:tcBorders>
              <w:top w:val="single" w:sz="4" w:space="0" w:color="auto"/>
              <w:left w:val="single" w:sz="4" w:space="0" w:color="auto"/>
              <w:bottom w:val="single" w:sz="4" w:space="0" w:color="auto"/>
              <w:right w:val="single" w:sz="4" w:space="0" w:color="auto"/>
            </w:tcBorders>
            <w:vAlign w:val="center"/>
            <w:hideMark/>
          </w:tcPr>
          <w:p w14:paraId="2684093E" w14:textId="77777777" w:rsidR="00C83A27" w:rsidRPr="00165B4B" w:rsidRDefault="00C83A27">
            <w:pPr>
              <w:spacing w:after="0" w:line="240" w:lineRule="auto"/>
              <w:rPr>
                <w:rFonts w:ascii="Times New Roman" w:hAnsi="Times New Roman"/>
                <w:color w:val="000000" w:themeColor="text1"/>
                <w:sz w:val="20"/>
                <w:szCs w:val="20"/>
              </w:rPr>
            </w:pPr>
            <w:r w:rsidRPr="00165B4B">
              <w:rPr>
                <w:rFonts w:ascii="Times New Roman" w:hAnsi="Times New Roman"/>
                <w:color w:val="000000" w:themeColor="text1"/>
                <w:sz w:val="20"/>
                <w:szCs w:val="20"/>
              </w:rPr>
              <w:t>Распоряжение Правительства Российской Федерации от 26.02.2013 №247-р</w:t>
            </w:r>
          </w:p>
        </w:tc>
      </w:tr>
      <w:tr w:rsidR="00D03A3B" w:rsidRPr="00165B4B" w14:paraId="31819AE6" w14:textId="77777777" w:rsidTr="00C83A27">
        <w:trPr>
          <w:trHeight w:val="20"/>
        </w:trPr>
        <w:tc>
          <w:tcPr>
            <w:tcW w:w="5064" w:type="dxa"/>
            <w:tcBorders>
              <w:top w:val="single" w:sz="4" w:space="0" w:color="auto"/>
              <w:left w:val="single" w:sz="4" w:space="0" w:color="auto"/>
              <w:bottom w:val="single" w:sz="4" w:space="0" w:color="auto"/>
              <w:right w:val="single" w:sz="4" w:space="0" w:color="auto"/>
            </w:tcBorders>
            <w:vAlign w:val="center"/>
            <w:hideMark/>
          </w:tcPr>
          <w:p w14:paraId="29807576" w14:textId="77777777" w:rsidR="00C83A27" w:rsidRPr="00165B4B" w:rsidRDefault="00C83A27">
            <w:pPr>
              <w:spacing w:after="0" w:line="240" w:lineRule="auto"/>
              <w:rPr>
                <w:color w:val="000000" w:themeColor="text1"/>
                <w:sz w:val="20"/>
                <w:szCs w:val="20"/>
              </w:rPr>
            </w:pPr>
            <w:r w:rsidRPr="00165B4B">
              <w:rPr>
                <w:rFonts w:ascii="Times New Roman" w:hAnsi="Times New Roman"/>
                <w:color w:val="000000" w:themeColor="text1"/>
                <w:sz w:val="20"/>
                <w:szCs w:val="20"/>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026F494" w14:textId="77777777" w:rsidR="00C83A27" w:rsidRPr="00165B4B" w:rsidRDefault="00C83A27">
            <w:pPr>
              <w:spacing w:after="0" w:line="240" w:lineRule="auto"/>
              <w:rPr>
                <w:rFonts w:ascii="Times New Roman" w:hAnsi="Times New Roman"/>
                <w:color w:val="000000" w:themeColor="text1"/>
                <w:sz w:val="20"/>
                <w:szCs w:val="20"/>
              </w:rPr>
            </w:pPr>
            <w:r w:rsidRPr="00165B4B">
              <w:rPr>
                <w:rFonts w:ascii="Times New Roman" w:hAnsi="Times New Roman"/>
                <w:color w:val="000000" w:themeColor="text1"/>
                <w:sz w:val="20"/>
                <w:szCs w:val="20"/>
              </w:rPr>
              <w:t>Распоряжение Правительства Российской Федерации от 19.03.2013 №384-р</w:t>
            </w:r>
          </w:p>
        </w:tc>
      </w:tr>
      <w:tr w:rsidR="00D03A3B" w:rsidRPr="00165B4B" w14:paraId="710DD068" w14:textId="77777777" w:rsidTr="00C83A27">
        <w:trPr>
          <w:trHeight w:val="20"/>
        </w:trPr>
        <w:tc>
          <w:tcPr>
            <w:tcW w:w="5064" w:type="dxa"/>
            <w:tcBorders>
              <w:top w:val="single" w:sz="4" w:space="0" w:color="auto"/>
              <w:left w:val="single" w:sz="4" w:space="0" w:color="auto"/>
              <w:bottom w:val="single" w:sz="4" w:space="0" w:color="auto"/>
              <w:right w:val="single" w:sz="4" w:space="0" w:color="auto"/>
            </w:tcBorders>
            <w:vAlign w:val="center"/>
            <w:hideMark/>
          </w:tcPr>
          <w:p w14:paraId="542027D2" w14:textId="77777777" w:rsidR="00C83A27" w:rsidRPr="00165B4B" w:rsidRDefault="00C83A27">
            <w:pPr>
              <w:spacing w:after="0" w:line="240" w:lineRule="auto"/>
              <w:rPr>
                <w:rFonts w:eastAsia="Calibri"/>
                <w:color w:val="000000" w:themeColor="text1"/>
                <w:sz w:val="20"/>
                <w:szCs w:val="20"/>
                <w:highlight w:val="yellow"/>
              </w:rPr>
            </w:pPr>
            <w:r w:rsidRPr="00165B4B">
              <w:rPr>
                <w:rFonts w:ascii="Times New Roman" w:eastAsia="Calibri" w:hAnsi="Times New Roman"/>
                <w:color w:val="000000" w:themeColor="text1"/>
                <w:sz w:val="20"/>
                <w:szCs w:val="20"/>
              </w:rPr>
              <w:t>Об утверждении схемы территориального планирования Российской Федерации в области федерального транспорта (в части трубопроводного транспорта)</w:t>
            </w:r>
          </w:p>
        </w:tc>
        <w:tc>
          <w:tcPr>
            <w:tcW w:w="4829" w:type="dxa"/>
            <w:tcBorders>
              <w:top w:val="single" w:sz="4" w:space="0" w:color="auto"/>
              <w:left w:val="single" w:sz="4" w:space="0" w:color="auto"/>
              <w:bottom w:val="single" w:sz="4" w:space="0" w:color="auto"/>
              <w:right w:val="single" w:sz="4" w:space="0" w:color="auto"/>
            </w:tcBorders>
            <w:vAlign w:val="center"/>
            <w:hideMark/>
          </w:tcPr>
          <w:p w14:paraId="70A47AF4" w14:textId="77777777" w:rsidR="00C83A27" w:rsidRPr="00165B4B" w:rsidRDefault="00C83A27">
            <w:pPr>
              <w:spacing w:after="0" w:line="240" w:lineRule="auto"/>
              <w:rPr>
                <w:rFonts w:ascii="Times New Roman" w:eastAsia="Calibri" w:hAnsi="Times New Roman"/>
                <w:color w:val="000000" w:themeColor="text1"/>
                <w:sz w:val="20"/>
                <w:szCs w:val="20"/>
                <w:highlight w:val="yellow"/>
              </w:rPr>
            </w:pPr>
            <w:r w:rsidRPr="00165B4B">
              <w:rPr>
                <w:rFonts w:ascii="Times New Roman" w:hAnsi="Times New Roman"/>
                <w:color w:val="000000" w:themeColor="text1"/>
                <w:sz w:val="20"/>
                <w:szCs w:val="20"/>
              </w:rPr>
              <w:t>Распоряжение Правительства Российской Федерации от 6 мая 2015 года N 816-р</w:t>
            </w:r>
            <w:r w:rsidRPr="00165B4B">
              <w:rPr>
                <w:color w:val="000000" w:themeColor="text1"/>
                <w:sz w:val="20"/>
                <w:szCs w:val="20"/>
              </w:rPr>
              <w:t xml:space="preserve"> </w:t>
            </w:r>
          </w:p>
        </w:tc>
      </w:tr>
      <w:tr w:rsidR="00D03A3B" w:rsidRPr="00165B4B" w14:paraId="38467390" w14:textId="77777777" w:rsidTr="00C83A27">
        <w:trPr>
          <w:trHeight w:val="20"/>
        </w:trPr>
        <w:tc>
          <w:tcPr>
            <w:tcW w:w="5064" w:type="dxa"/>
            <w:tcBorders>
              <w:top w:val="single" w:sz="4" w:space="0" w:color="auto"/>
              <w:left w:val="single" w:sz="4" w:space="0" w:color="auto"/>
              <w:bottom w:val="single" w:sz="4" w:space="0" w:color="auto"/>
              <w:right w:val="single" w:sz="4" w:space="0" w:color="auto"/>
            </w:tcBorders>
            <w:vAlign w:val="center"/>
            <w:hideMark/>
          </w:tcPr>
          <w:p w14:paraId="3A012A08" w14:textId="77777777" w:rsidR="00C83A27" w:rsidRPr="00165B4B" w:rsidRDefault="00C83A27">
            <w:pPr>
              <w:spacing w:after="0" w:line="240" w:lineRule="auto"/>
              <w:rPr>
                <w:rFonts w:ascii="Times New Roman" w:eastAsia="Calibri" w:hAnsi="Times New Roman"/>
                <w:color w:val="000000" w:themeColor="text1"/>
                <w:sz w:val="20"/>
                <w:szCs w:val="20"/>
                <w:highlight w:val="yellow"/>
              </w:rPr>
            </w:pPr>
            <w:r w:rsidRPr="00165B4B">
              <w:rPr>
                <w:rFonts w:ascii="Times New Roman" w:eastAsia="Calibri" w:hAnsi="Times New Roman"/>
                <w:color w:val="000000" w:themeColor="text1"/>
                <w:sz w:val="20"/>
                <w:szCs w:val="20"/>
              </w:rPr>
              <w:t>Схема территориального планирования Российской Федерации в области энергетики</w:t>
            </w:r>
          </w:p>
        </w:tc>
        <w:tc>
          <w:tcPr>
            <w:tcW w:w="4829" w:type="dxa"/>
            <w:tcBorders>
              <w:top w:val="single" w:sz="4" w:space="0" w:color="auto"/>
              <w:left w:val="single" w:sz="4" w:space="0" w:color="auto"/>
              <w:bottom w:val="single" w:sz="4" w:space="0" w:color="auto"/>
              <w:right w:val="single" w:sz="4" w:space="0" w:color="auto"/>
            </w:tcBorders>
            <w:vAlign w:val="center"/>
            <w:hideMark/>
          </w:tcPr>
          <w:p w14:paraId="59B63F4F" w14:textId="77777777" w:rsidR="00C83A27" w:rsidRPr="00165B4B" w:rsidRDefault="00C83A27">
            <w:pPr>
              <w:spacing w:after="0" w:line="240" w:lineRule="auto"/>
              <w:rPr>
                <w:rFonts w:ascii="Times New Roman" w:hAnsi="Times New Roman"/>
                <w:color w:val="000000" w:themeColor="text1"/>
                <w:sz w:val="20"/>
                <w:szCs w:val="20"/>
              </w:rPr>
            </w:pPr>
            <w:r w:rsidRPr="00165B4B">
              <w:rPr>
                <w:rFonts w:ascii="Times New Roman" w:hAnsi="Times New Roman"/>
                <w:color w:val="000000" w:themeColor="text1"/>
                <w:sz w:val="20"/>
                <w:szCs w:val="20"/>
              </w:rPr>
              <w:t>Распоряжение Правительства</w:t>
            </w:r>
          </w:p>
          <w:p w14:paraId="3FA7A1B3" w14:textId="77777777" w:rsidR="00C83A27" w:rsidRPr="00165B4B" w:rsidRDefault="00C83A27">
            <w:pPr>
              <w:spacing w:after="0" w:line="240" w:lineRule="auto"/>
              <w:rPr>
                <w:rFonts w:ascii="Times New Roman" w:hAnsi="Times New Roman"/>
                <w:color w:val="000000" w:themeColor="text1"/>
                <w:sz w:val="20"/>
                <w:szCs w:val="20"/>
              </w:rPr>
            </w:pPr>
            <w:r w:rsidRPr="00165B4B">
              <w:rPr>
                <w:rFonts w:ascii="Times New Roman" w:hAnsi="Times New Roman"/>
                <w:color w:val="000000" w:themeColor="text1"/>
                <w:sz w:val="20"/>
                <w:szCs w:val="20"/>
              </w:rPr>
              <w:t>Российской Федерации</w:t>
            </w:r>
          </w:p>
          <w:p w14:paraId="1CF32E5D" w14:textId="77777777" w:rsidR="00C83A27" w:rsidRPr="00165B4B" w:rsidRDefault="00C83A27">
            <w:pPr>
              <w:spacing w:after="0" w:line="240" w:lineRule="auto"/>
              <w:rPr>
                <w:rFonts w:ascii="Times New Roman" w:hAnsi="Times New Roman"/>
                <w:color w:val="000000" w:themeColor="text1"/>
                <w:sz w:val="20"/>
                <w:szCs w:val="20"/>
              </w:rPr>
            </w:pPr>
            <w:r w:rsidRPr="00165B4B">
              <w:rPr>
                <w:rFonts w:ascii="Times New Roman" w:hAnsi="Times New Roman"/>
                <w:color w:val="000000" w:themeColor="text1"/>
                <w:sz w:val="20"/>
                <w:szCs w:val="20"/>
              </w:rPr>
              <w:t>от 1 августа 2016 года N 1634-р</w:t>
            </w:r>
          </w:p>
        </w:tc>
      </w:tr>
      <w:tr w:rsidR="00D03A3B" w:rsidRPr="00165B4B" w14:paraId="21244916" w14:textId="77777777" w:rsidTr="00C83A27">
        <w:trPr>
          <w:trHeight w:val="20"/>
        </w:trPr>
        <w:tc>
          <w:tcPr>
            <w:tcW w:w="5064" w:type="dxa"/>
            <w:tcBorders>
              <w:top w:val="single" w:sz="4" w:space="0" w:color="auto"/>
              <w:left w:val="single" w:sz="4" w:space="0" w:color="auto"/>
              <w:bottom w:val="single" w:sz="4" w:space="0" w:color="auto"/>
              <w:right w:val="single" w:sz="4" w:space="0" w:color="auto"/>
            </w:tcBorders>
            <w:vAlign w:val="center"/>
            <w:hideMark/>
          </w:tcPr>
          <w:p w14:paraId="01CC239F" w14:textId="77777777" w:rsidR="00C83A27" w:rsidRPr="00165B4B" w:rsidRDefault="00C83A27">
            <w:pPr>
              <w:spacing w:after="0" w:line="240" w:lineRule="auto"/>
              <w:rPr>
                <w:rFonts w:ascii="Times New Roman" w:eastAsia="Calibri" w:hAnsi="Times New Roman"/>
                <w:color w:val="000000" w:themeColor="text1"/>
                <w:sz w:val="20"/>
                <w:szCs w:val="20"/>
              </w:rPr>
            </w:pPr>
            <w:r w:rsidRPr="00165B4B">
              <w:rPr>
                <w:rFonts w:ascii="Times New Roman" w:eastAsia="Calibri" w:hAnsi="Times New Roman"/>
                <w:color w:val="000000" w:themeColor="text1"/>
                <w:sz w:val="20"/>
                <w:szCs w:val="20"/>
              </w:rPr>
              <w:t>Схема территориального планирования Российской Федерации в области здравоохранения</w:t>
            </w:r>
          </w:p>
        </w:tc>
        <w:tc>
          <w:tcPr>
            <w:tcW w:w="4829" w:type="dxa"/>
            <w:tcBorders>
              <w:top w:val="single" w:sz="4" w:space="0" w:color="auto"/>
              <w:left w:val="single" w:sz="4" w:space="0" w:color="auto"/>
              <w:bottom w:val="single" w:sz="4" w:space="0" w:color="auto"/>
              <w:right w:val="single" w:sz="4" w:space="0" w:color="auto"/>
            </w:tcBorders>
            <w:vAlign w:val="center"/>
            <w:hideMark/>
          </w:tcPr>
          <w:p w14:paraId="0F7F491B" w14:textId="77777777" w:rsidR="00C83A27" w:rsidRPr="00165B4B" w:rsidRDefault="00C83A27">
            <w:pPr>
              <w:spacing w:after="0" w:line="240" w:lineRule="auto"/>
              <w:rPr>
                <w:rFonts w:ascii="Times New Roman" w:eastAsia="Calibri" w:hAnsi="Times New Roman"/>
                <w:color w:val="000000" w:themeColor="text1"/>
                <w:sz w:val="20"/>
                <w:szCs w:val="20"/>
              </w:rPr>
            </w:pPr>
            <w:r w:rsidRPr="00165B4B">
              <w:rPr>
                <w:rFonts w:ascii="Times New Roman" w:eastAsia="Calibri" w:hAnsi="Times New Roman"/>
                <w:color w:val="000000" w:themeColor="text1"/>
                <w:sz w:val="20"/>
                <w:szCs w:val="20"/>
              </w:rPr>
              <w:t>Распоряжение Правительства Российской Федерации от 28.12.2012 №2607-р</w:t>
            </w:r>
            <w:r w:rsidRPr="00165B4B">
              <w:rPr>
                <w:color w:val="000000" w:themeColor="text1"/>
                <w:sz w:val="20"/>
                <w:szCs w:val="20"/>
              </w:rPr>
              <w:t xml:space="preserve"> </w:t>
            </w:r>
          </w:p>
        </w:tc>
      </w:tr>
      <w:tr w:rsidR="00D03A3B" w:rsidRPr="00165B4B" w14:paraId="16EBA270" w14:textId="77777777" w:rsidTr="00C83A27">
        <w:trPr>
          <w:trHeight w:val="20"/>
        </w:trPr>
        <w:tc>
          <w:tcPr>
            <w:tcW w:w="5064" w:type="dxa"/>
            <w:tcBorders>
              <w:top w:val="single" w:sz="4" w:space="0" w:color="auto"/>
              <w:left w:val="single" w:sz="4" w:space="0" w:color="auto"/>
              <w:bottom w:val="single" w:sz="4" w:space="0" w:color="auto"/>
              <w:right w:val="single" w:sz="4" w:space="0" w:color="auto"/>
            </w:tcBorders>
            <w:vAlign w:val="center"/>
            <w:hideMark/>
          </w:tcPr>
          <w:p w14:paraId="081484EC" w14:textId="77777777" w:rsidR="00C83A27" w:rsidRPr="00165B4B" w:rsidRDefault="00C83A27">
            <w:pPr>
              <w:spacing w:after="0" w:line="240" w:lineRule="auto"/>
              <w:rPr>
                <w:color w:val="000000" w:themeColor="text1"/>
                <w:sz w:val="20"/>
                <w:szCs w:val="20"/>
                <w:highlight w:val="yellow"/>
              </w:rPr>
            </w:pPr>
            <w:r w:rsidRPr="00165B4B">
              <w:rPr>
                <w:rFonts w:ascii="Times New Roman" w:hAnsi="Times New Roman"/>
                <w:color w:val="000000" w:themeColor="text1"/>
                <w:sz w:val="20"/>
                <w:szCs w:val="20"/>
              </w:rPr>
              <w:t>Схема территориального планирования Нижегородской области (СТП Нижегородской области)</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63C007E" w14:textId="77777777" w:rsidR="00C83A27" w:rsidRPr="00165B4B" w:rsidRDefault="00C83A27">
            <w:pPr>
              <w:spacing w:after="0" w:line="240" w:lineRule="auto"/>
              <w:rPr>
                <w:rFonts w:ascii="Times New Roman" w:hAnsi="Times New Roman"/>
                <w:color w:val="000000" w:themeColor="text1"/>
                <w:sz w:val="20"/>
                <w:szCs w:val="20"/>
                <w:highlight w:val="yellow"/>
              </w:rPr>
            </w:pPr>
            <w:r w:rsidRPr="00165B4B">
              <w:rPr>
                <w:rFonts w:ascii="Times New Roman" w:hAnsi="Times New Roman"/>
                <w:color w:val="000000" w:themeColor="text1"/>
                <w:sz w:val="20"/>
                <w:szCs w:val="20"/>
              </w:rPr>
              <w:t>Постановление Правительства Нижегородской области от 106.04 2021 г. №260 «Об утверждении изменений в схему территориального планирования Нижегородской области»</w:t>
            </w:r>
          </w:p>
        </w:tc>
      </w:tr>
    </w:tbl>
    <w:p w14:paraId="7FC83970" w14:textId="4EAFA73D" w:rsidR="004B65BF" w:rsidRPr="00165B4B" w:rsidRDefault="00C83A27" w:rsidP="00165B4B">
      <w:pPr>
        <w:spacing w:before="120"/>
        <w:ind w:firstLine="708"/>
        <w:jc w:val="both"/>
        <w:rPr>
          <w:rFonts w:ascii="Times New Roman" w:hAnsi="Times New Roman"/>
          <w:b/>
          <w:color w:val="000000" w:themeColor="text1"/>
          <w:sz w:val="24"/>
          <w:szCs w:val="24"/>
        </w:rPr>
      </w:pPr>
      <w:r w:rsidRPr="00D03A3B">
        <w:rPr>
          <w:rFonts w:ascii="Times New Roman" w:hAnsi="Times New Roman"/>
          <w:color w:val="000000" w:themeColor="text1"/>
          <w:sz w:val="24"/>
          <w:szCs w:val="24"/>
        </w:rPr>
        <w:t xml:space="preserve">Перечень </w:t>
      </w:r>
      <w:r w:rsidRPr="00D03A3B">
        <w:rPr>
          <w:rFonts w:ascii="Times New Roman" w:hAnsi="Times New Roman"/>
          <w:bCs/>
          <w:color w:val="000000" w:themeColor="text1"/>
          <w:sz w:val="24"/>
          <w:szCs w:val="24"/>
        </w:rPr>
        <w:t xml:space="preserve">нормативов градостроительного проектирования, действие которых распространяется на территорию </w:t>
      </w:r>
      <w:r w:rsidRPr="00D03A3B">
        <w:rPr>
          <w:rFonts w:ascii="Times New Roman" w:hAnsi="Times New Roman"/>
          <w:color w:val="000000" w:themeColor="text1"/>
          <w:sz w:val="24"/>
          <w:szCs w:val="24"/>
        </w:rPr>
        <w:t>муниципального округа</w:t>
      </w:r>
      <w:r w:rsidRPr="00D03A3B">
        <w:rPr>
          <w:rFonts w:ascii="Times New Roman" w:hAnsi="Times New Roman"/>
          <w:bCs/>
          <w:color w:val="000000" w:themeColor="text1"/>
          <w:sz w:val="24"/>
          <w:szCs w:val="24"/>
        </w:rPr>
        <w:t>,</w:t>
      </w:r>
      <w:r w:rsidRPr="00D03A3B">
        <w:rPr>
          <w:rFonts w:ascii="Times New Roman" w:hAnsi="Times New Roman"/>
          <w:color w:val="000000" w:themeColor="text1"/>
          <w:sz w:val="24"/>
          <w:szCs w:val="24"/>
        </w:rPr>
        <w:t xml:space="preserve"> приведен в</w:t>
      </w:r>
      <w:r w:rsidRPr="00D03A3B">
        <w:rPr>
          <w:rFonts w:ascii="Times New Roman" w:hAnsi="Times New Roman"/>
          <w:b/>
          <w:color w:val="000000" w:themeColor="text1"/>
          <w:sz w:val="24"/>
          <w:szCs w:val="24"/>
        </w:rPr>
        <w:t xml:space="preserve"> </w:t>
      </w:r>
      <w:r w:rsidRPr="00D03A3B">
        <w:rPr>
          <w:rStyle w:val="a6"/>
          <w:rFonts w:ascii="Times New Roman" w:hAnsi="Times New Roman"/>
          <w:color w:val="000000" w:themeColor="text1"/>
          <w:sz w:val="24"/>
          <w:szCs w:val="24"/>
        </w:rPr>
        <w:t xml:space="preserve">таблице </w:t>
      </w:r>
      <w:r w:rsidR="007C6337" w:rsidRPr="00D03A3B">
        <w:rPr>
          <w:rStyle w:val="a6"/>
          <w:rFonts w:ascii="Times New Roman" w:hAnsi="Times New Roman"/>
          <w:color w:val="000000" w:themeColor="text1"/>
          <w:sz w:val="24"/>
          <w:szCs w:val="24"/>
        </w:rPr>
        <w:t>13</w:t>
      </w:r>
      <w:r w:rsidRPr="00D03A3B">
        <w:rPr>
          <w:rFonts w:ascii="Times New Roman" w:hAnsi="Times New Roman"/>
          <w:b/>
          <w:color w:val="000000" w:themeColor="text1"/>
          <w:sz w:val="24"/>
          <w:szCs w:val="24"/>
        </w:rPr>
        <w:t>.</w:t>
      </w:r>
    </w:p>
    <w:p w14:paraId="2D25C8E2" w14:textId="11B8F629" w:rsidR="00C83A27" w:rsidRPr="00D03A3B" w:rsidRDefault="00C83A27" w:rsidP="00C83A27">
      <w:pPr>
        <w:spacing w:before="120" w:after="120"/>
        <w:jc w:val="right"/>
        <w:rPr>
          <w:rFonts w:ascii="Times New Roman" w:hAnsi="Times New Roman"/>
          <w:bCs/>
          <w:color w:val="000000" w:themeColor="text1"/>
          <w:sz w:val="24"/>
        </w:rPr>
      </w:pPr>
      <w:r w:rsidRPr="00D03A3B">
        <w:rPr>
          <w:rFonts w:ascii="Times New Roman" w:hAnsi="Times New Roman"/>
          <w:bCs/>
          <w:color w:val="000000" w:themeColor="text1"/>
          <w:sz w:val="24"/>
        </w:rPr>
        <w:t xml:space="preserve">Таблица </w:t>
      </w:r>
      <w:r w:rsidR="007C6337" w:rsidRPr="00D03A3B">
        <w:rPr>
          <w:rFonts w:ascii="Times New Roman" w:hAnsi="Times New Roman"/>
          <w:bCs/>
          <w:color w:val="000000" w:themeColor="text1"/>
          <w:sz w:val="24"/>
        </w:rPr>
        <w:t>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4740"/>
      </w:tblGrid>
      <w:tr w:rsidR="00D03A3B" w:rsidRPr="00165B4B" w14:paraId="0EDE20CB" w14:textId="77777777" w:rsidTr="00C83A27">
        <w:tc>
          <w:tcPr>
            <w:tcW w:w="2574"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1D98498A" w14:textId="77777777" w:rsidR="00C83A27" w:rsidRPr="00165B4B" w:rsidRDefault="00C83A27">
            <w:pPr>
              <w:spacing w:after="0" w:line="240" w:lineRule="auto"/>
              <w:jc w:val="center"/>
              <w:rPr>
                <w:rFonts w:ascii="Times New Roman" w:hAnsi="Times New Roman"/>
                <w:b/>
                <w:color w:val="000000" w:themeColor="text1"/>
                <w:sz w:val="20"/>
                <w:szCs w:val="20"/>
                <w:lang w:eastAsia="ar-SA"/>
              </w:rPr>
            </w:pPr>
            <w:r w:rsidRPr="00165B4B">
              <w:rPr>
                <w:rFonts w:ascii="Times New Roman" w:hAnsi="Times New Roman"/>
                <w:b/>
                <w:color w:val="000000" w:themeColor="text1"/>
                <w:sz w:val="20"/>
                <w:szCs w:val="20"/>
                <w:lang w:eastAsia="ar-SA"/>
              </w:rPr>
              <w:lastRenderedPageBreak/>
              <w:t>Наименование</w:t>
            </w:r>
          </w:p>
        </w:tc>
        <w:tc>
          <w:tcPr>
            <w:tcW w:w="2426"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7649F8E3" w14:textId="77777777" w:rsidR="00C83A27" w:rsidRPr="00165B4B" w:rsidRDefault="00C83A27">
            <w:pPr>
              <w:spacing w:after="0" w:line="240" w:lineRule="auto"/>
              <w:jc w:val="center"/>
              <w:rPr>
                <w:rFonts w:ascii="Times New Roman" w:hAnsi="Times New Roman"/>
                <w:b/>
                <w:color w:val="000000" w:themeColor="text1"/>
                <w:sz w:val="20"/>
                <w:szCs w:val="20"/>
                <w:lang w:eastAsia="ar-SA"/>
              </w:rPr>
            </w:pPr>
            <w:r w:rsidRPr="00165B4B">
              <w:rPr>
                <w:rFonts w:ascii="Times New Roman" w:hAnsi="Times New Roman"/>
                <w:b/>
                <w:color w:val="000000" w:themeColor="text1"/>
                <w:sz w:val="20"/>
                <w:szCs w:val="20"/>
                <w:lang w:eastAsia="ar-SA"/>
              </w:rPr>
              <w:t>Реквизиты утверждения</w:t>
            </w:r>
          </w:p>
        </w:tc>
      </w:tr>
      <w:tr w:rsidR="00D03A3B" w:rsidRPr="00165B4B" w14:paraId="073F28C0" w14:textId="77777777" w:rsidTr="00C83A27">
        <w:tc>
          <w:tcPr>
            <w:tcW w:w="2574" w:type="pct"/>
            <w:tcBorders>
              <w:top w:val="single" w:sz="4" w:space="0" w:color="auto"/>
              <w:left w:val="single" w:sz="4" w:space="0" w:color="auto"/>
              <w:bottom w:val="single" w:sz="4" w:space="0" w:color="auto"/>
              <w:right w:val="single" w:sz="4" w:space="0" w:color="auto"/>
            </w:tcBorders>
            <w:vAlign w:val="center"/>
            <w:hideMark/>
          </w:tcPr>
          <w:p w14:paraId="7A9CB6D4" w14:textId="77777777" w:rsidR="00C83A27" w:rsidRPr="00165B4B" w:rsidRDefault="00C83A27">
            <w:pPr>
              <w:spacing w:after="0" w:line="240" w:lineRule="auto"/>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Региональные нормативы градостроительного проектирования </w:t>
            </w:r>
            <w:r w:rsidRPr="00165B4B">
              <w:rPr>
                <w:rFonts w:ascii="Times New Roman" w:eastAsia="Calibri" w:hAnsi="Times New Roman"/>
                <w:color w:val="000000" w:themeColor="text1"/>
                <w:sz w:val="20"/>
                <w:szCs w:val="20"/>
              </w:rPr>
              <w:t>Нижегородской области</w:t>
            </w:r>
          </w:p>
          <w:p w14:paraId="691ECDDC" w14:textId="77777777" w:rsidR="00C83A27" w:rsidRPr="00165B4B" w:rsidRDefault="00C83A27">
            <w:pPr>
              <w:spacing w:after="0" w:line="240" w:lineRule="auto"/>
              <w:rPr>
                <w:color w:val="000000" w:themeColor="text1"/>
                <w:sz w:val="20"/>
                <w:szCs w:val="20"/>
              </w:rPr>
            </w:pPr>
            <w:r w:rsidRPr="00165B4B">
              <w:rPr>
                <w:rFonts w:ascii="Times New Roman" w:hAnsi="Times New Roman"/>
                <w:color w:val="000000" w:themeColor="text1"/>
                <w:sz w:val="20"/>
                <w:szCs w:val="20"/>
              </w:rPr>
              <w:t>(Региональные нормативы)</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DCC7206" w14:textId="77777777" w:rsidR="00C83A27" w:rsidRPr="00165B4B" w:rsidRDefault="00C83A27">
            <w:pPr>
              <w:spacing w:after="0" w:line="240" w:lineRule="auto"/>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Постановление Правительства </w:t>
            </w:r>
            <w:r w:rsidRPr="00165B4B">
              <w:rPr>
                <w:rFonts w:ascii="Times New Roman" w:eastAsia="Calibri" w:hAnsi="Times New Roman"/>
                <w:color w:val="000000" w:themeColor="text1"/>
                <w:sz w:val="20"/>
                <w:szCs w:val="20"/>
              </w:rPr>
              <w:t>Нижегородской области</w:t>
            </w:r>
            <w:r w:rsidRPr="00165B4B">
              <w:rPr>
                <w:rFonts w:ascii="Times New Roman" w:hAnsi="Times New Roman"/>
                <w:color w:val="000000" w:themeColor="text1"/>
                <w:sz w:val="20"/>
                <w:szCs w:val="20"/>
              </w:rPr>
              <w:t xml:space="preserve"> от 31.12.2015 № 921</w:t>
            </w:r>
          </w:p>
        </w:tc>
      </w:tr>
    </w:tbl>
    <w:p w14:paraId="1D0AF5B0" w14:textId="77777777" w:rsidR="00C83A27" w:rsidRPr="00D03A3B" w:rsidRDefault="00C83A27" w:rsidP="00C83A27">
      <w:pPr>
        <w:autoSpaceDE w:val="0"/>
        <w:autoSpaceDN w:val="0"/>
        <w:adjustRightInd w:val="0"/>
        <w:spacing w:before="240" w:after="0" w:line="360" w:lineRule="auto"/>
        <w:ind w:firstLine="709"/>
        <w:jc w:val="both"/>
        <w:rPr>
          <w:rFonts w:ascii="Times New Roman" w:hAnsi="Times New Roman"/>
          <w:color w:val="000000" w:themeColor="text1"/>
          <w:sz w:val="24"/>
          <w:szCs w:val="24"/>
        </w:rPr>
      </w:pPr>
      <w:r w:rsidRPr="00D03A3B">
        <w:rPr>
          <w:rFonts w:ascii="Times New Roman" w:hAnsi="Times New Roman"/>
          <w:color w:val="000000" w:themeColor="text1"/>
          <w:sz w:val="24"/>
          <w:szCs w:val="24"/>
        </w:rPr>
        <w:t xml:space="preserve">Для определения размещения объекта и его территориальной доступности используется система межрайонного обслуживания. </w:t>
      </w:r>
    </w:p>
    <w:p w14:paraId="488033A8" w14:textId="13853EAC" w:rsidR="00C83A27" w:rsidRPr="00D03A3B" w:rsidRDefault="00C83A27" w:rsidP="00C83A27">
      <w:pPr>
        <w:autoSpaceDE w:val="0"/>
        <w:autoSpaceDN w:val="0"/>
        <w:adjustRightInd w:val="0"/>
        <w:spacing w:after="0" w:line="360" w:lineRule="auto"/>
        <w:ind w:firstLine="709"/>
        <w:jc w:val="both"/>
        <w:rPr>
          <w:rFonts w:ascii="Times New Roman" w:hAnsi="Times New Roman"/>
          <w:color w:val="000000" w:themeColor="text1"/>
          <w:sz w:val="24"/>
          <w:szCs w:val="24"/>
        </w:rPr>
      </w:pPr>
      <w:r w:rsidRPr="00D03A3B">
        <w:rPr>
          <w:rFonts w:ascii="Times New Roman" w:hAnsi="Times New Roman"/>
          <w:color w:val="000000" w:themeColor="text1"/>
          <w:sz w:val="24"/>
          <w:szCs w:val="24"/>
        </w:rPr>
        <w:t>Состав основных социально-культурно-бытовых учреждений и предприятий по ступеням и центрам обслуживания в таблице 1</w:t>
      </w:r>
      <w:r w:rsidR="007C6337" w:rsidRPr="00D03A3B">
        <w:rPr>
          <w:rFonts w:ascii="Times New Roman" w:hAnsi="Times New Roman"/>
          <w:color w:val="000000" w:themeColor="text1"/>
          <w:sz w:val="24"/>
          <w:szCs w:val="24"/>
        </w:rPr>
        <w:t>4</w:t>
      </w:r>
      <w:r w:rsidRPr="00D03A3B">
        <w:rPr>
          <w:rFonts w:ascii="Times New Roman" w:hAnsi="Times New Roman"/>
          <w:color w:val="000000" w:themeColor="text1"/>
          <w:sz w:val="24"/>
          <w:szCs w:val="24"/>
        </w:rPr>
        <w:t>.</w:t>
      </w:r>
    </w:p>
    <w:p w14:paraId="794AA23F" w14:textId="77777777" w:rsidR="00C83A27" w:rsidRDefault="00C83A27" w:rsidP="00C83A27">
      <w:pPr>
        <w:spacing w:after="0" w:line="360" w:lineRule="auto"/>
        <w:ind w:firstLine="709"/>
        <w:jc w:val="both"/>
        <w:rPr>
          <w:rFonts w:ascii="Times New Roman" w:hAnsi="Times New Roman"/>
          <w:sz w:val="24"/>
          <w:szCs w:val="24"/>
        </w:rPr>
      </w:pPr>
    </w:p>
    <w:p w14:paraId="3F3F5282" w14:textId="77777777" w:rsidR="00C83A27" w:rsidRDefault="00C83A27" w:rsidP="00C83A27">
      <w:pPr>
        <w:spacing w:after="0" w:line="360" w:lineRule="auto"/>
        <w:rPr>
          <w:rFonts w:ascii="Times New Roman" w:hAnsi="Times New Roman"/>
          <w:sz w:val="24"/>
          <w:szCs w:val="24"/>
        </w:rPr>
        <w:sectPr w:rsidR="00C83A27">
          <w:pgSz w:w="11906" w:h="16838"/>
          <w:pgMar w:top="1102" w:right="851" w:bottom="568" w:left="1276" w:header="284" w:footer="709" w:gutter="0"/>
          <w:pgNumType w:start="1"/>
          <w:cols w:space="720"/>
        </w:sectPr>
      </w:pPr>
    </w:p>
    <w:p w14:paraId="7B4D165F" w14:textId="2376C72E" w:rsidR="00C83A27" w:rsidRDefault="00C83A27" w:rsidP="00C83A27">
      <w:pPr>
        <w:autoSpaceDE w:val="0"/>
        <w:autoSpaceDN w:val="0"/>
        <w:adjustRightInd w:val="0"/>
        <w:spacing w:after="0" w:line="360" w:lineRule="auto"/>
        <w:ind w:firstLine="709"/>
        <w:jc w:val="right"/>
        <w:rPr>
          <w:rFonts w:ascii="Times New Roman" w:hAnsi="Times New Roman"/>
          <w:sz w:val="24"/>
          <w:szCs w:val="24"/>
        </w:rPr>
      </w:pPr>
      <w:r>
        <w:rPr>
          <w:rFonts w:ascii="Times New Roman" w:hAnsi="Times New Roman"/>
          <w:sz w:val="24"/>
          <w:szCs w:val="24"/>
        </w:rPr>
        <w:lastRenderedPageBreak/>
        <w:t>Таблица 1</w:t>
      </w:r>
      <w:r w:rsidR="007C6337">
        <w:rPr>
          <w:rFonts w:ascii="Times New Roman" w:hAnsi="Times New Roman"/>
          <w:sz w:val="24"/>
          <w:szCs w:val="24"/>
        </w:rPr>
        <w:t>4</w:t>
      </w:r>
      <w:r>
        <w:rPr>
          <w:rFonts w:ascii="Times New Roman" w:hAnsi="Times New Roman"/>
          <w:sz w:val="24"/>
          <w:szCs w:val="24"/>
        </w:rPr>
        <w:t xml:space="preserve"> Состав основных социально-культурно-бытовых учреждений и предприятий по ступеням и центрам обслуживания</w:t>
      </w:r>
    </w:p>
    <w:tbl>
      <w:tblPr>
        <w:tblW w:w="150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977"/>
        <w:gridCol w:w="2551"/>
        <w:gridCol w:w="4227"/>
        <w:gridCol w:w="3261"/>
      </w:tblGrid>
      <w:tr w:rsidR="00C83A27" w:rsidRPr="00165B4B" w14:paraId="57487DBA" w14:textId="77777777" w:rsidTr="00165B4B">
        <w:trPr>
          <w:trHeight w:val="484"/>
        </w:trPr>
        <w:tc>
          <w:tcPr>
            <w:tcW w:w="2014" w:type="dxa"/>
            <w:vMerge w:val="restart"/>
            <w:tcBorders>
              <w:top w:val="single" w:sz="4" w:space="0" w:color="auto"/>
              <w:left w:val="single" w:sz="4" w:space="0" w:color="auto"/>
              <w:bottom w:val="single" w:sz="4" w:space="0" w:color="auto"/>
              <w:right w:val="single" w:sz="4" w:space="0" w:color="auto"/>
            </w:tcBorders>
          </w:tcPr>
          <w:p w14:paraId="57602FD9" w14:textId="77777777" w:rsidR="00C83A27" w:rsidRPr="00165B4B" w:rsidRDefault="00C83A27">
            <w:pPr>
              <w:autoSpaceDE w:val="0"/>
              <w:autoSpaceDN w:val="0"/>
              <w:adjustRightInd w:val="0"/>
              <w:spacing w:after="0" w:line="240" w:lineRule="auto"/>
              <w:jc w:val="both"/>
              <w:rPr>
                <w:rFonts w:ascii="Times New Roman" w:hAnsi="Times New Roman"/>
                <w:b/>
                <w:bCs/>
                <w:sz w:val="20"/>
                <w:szCs w:val="20"/>
              </w:rPr>
            </w:pPr>
          </w:p>
          <w:p w14:paraId="2018830F" w14:textId="77777777" w:rsidR="00C83A27" w:rsidRPr="00165B4B" w:rsidRDefault="00C83A27">
            <w:pPr>
              <w:autoSpaceDE w:val="0"/>
              <w:autoSpaceDN w:val="0"/>
              <w:adjustRightInd w:val="0"/>
              <w:spacing w:after="0" w:line="240" w:lineRule="auto"/>
              <w:jc w:val="both"/>
              <w:rPr>
                <w:rFonts w:ascii="Times New Roman" w:hAnsi="Times New Roman"/>
                <w:b/>
                <w:bCs/>
                <w:sz w:val="20"/>
                <w:szCs w:val="20"/>
              </w:rPr>
            </w:pPr>
          </w:p>
          <w:p w14:paraId="67688727" w14:textId="77777777" w:rsidR="00C83A27" w:rsidRPr="00165B4B" w:rsidRDefault="00C83A27">
            <w:pPr>
              <w:autoSpaceDE w:val="0"/>
              <w:autoSpaceDN w:val="0"/>
              <w:adjustRightInd w:val="0"/>
              <w:spacing w:after="0" w:line="240" w:lineRule="auto"/>
              <w:jc w:val="both"/>
              <w:rPr>
                <w:rFonts w:ascii="Times New Roman" w:hAnsi="Times New Roman"/>
                <w:b/>
                <w:bCs/>
                <w:sz w:val="20"/>
                <w:szCs w:val="20"/>
              </w:rPr>
            </w:pPr>
          </w:p>
          <w:p w14:paraId="3015BF8E" w14:textId="77777777" w:rsidR="00C83A27" w:rsidRPr="00165B4B" w:rsidRDefault="00C83A27">
            <w:pPr>
              <w:autoSpaceDE w:val="0"/>
              <w:autoSpaceDN w:val="0"/>
              <w:adjustRightInd w:val="0"/>
              <w:spacing w:after="0" w:line="240" w:lineRule="auto"/>
              <w:jc w:val="both"/>
              <w:rPr>
                <w:rFonts w:ascii="Times New Roman" w:hAnsi="Times New Roman"/>
                <w:b/>
                <w:bCs/>
                <w:sz w:val="20"/>
                <w:szCs w:val="20"/>
              </w:rPr>
            </w:pPr>
            <w:r w:rsidRPr="00165B4B">
              <w:rPr>
                <w:rFonts w:ascii="Times New Roman" w:hAnsi="Times New Roman"/>
                <w:b/>
                <w:bCs/>
                <w:sz w:val="20"/>
                <w:szCs w:val="20"/>
              </w:rPr>
              <w:t>Виды обслуживания</w:t>
            </w:r>
          </w:p>
        </w:tc>
        <w:tc>
          <w:tcPr>
            <w:tcW w:w="13016" w:type="dxa"/>
            <w:gridSpan w:val="4"/>
            <w:tcBorders>
              <w:top w:val="single" w:sz="4" w:space="0" w:color="auto"/>
              <w:left w:val="single" w:sz="4" w:space="0" w:color="auto"/>
              <w:bottom w:val="single" w:sz="4" w:space="0" w:color="auto"/>
              <w:right w:val="single" w:sz="4" w:space="0" w:color="auto"/>
            </w:tcBorders>
            <w:hideMark/>
          </w:tcPr>
          <w:p w14:paraId="4D628300" w14:textId="77777777" w:rsidR="00C83A27" w:rsidRPr="00165B4B" w:rsidRDefault="00C83A27">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b/>
                <w:bCs/>
                <w:sz w:val="20"/>
                <w:szCs w:val="20"/>
              </w:rPr>
              <w:t>Состав учреждений и предприятий по уровням социально-культурно-бытового обслуживания</w:t>
            </w:r>
          </w:p>
        </w:tc>
      </w:tr>
      <w:tr w:rsidR="00C83A27" w:rsidRPr="00165B4B" w14:paraId="4C214408" w14:textId="77777777" w:rsidTr="00165B4B">
        <w:trPr>
          <w:trHeight w:val="132"/>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130C2389" w14:textId="77777777" w:rsidR="00C83A27" w:rsidRPr="00165B4B" w:rsidRDefault="00C83A27">
            <w:pPr>
              <w:spacing w:after="0" w:line="240" w:lineRule="auto"/>
              <w:rPr>
                <w:rFonts w:ascii="Times New Roman" w:hAnsi="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53BC05E0" w14:textId="77777777" w:rsidR="00C83A27" w:rsidRPr="00165B4B" w:rsidRDefault="00C83A27">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b/>
                <w:bCs/>
                <w:sz w:val="20"/>
                <w:szCs w:val="20"/>
              </w:rPr>
              <w:t xml:space="preserve">Повседневного пользования </w:t>
            </w:r>
          </w:p>
        </w:tc>
        <w:tc>
          <w:tcPr>
            <w:tcW w:w="6778" w:type="dxa"/>
            <w:gridSpan w:val="2"/>
            <w:tcBorders>
              <w:top w:val="single" w:sz="4" w:space="0" w:color="auto"/>
              <w:left w:val="single" w:sz="4" w:space="0" w:color="auto"/>
              <w:bottom w:val="single" w:sz="4" w:space="0" w:color="auto"/>
              <w:right w:val="single" w:sz="4" w:space="0" w:color="auto"/>
            </w:tcBorders>
            <w:hideMark/>
          </w:tcPr>
          <w:p w14:paraId="6F3A4AAC" w14:textId="77777777" w:rsidR="00C83A27" w:rsidRPr="00165B4B" w:rsidRDefault="00C83A27">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b/>
                <w:bCs/>
                <w:sz w:val="20"/>
                <w:szCs w:val="20"/>
              </w:rPr>
              <w:t xml:space="preserve">Периодического пользования </w:t>
            </w:r>
          </w:p>
        </w:tc>
        <w:tc>
          <w:tcPr>
            <w:tcW w:w="3261" w:type="dxa"/>
            <w:tcBorders>
              <w:top w:val="single" w:sz="4" w:space="0" w:color="auto"/>
              <w:left w:val="single" w:sz="4" w:space="0" w:color="auto"/>
              <w:bottom w:val="single" w:sz="4" w:space="0" w:color="auto"/>
              <w:right w:val="single" w:sz="4" w:space="0" w:color="auto"/>
            </w:tcBorders>
            <w:hideMark/>
          </w:tcPr>
          <w:p w14:paraId="2A4FA2B2" w14:textId="77777777" w:rsidR="00C83A27" w:rsidRPr="00165B4B" w:rsidRDefault="00C83A27">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b/>
                <w:bCs/>
                <w:sz w:val="20"/>
                <w:szCs w:val="20"/>
              </w:rPr>
              <w:t xml:space="preserve">Эпизодического пользования </w:t>
            </w:r>
          </w:p>
        </w:tc>
      </w:tr>
      <w:tr w:rsidR="00E33550" w:rsidRPr="00165B4B" w14:paraId="75B60A26" w14:textId="77777777" w:rsidTr="00165B4B">
        <w:trPr>
          <w:trHeight w:val="1283"/>
        </w:trPr>
        <w:tc>
          <w:tcPr>
            <w:tcW w:w="2014" w:type="dxa"/>
            <w:tcBorders>
              <w:top w:val="single" w:sz="4" w:space="0" w:color="auto"/>
              <w:left w:val="single" w:sz="4" w:space="0" w:color="auto"/>
              <w:bottom w:val="single" w:sz="4" w:space="0" w:color="auto"/>
              <w:right w:val="single" w:sz="4" w:space="0" w:color="auto"/>
            </w:tcBorders>
            <w:hideMark/>
          </w:tcPr>
          <w:p w14:paraId="333BB7AE" w14:textId="77777777" w:rsidR="00E33550" w:rsidRPr="00165B4B" w:rsidRDefault="00E33550" w:rsidP="00E33550">
            <w:pPr>
              <w:autoSpaceDE w:val="0"/>
              <w:autoSpaceDN w:val="0"/>
              <w:adjustRightInd w:val="0"/>
              <w:spacing w:after="0" w:line="240" w:lineRule="auto"/>
              <w:rPr>
                <w:rFonts w:ascii="Times New Roman" w:hAnsi="Times New Roman"/>
                <w:sz w:val="20"/>
                <w:szCs w:val="20"/>
              </w:rPr>
            </w:pPr>
            <w:r w:rsidRPr="00165B4B">
              <w:rPr>
                <w:rFonts w:ascii="Times New Roman" w:hAnsi="Times New Roman"/>
                <w:sz w:val="20"/>
                <w:szCs w:val="20"/>
              </w:rPr>
              <w:t>1. Учреждения образования</w:t>
            </w:r>
          </w:p>
        </w:tc>
        <w:tc>
          <w:tcPr>
            <w:tcW w:w="2977" w:type="dxa"/>
            <w:tcBorders>
              <w:top w:val="single" w:sz="4" w:space="0" w:color="auto"/>
              <w:left w:val="single" w:sz="4" w:space="0" w:color="auto"/>
              <w:bottom w:val="single" w:sz="4" w:space="0" w:color="auto"/>
              <w:right w:val="single" w:sz="4" w:space="0" w:color="auto"/>
            </w:tcBorders>
            <w:hideMark/>
          </w:tcPr>
          <w:p w14:paraId="150260B6" w14:textId="42A61995"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Детские дошкольные организации и общеобразовательные организации</w:t>
            </w:r>
          </w:p>
        </w:tc>
        <w:tc>
          <w:tcPr>
            <w:tcW w:w="2551" w:type="dxa"/>
            <w:tcBorders>
              <w:top w:val="single" w:sz="4" w:space="0" w:color="auto"/>
              <w:left w:val="single" w:sz="4" w:space="0" w:color="auto"/>
              <w:bottom w:val="single" w:sz="4" w:space="0" w:color="auto"/>
              <w:right w:val="single" w:sz="4" w:space="0" w:color="auto"/>
            </w:tcBorders>
            <w:hideMark/>
          </w:tcPr>
          <w:p w14:paraId="1744D912" w14:textId="4D8E3E5B"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детские школы искусств и творчества </w:t>
            </w:r>
          </w:p>
        </w:tc>
        <w:tc>
          <w:tcPr>
            <w:tcW w:w="4227" w:type="dxa"/>
            <w:tcBorders>
              <w:top w:val="single" w:sz="4" w:space="0" w:color="auto"/>
              <w:left w:val="single" w:sz="4" w:space="0" w:color="auto"/>
              <w:bottom w:val="single" w:sz="4" w:space="0" w:color="auto"/>
              <w:right w:val="single" w:sz="4" w:space="0" w:color="auto"/>
            </w:tcBorders>
            <w:hideMark/>
          </w:tcPr>
          <w:p w14:paraId="47484ECC" w14:textId="0FCFDF05"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Специализированные ДДУ и школьные учреждения, учреждения начального профессионального образования, средние специальные учебные заведения, дома детского творчества, школы: искусств, музыкальные, художественные </w:t>
            </w:r>
          </w:p>
        </w:tc>
        <w:tc>
          <w:tcPr>
            <w:tcW w:w="3261" w:type="dxa"/>
            <w:tcBorders>
              <w:top w:val="single" w:sz="4" w:space="0" w:color="auto"/>
              <w:left w:val="single" w:sz="4" w:space="0" w:color="auto"/>
              <w:bottom w:val="single" w:sz="4" w:space="0" w:color="auto"/>
              <w:right w:val="single" w:sz="4" w:space="0" w:color="auto"/>
            </w:tcBorders>
            <w:hideMark/>
          </w:tcPr>
          <w:p w14:paraId="3C03B7FC" w14:textId="3061B2DE"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Средние специальные учебные заведения, центры переподготовки кадров </w:t>
            </w:r>
          </w:p>
        </w:tc>
      </w:tr>
      <w:tr w:rsidR="00E33550" w:rsidRPr="00165B4B" w14:paraId="31011059" w14:textId="77777777" w:rsidTr="00165B4B">
        <w:trPr>
          <w:trHeight w:val="1409"/>
        </w:trPr>
        <w:tc>
          <w:tcPr>
            <w:tcW w:w="2014" w:type="dxa"/>
            <w:tcBorders>
              <w:top w:val="single" w:sz="4" w:space="0" w:color="auto"/>
              <w:left w:val="single" w:sz="4" w:space="0" w:color="auto"/>
              <w:bottom w:val="single" w:sz="4" w:space="0" w:color="auto"/>
              <w:right w:val="single" w:sz="4" w:space="0" w:color="auto"/>
            </w:tcBorders>
            <w:hideMark/>
          </w:tcPr>
          <w:p w14:paraId="63B03835" w14:textId="77777777" w:rsidR="00E33550" w:rsidRPr="00165B4B" w:rsidRDefault="00E33550" w:rsidP="00E33550">
            <w:pPr>
              <w:autoSpaceDE w:val="0"/>
              <w:autoSpaceDN w:val="0"/>
              <w:adjustRightInd w:val="0"/>
              <w:spacing w:after="0" w:line="240" w:lineRule="auto"/>
              <w:rPr>
                <w:rFonts w:ascii="Times New Roman" w:hAnsi="Times New Roman"/>
                <w:sz w:val="20"/>
                <w:szCs w:val="20"/>
              </w:rPr>
            </w:pPr>
            <w:r w:rsidRPr="00165B4B">
              <w:rPr>
                <w:rFonts w:ascii="Times New Roman" w:hAnsi="Times New Roman"/>
                <w:sz w:val="20"/>
                <w:szCs w:val="20"/>
              </w:rPr>
              <w:t>2. Учреждения здравоохранения и социального обеспечения</w:t>
            </w:r>
          </w:p>
        </w:tc>
        <w:tc>
          <w:tcPr>
            <w:tcW w:w="2977" w:type="dxa"/>
            <w:tcBorders>
              <w:top w:val="single" w:sz="4" w:space="0" w:color="auto"/>
              <w:left w:val="single" w:sz="4" w:space="0" w:color="auto"/>
              <w:bottom w:val="single" w:sz="4" w:space="0" w:color="auto"/>
              <w:right w:val="single" w:sz="4" w:space="0" w:color="auto"/>
            </w:tcBorders>
            <w:hideMark/>
          </w:tcPr>
          <w:p w14:paraId="7A693260" w14:textId="3E0BB9BD"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ФАП, врачебная амбулатория, аптечный пункт </w:t>
            </w:r>
          </w:p>
        </w:tc>
        <w:tc>
          <w:tcPr>
            <w:tcW w:w="2551" w:type="dxa"/>
            <w:tcBorders>
              <w:top w:val="single" w:sz="4" w:space="0" w:color="auto"/>
              <w:left w:val="single" w:sz="4" w:space="0" w:color="auto"/>
              <w:bottom w:val="single" w:sz="4" w:space="0" w:color="auto"/>
              <w:right w:val="single" w:sz="4" w:space="0" w:color="auto"/>
            </w:tcBorders>
            <w:hideMark/>
          </w:tcPr>
          <w:p w14:paraId="30BE8702" w14:textId="7A9186BD"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Участковая больница с поликлиникой, пункт скорой медицинской помощи, аптека </w:t>
            </w:r>
          </w:p>
        </w:tc>
        <w:tc>
          <w:tcPr>
            <w:tcW w:w="4227" w:type="dxa"/>
            <w:tcBorders>
              <w:top w:val="single" w:sz="4" w:space="0" w:color="auto"/>
              <w:left w:val="single" w:sz="4" w:space="0" w:color="auto"/>
              <w:bottom w:val="single" w:sz="4" w:space="0" w:color="auto"/>
              <w:right w:val="single" w:sz="4" w:space="0" w:color="auto"/>
            </w:tcBorders>
            <w:hideMark/>
          </w:tcPr>
          <w:p w14:paraId="184E3491" w14:textId="4130F42C"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Центральная районная больница, поликлиники для взрослых и детей, стоматологические поликлиники, станции скорой помощи, городские аптеки, центр социальной помощи семье и детям, реабилитационные центры</w:t>
            </w:r>
          </w:p>
        </w:tc>
        <w:tc>
          <w:tcPr>
            <w:tcW w:w="3261" w:type="dxa"/>
            <w:tcBorders>
              <w:top w:val="single" w:sz="4" w:space="0" w:color="auto"/>
              <w:left w:val="single" w:sz="4" w:space="0" w:color="auto"/>
              <w:bottom w:val="single" w:sz="4" w:space="0" w:color="auto"/>
              <w:right w:val="single" w:sz="4" w:space="0" w:color="auto"/>
            </w:tcBorders>
            <w:hideMark/>
          </w:tcPr>
          <w:p w14:paraId="0B43542E" w14:textId="31544B52" w:rsidR="00E33550" w:rsidRPr="00165B4B" w:rsidRDefault="00E33550" w:rsidP="00E33550">
            <w:pPr>
              <w:autoSpaceDE w:val="0"/>
              <w:autoSpaceDN w:val="0"/>
              <w:adjustRightInd w:val="0"/>
              <w:spacing w:after="0" w:line="240" w:lineRule="auto"/>
              <w:jc w:val="center"/>
              <w:rPr>
                <w:rFonts w:ascii="Times New Roman" w:hAnsi="Times New Roman"/>
                <w:sz w:val="20"/>
                <w:szCs w:val="20"/>
              </w:rPr>
            </w:pPr>
            <w:r w:rsidRPr="00165B4B">
              <w:rPr>
                <w:rFonts w:ascii="Times New Roman" w:hAnsi="Times New Roman"/>
                <w:sz w:val="20"/>
                <w:szCs w:val="20"/>
              </w:rPr>
              <w:t xml:space="preserve">Областные и межрайонные многопрофильные больницы, и диспансеры, клинические, реабилитационные и консультативно-диагностические центры, базовые поликлиники, дома-интернаты разного профиля </w:t>
            </w:r>
          </w:p>
        </w:tc>
      </w:tr>
      <w:tr w:rsidR="00E33550" w:rsidRPr="00165B4B" w14:paraId="49F73087" w14:textId="77777777" w:rsidTr="00165B4B">
        <w:trPr>
          <w:trHeight w:val="1030"/>
        </w:trPr>
        <w:tc>
          <w:tcPr>
            <w:tcW w:w="2014" w:type="dxa"/>
            <w:tcBorders>
              <w:top w:val="single" w:sz="4" w:space="0" w:color="auto"/>
              <w:left w:val="single" w:sz="4" w:space="0" w:color="auto"/>
              <w:bottom w:val="single" w:sz="4" w:space="0" w:color="auto"/>
              <w:right w:val="single" w:sz="4" w:space="0" w:color="auto"/>
            </w:tcBorders>
            <w:hideMark/>
          </w:tcPr>
          <w:p w14:paraId="10DD038C" w14:textId="77777777"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3.Учреждения культуры и искусства</w:t>
            </w:r>
          </w:p>
        </w:tc>
        <w:tc>
          <w:tcPr>
            <w:tcW w:w="2977" w:type="dxa"/>
            <w:tcBorders>
              <w:top w:val="single" w:sz="4" w:space="0" w:color="auto"/>
              <w:left w:val="single" w:sz="4" w:space="0" w:color="auto"/>
              <w:bottom w:val="single" w:sz="4" w:space="0" w:color="auto"/>
              <w:right w:val="single" w:sz="4" w:space="0" w:color="auto"/>
            </w:tcBorders>
            <w:hideMark/>
          </w:tcPr>
          <w:p w14:paraId="09DDC3D7" w14:textId="179C87F8"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Учреждения клубного типа с киноустановками, филиалы библиотек </w:t>
            </w:r>
          </w:p>
        </w:tc>
        <w:tc>
          <w:tcPr>
            <w:tcW w:w="2551" w:type="dxa"/>
            <w:tcBorders>
              <w:top w:val="single" w:sz="4" w:space="0" w:color="auto"/>
              <w:left w:val="single" w:sz="4" w:space="0" w:color="auto"/>
              <w:bottom w:val="single" w:sz="4" w:space="0" w:color="auto"/>
              <w:right w:val="single" w:sz="4" w:space="0" w:color="auto"/>
            </w:tcBorders>
            <w:hideMark/>
          </w:tcPr>
          <w:p w14:paraId="1BAEC881" w14:textId="361A9527"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Клубы по интересам, досуговые центры, библиотеки для взрослых и детей </w:t>
            </w:r>
          </w:p>
        </w:tc>
        <w:tc>
          <w:tcPr>
            <w:tcW w:w="4227" w:type="dxa"/>
            <w:tcBorders>
              <w:top w:val="single" w:sz="4" w:space="0" w:color="auto"/>
              <w:left w:val="single" w:sz="4" w:space="0" w:color="auto"/>
              <w:bottom w:val="single" w:sz="4" w:space="0" w:color="auto"/>
              <w:right w:val="single" w:sz="4" w:space="0" w:color="auto"/>
            </w:tcBorders>
            <w:hideMark/>
          </w:tcPr>
          <w:p w14:paraId="1B4EB596" w14:textId="79862F0A"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Многопрофильные центры учреждения клубного типа, кинотеатры, музейно-выставочные залы районные и городские библиотеки</w:t>
            </w:r>
          </w:p>
        </w:tc>
        <w:tc>
          <w:tcPr>
            <w:tcW w:w="3261" w:type="dxa"/>
            <w:tcBorders>
              <w:top w:val="single" w:sz="4" w:space="0" w:color="auto"/>
              <w:left w:val="single" w:sz="4" w:space="0" w:color="auto"/>
              <w:bottom w:val="single" w:sz="4" w:space="0" w:color="auto"/>
              <w:right w:val="single" w:sz="4" w:space="0" w:color="auto"/>
            </w:tcBorders>
            <w:hideMark/>
          </w:tcPr>
          <w:p w14:paraId="3599023A" w14:textId="1FEC096D" w:rsidR="00E33550" w:rsidRPr="00165B4B" w:rsidRDefault="00E33550" w:rsidP="00E33550">
            <w:pPr>
              <w:autoSpaceDE w:val="0"/>
              <w:autoSpaceDN w:val="0"/>
              <w:adjustRightInd w:val="0"/>
              <w:spacing w:after="0" w:line="240" w:lineRule="auto"/>
              <w:jc w:val="center"/>
              <w:rPr>
                <w:rFonts w:ascii="Times New Roman" w:hAnsi="Times New Roman"/>
                <w:sz w:val="20"/>
                <w:szCs w:val="20"/>
              </w:rPr>
            </w:pPr>
            <w:r w:rsidRPr="00165B4B">
              <w:rPr>
                <w:rFonts w:ascii="Times New Roman" w:hAnsi="Times New Roman"/>
                <w:sz w:val="20"/>
                <w:szCs w:val="20"/>
              </w:rPr>
              <w:t xml:space="preserve">Музейно-выставочные центры, специализированные библиотеки, видеозалы, </w:t>
            </w:r>
          </w:p>
        </w:tc>
      </w:tr>
      <w:tr w:rsidR="00E33550" w:rsidRPr="00165B4B" w14:paraId="7FF6E8FC" w14:textId="77777777" w:rsidTr="00165B4B">
        <w:trPr>
          <w:trHeight w:val="484"/>
        </w:trPr>
        <w:tc>
          <w:tcPr>
            <w:tcW w:w="2014" w:type="dxa"/>
            <w:tcBorders>
              <w:top w:val="single" w:sz="4" w:space="0" w:color="auto"/>
              <w:left w:val="single" w:sz="4" w:space="0" w:color="auto"/>
              <w:bottom w:val="single" w:sz="4" w:space="0" w:color="auto"/>
              <w:right w:val="single" w:sz="4" w:space="0" w:color="auto"/>
            </w:tcBorders>
            <w:hideMark/>
          </w:tcPr>
          <w:p w14:paraId="2B0D937F" w14:textId="77777777" w:rsidR="00E33550" w:rsidRPr="00165B4B" w:rsidRDefault="00E33550" w:rsidP="00E33550">
            <w:pPr>
              <w:autoSpaceDE w:val="0"/>
              <w:autoSpaceDN w:val="0"/>
              <w:adjustRightInd w:val="0"/>
              <w:spacing w:after="0" w:line="240" w:lineRule="auto"/>
              <w:rPr>
                <w:rFonts w:ascii="Times New Roman" w:hAnsi="Times New Roman"/>
                <w:bCs/>
                <w:sz w:val="20"/>
                <w:szCs w:val="20"/>
              </w:rPr>
            </w:pPr>
            <w:r w:rsidRPr="00165B4B">
              <w:rPr>
                <w:rFonts w:ascii="Times New Roman" w:hAnsi="Times New Roman"/>
                <w:bCs/>
                <w:sz w:val="20"/>
                <w:szCs w:val="20"/>
              </w:rPr>
              <w:t xml:space="preserve">4. Физкультурно-спортивные сооружения </w:t>
            </w:r>
          </w:p>
        </w:tc>
        <w:tc>
          <w:tcPr>
            <w:tcW w:w="2977" w:type="dxa"/>
            <w:tcBorders>
              <w:top w:val="single" w:sz="4" w:space="0" w:color="auto"/>
              <w:left w:val="single" w:sz="4" w:space="0" w:color="auto"/>
              <w:bottom w:val="single" w:sz="4" w:space="0" w:color="auto"/>
              <w:right w:val="single" w:sz="4" w:space="0" w:color="auto"/>
            </w:tcBorders>
            <w:hideMark/>
          </w:tcPr>
          <w:p w14:paraId="42E02A8E" w14:textId="500F07DF" w:rsidR="00E33550" w:rsidRPr="00165B4B" w:rsidRDefault="00E33550" w:rsidP="00E33550">
            <w:pPr>
              <w:autoSpaceDE w:val="0"/>
              <w:autoSpaceDN w:val="0"/>
              <w:adjustRightInd w:val="0"/>
              <w:spacing w:after="0" w:line="240" w:lineRule="auto"/>
              <w:jc w:val="both"/>
              <w:rPr>
                <w:rFonts w:ascii="Times New Roman" w:hAnsi="Times New Roman"/>
                <w:bCs/>
                <w:sz w:val="20"/>
                <w:szCs w:val="20"/>
              </w:rPr>
            </w:pPr>
            <w:r w:rsidRPr="00165B4B">
              <w:rPr>
                <w:rFonts w:ascii="Times New Roman" w:hAnsi="Times New Roman"/>
                <w:bCs/>
                <w:sz w:val="20"/>
                <w:szCs w:val="20"/>
              </w:rPr>
              <w:t xml:space="preserve">Стадион и спортзал, как правило, совмещенные со школьными </w:t>
            </w:r>
          </w:p>
        </w:tc>
        <w:tc>
          <w:tcPr>
            <w:tcW w:w="2551" w:type="dxa"/>
            <w:tcBorders>
              <w:top w:val="single" w:sz="4" w:space="0" w:color="auto"/>
              <w:left w:val="single" w:sz="4" w:space="0" w:color="auto"/>
              <w:bottom w:val="single" w:sz="4" w:space="0" w:color="auto"/>
              <w:right w:val="single" w:sz="4" w:space="0" w:color="auto"/>
            </w:tcBorders>
            <w:hideMark/>
          </w:tcPr>
          <w:p w14:paraId="2CCD6500" w14:textId="08C070B4" w:rsidR="00E33550" w:rsidRPr="00165B4B" w:rsidRDefault="00E33550" w:rsidP="00E33550">
            <w:pPr>
              <w:autoSpaceDE w:val="0"/>
              <w:autoSpaceDN w:val="0"/>
              <w:adjustRightInd w:val="0"/>
              <w:spacing w:after="0" w:line="240" w:lineRule="auto"/>
              <w:jc w:val="both"/>
              <w:rPr>
                <w:rFonts w:ascii="Times New Roman" w:hAnsi="Times New Roman"/>
                <w:bCs/>
                <w:sz w:val="20"/>
                <w:szCs w:val="20"/>
              </w:rPr>
            </w:pPr>
            <w:r w:rsidRPr="00165B4B">
              <w:rPr>
                <w:rFonts w:ascii="Times New Roman" w:hAnsi="Times New Roman"/>
                <w:bCs/>
                <w:sz w:val="20"/>
                <w:szCs w:val="20"/>
              </w:rPr>
              <w:t>Стадионы, спортзалы</w:t>
            </w:r>
          </w:p>
        </w:tc>
        <w:tc>
          <w:tcPr>
            <w:tcW w:w="4227" w:type="dxa"/>
            <w:tcBorders>
              <w:top w:val="single" w:sz="4" w:space="0" w:color="auto"/>
              <w:left w:val="single" w:sz="4" w:space="0" w:color="auto"/>
              <w:bottom w:val="single" w:sz="4" w:space="0" w:color="auto"/>
              <w:right w:val="single" w:sz="4" w:space="0" w:color="auto"/>
            </w:tcBorders>
            <w:hideMark/>
          </w:tcPr>
          <w:p w14:paraId="5EA87B8D" w14:textId="5E7CFB98" w:rsidR="00E33550" w:rsidRPr="00165B4B" w:rsidRDefault="00E33550" w:rsidP="00E33550">
            <w:pPr>
              <w:autoSpaceDE w:val="0"/>
              <w:autoSpaceDN w:val="0"/>
              <w:adjustRightInd w:val="0"/>
              <w:spacing w:after="0" w:line="240" w:lineRule="auto"/>
              <w:jc w:val="both"/>
              <w:rPr>
                <w:rFonts w:ascii="Times New Roman" w:hAnsi="Times New Roman"/>
                <w:bCs/>
                <w:sz w:val="20"/>
                <w:szCs w:val="20"/>
              </w:rPr>
            </w:pPr>
            <w:r w:rsidRPr="00165B4B">
              <w:rPr>
                <w:rFonts w:ascii="Times New Roman" w:hAnsi="Times New Roman"/>
                <w:bCs/>
                <w:sz w:val="20"/>
                <w:szCs w:val="20"/>
              </w:rPr>
              <w:t>Спортивные центры, открытые и закрытые спортзалы</w:t>
            </w:r>
          </w:p>
        </w:tc>
        <w:tc>
          <w:tcPr>
            <w:tcW w:w="3261" w:type="dxa"/>
            <w:tcBorders>
              <w:top w:val="single" w:sz="4" w:space="0" w:color="auto"/>
              <w:left w:val="single" w:sz="4" w:space="0" w:color="auto"/>
              <w:bottom w:val="single" w:sz="4" w:space="0" w:color="auto"/>
              <w:right w:val="single" w:sz="4" w:space="0" w:color="auto"/>
            </w:tcBorders>
            <w:hideMark/>
          </w:tcPr>
          <w:p w14:paraId="0098C62A" w14:textId="7DA6C67A" w:rsidR="00E33550" w:rsidRPr="00165B4B" w:rsidRDefault="00E33550" w:rsidP="00E33550">
            <w:pPr>
              <w:autoSpaceDE w:val="0"/>
              <w:autoSpaceDN w:val="0"/>
              <w:adjustRightInd w:val="0"/>
              <w:spacing w:after="0" w:line="240" w:lineRule="auto"/>
              <w:jc w:val="center"/>
              <w:rPr>
                <w:rFonts w:ascii="Times New Roman" w:hAnsi="Times New Roman"/>
                <w:bCs/>
                <w:sz w:val="20"/>
                <w:szCs w:val="20"/>
              </w:rPr>
            </w:pPr>
            <w:r w:rsidRPr="00165B4B">
              <w:rPr>
                <w:rFonts w:ascii="Times New Roman" w:hAnsi="Times New Roman"/>
                <w:bCs/>
                <w:sz w:val="20"/>
                <w:szCs w:val="20"/>
              </w:rPr>
              <w:t xml:space="preserve">Спортивные комплексы открытые и закрытые, специализированные спортивные сооружения </w:t>
            </w:r>
          </w:p>
        </w:tc>
      </w:tr>
      <w:tr w:rsidR="00E33550" w:rsidRPr="00165B4B" w14:paraId="0BA8EDB6" w14:textId="77777777" w:rsidTr="00165B4B">
        <w:trPr>
          <w:trHeight w:val="484"/>
        </w:trPr>
        <w:tc>
          <w:tcPr>
            <w:tcW w:w="2014" w:type="dxa"/>
            <w:tcBorders>
              <w:top w:val="single" w:sz="4" w:space="0" w:color="auto"/>
              <w:left w:val="single" w:sz="4" w:space="0" w:color="auto"/>
              <w:bottom w:val="single" w:sz="4" w:space="0" w:color="auto"/>
              <w:right w:val="single" w:sz="4" w:space="0" w:color="auto"/>
            </w:tcBorders>
            <w:hideMark/>
          </w:tcPr>
          <w:p w14:paraId="3E550070" w14:textId="77777777" w:rsidR="00E33550" w:rsidRPr="00165B4B" w:rsidRDefault="00E33550" w:rsidP="00E33550">
            <w:pPr>
              <w:autoSpaceDE w:val="0"/>
              <w:autoSpaceDN w:val="0"/>
              <w:adjustRightInd w:val="0"/>
              <w:spacing w:after="0" w:line="240" w:lineRule="auto"/>
              <w:rPr>
                <w:rFonts w:ascii="Times New Roman" w:hAnsi="Times New Roman"/>
                <w:sz w:val="20"/>
                <w:szCs w:val="20"/>
              </w:rPr>
            </w:pPr>
            <w:r w:rsidRPr="00165B4B">
              <w:rPr>
                <w:rFonts w:ascii="Times New Roman" w:hAnsi="Times New Roman"/>
                <w:sz w:val="20"/>
                <w:szCs w:val="20"/>
              </w:rPr>
              <w:t xml:space="preserve">5. Торговля и общественное питание </w:t>
            </w:r>
          </w:p>
        </w:tc>
        <w:tc>
          <w:tcPr>
            <w:tcW w:w="2977" w:type="dxa"/>
            <w:tcBorders>
              <w:top w:val="single" w:sz="4" w:space="0" w:color="auto"/>
              <w:left w:val="single" w:sz="4" w:space="0" w:color="auto"/>
              <w:bottom w:val="single" w:sz="4" w:space="0" w:color="auto"/>
              <w:right w:val="single" w:sz="4" w:space="0" w:color="auto"/>
            </w:tcBorders>
            <w:hideMark/>
          </w:tcPr>
          <w:p w14:paraId="5DFE957D" w14:textId="1B7E8DBE"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Магазины товаров повседневного спроса, пункты общественного питания </w:t>
            </w:r>
          </w:p>
        </w:tc>
        <w:tc>
          <w:tcPr>
            <w:tcW w:w="2551" w:type="dxa"/>
            <w:tcBorders>
              <w:top w:val="single" w:sz="4" w:space="0" w:color="auto"/>
              <w:left w:val="single" w:sz="4" w:space="0" w:color="auto"/>
              <w:bottom w:val="single" w:sz="4" w:space="0" w:color="auto"/>
              <w:right w:val="single" w:sz="4" w:space="0" w:color="auto"/>
            </w:tcBorders>
            <w:hideMark/>
          </w:tcPr>
          <w:p w14:paraId="0AB9BD39" w14:textId="4C85EE83"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Магазины продовольственных и промышленных товаров, предприятия общественного питания </w:t>
            </w:r>
          </w:p>
        </w:tc>
        <w:tc>
          <w:tcPr>
            <w:tcW w:w="4227" w:type="dxa"/>
            <w:tcBorders>
              <w:top w:val="single" w:sz="4" w:space="0" w:color="auto"/>
              <w:left w:val="single" w:sz="4" w:space="0" w:color="auto"/>
              <w:bottom w:val="single" w:sz="4" w:space="0" w:color="auto"/>
              <w:right w:val="single" w:sz="4" w:space="0" w:color="auto"/>
            </w:tcBorders>
            <w:hideMark/>
          </w:tcPr>
          <w:p w14:paraId="129CDAE6" w14:textId="5020D999"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Торговые центры, мелкооптовые и розничные рынки, ресторан, кафе и т.д. </w:t>
            </w:r>
          </w:p>
        </w:tc>
        <w:tc>
          <w:tcPr>
            <w:tcW w:w="3261" w:type="dxa"/>
            <w:tcBorders>
              <w:top w:val="single" w:sz="4" w:space="0" w:color="auto"/>
              <w:left w:val="single" w:sz="4" w:space="0" w:color="auto"/>
              <w:bottom w:val="single" w:sz="4" w:space="0" w:color="auto"/>
              <w:right w:val="single" w:sz="4" w:space="0" w:color="auto"/>
            </w:tcBorders>
            <w:hideMark/>
          </w:tcPr>
          <w:p w14:paraId="26865CF5" w14:textId="5863645F" w:rsidR="00E33550" w:rsidRPr="00165B4B" w:rsidRDefault="00E33550" w:rsidP="00E33550">
            <w:pPr>
              <w:autoSpaceDE w:val="0"/>
              <w:autoSpaceDN w:val="0"/>
              <w:adjustRightInd w:val="0"/>
              <w:spacing w:after="0" w:line="240" w:lineRule="auto"/>
              <w:jc w:val="center"/>
              <w:rPr>
                <w:rFonts w:ascii="Times New Roman" w:hAnsi="Times New Roman"/>
                <w:sz w:val="20"/>
                <w:szCs w:val="20"/>
              </w:rPr>
            </w:pPr>
            <w:r w:rsidRPr="00165B4B">
              <w:rPr>
                <w:rFonts w:ascii="Times New Roman" w:hAnsi="Times New Roman"/>
                <w:sz w:val="20"/>
                <w:szCs w:val="20"/>
              </w:rPr>
              <w:t xml:space="preserve">Торговые комплексы, оптовые и розничные рынки, ярмарки, рестораны, бары </w:t>
            </w:r>
          </w:p>
        </w:tc>
      </w:tr>
      <w:tr w:rsidR="00E33550" w:rsidRPr="00165B4B" w14:paraId="7A9BB124" w14:textId="77777777" w:rsidTr="00165B4B">
        <w:trPr>
          <w:trHeight w:val="484"/>
        </w:trPr>
        <w:tc>
          <w:tcPr>
            <w:tcW w:w="2014" w:type="dxa"/>
            <w:tcBorders>
              <w:top w:val="single" w:sz="4" w:space="0" w:color="auto"/>
              <w:left w:val="single" w:sz="4" w:space="0" w:color="auto"/>
              <w:bottom w:val="single" w:sz="4" w:space="0" w:color="auto"/>
              <w:right w:val="single" w:sz="4" w:space="0" w:color="auto"/>
            </w:tcBorders>
            <w:hideMark/>
          </w:tcPr>
          <w:p w14:paraId="6AB41643" w14:textId="77777777"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6.Учреждения бытового и коммунального обслуживания </w:t>
            </w:r>
          </w:p>
        </w:tc>
        <w:tc>
          <w:tcPr>
            <w:tcW w:w="2977" w:type="dxa"/>
            <w:tcBorders>
              <w:top w:val="single" w:sz="4" w:space="0" w:color="auto"/>
              <w:left w:val="single" w:sz="4" w:space="0" w:color="auto"/>
              <w:bottom w:val="single" w:sz="4" w:space="0" w:color="auto"/>
              <w:right w:val="single" w:sz="4" w:space="0" w:color="auto"/>
            </w:tcBorders>
            <w:hideMark/>
          </w:tcPr>
          <w:p w14:paraId="19C6FC8E" w14:textId="5B7D5717"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Приемные бани </w:t>
            </w:r>
          </w:p>
        </w:tc>
        <w:tc>
          <w:tcPr>
            <w:tcW w:w="2551" w:type="dxa"/>
            <w:tcBorders>
              <w:top w:val="single" w:sz="4" w:space="0" w:color="auto"/>
              <w:left w:val="single" w:sz="4" w:space="0" w:color="auto"/>
              <w:bottom w:val="single" w:sz="4" w:space="0" w:color="auto"/>
              <w:right w:val="single" w:sz="4" w:space="0" w:color="auto"/>
            </w:tcBorders>
            <w:hideMark/>
          </w:tcPr>
          <w:p w14:paraId="01D3A2DD" w14:textId="263F148F"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Предприятия бытового обслуживания, прачечные -химчистки самообслуживания, бани, пожарные депо </w:t>
            </w:r>
          </w:p>
        </w:tc>
        <w:tc>
          <w:tcPr>
            <w:tcW w:w="4227" w:type="dxa"/>
            <w:tcBorders>
              <w:top w:val="single" w:sz="4" w:space="0" w:color="auto"/>
              <w:left w:val="single" w:sz="4" w:space="0" w:color="auto"/>
              <w:bottom w:val="single" w:sz="4" w:space="0" w:color="auto"/>
              <w:right w:val="single" w:sz="4" w:space="0" w:color="auto"/>
            </w:tcBorders>
            <w:hideMark/>
          </w:tcPr>
          <w:p w14:paraId="2F1BB281" w14:textId="0523F090"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Специализированные предприятия бытового обслуживания, химчистки, пожарные депо, банно-оздоровительные учреждения, гостиницы </w:t>
            </w:r>
          </w:p>
        </w:tc>
        <w:tc>
          <w:tcPr>
            <w:tcW w:w="3261" w:type="dxa"/>
            <w:tcBorders>
              <w:top w:val="single" w:sz="4" w:space="0" w:color="auto"/>
              <w:left w:val="single" w:sz="4" w:space="0" w:color="auto"/>
              <w:bottom w:val="single" w:sz="4" w:space="0" w:color="auto"/>
              <w:right w:val="single" w:sz="4" w:space="0" w:color="auto"/>
            </w:tcBorders>
            <w:hideMark/>
          </w:tcPr>
          <w:p w14:paraId="549BDDE0" w14:textId="5A165AE9" w:rsidR="00E33550" w:rsidRPr="00165B4B" w:rsidRDefault="00E33550" w:rsidP="00E33550">
            <w:pPr>
              <w:autoSpaceDE w:val="0"/>
              <w:autoSpaceDN w:val="0"/>
              <w:adjustRightInd w:val="0"/>
              <w:spacing w:after="0" w:line="240" w:lineRule="auto"/>
              <w:jc w:val="center"/>
              <w:rPr>
                <w:rFonts w:ascii="Times New Roman" w:hAnsi="Times New Roman"/>
                <w:sz w:val="20"/>
                <w:szCs w:val="20"/>
              </w:rPr>
            </w:pPr>
            <w:r w:rsidRPr="00165B4B">
              <w:rPr>
                <w:rFonts w:ascii="Times New Roman" w:hAnsi="Times New Roman"/>
                <w:sz w:val="20"/>
                <w:szCs w:val="20"/>
              </w:rPr>
              <w:t>Фабрики централизованного выполнения заказов, дома быта, банно-оздоровительные комплексы</w:t>
            </w:r>
          </w:p>
        </w:tc>
      </w:tr>
      <w:tr w:rsidR="00E33550" w:rsidRPr="00165B4B" w14:paraId="6C584285" w14:textId="77777777" w:rsidTr="00165B4B">
        <w:trPr>
          <w:trHeight w:val="484"/>
        </w:trPr>
        <w:tc>
          <w:tcPr>
            <w:tcW w:w="2014" w:type="dxa"/>
            <w:tcBorders>
              <w:top w:val="single" w:sz="4" w:space="0" w:color="auto"/>
              <w:left w:val="single" w:sz="4" w:space="0" w:color="auto"/>
              <w:bottom w:val="single" w:sz="4" w:space="0" w:color="auto"/>
              <w:right w:val="single" w:sz="4" w:space="0" w:color="auto"/>
            </w:tcBorders>
            <w:hideMark/>
          </w:tcPr>
          <w:p w14:paraId="41E798F4" w14:textId="77777777"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7.Административно-деловые и хозяйственные учреждения </w:t>
            </w:r>
          </w:p>
        </w:tc>
        <w:tc>
          <w:tcPr>
            <w:tcW w:w="2977" w:type="dxa"/>
            <w:tcBorders>
              <w:top w:val="single" w:sz="4" w:space="0" w:color="auto"/>
              <w:left w:val="single" w:sz="4" w:space="0" w:color="auto"/>
              <w:bottom w:val="single" w:sz="4" w:space="0" w:color="auto"/>
              <w:right w:val="single" w:sz="4" w:space="0" w:color="auto"/>
            </w:tcBorders>
            <w:hideMark/>
          </w:tcPr>
          <w:p w14:paraId="6CE3B19D" w14:textId="19F20990"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Административно-хозяйственное здание, отделения связи, опорный пункт охраны порядка </w:t>
            </w:r>
          </w:p>
        </w:tc>
        <w:tc>
          <w:tcPr>
            <w:tcW w:w="2551" w:type="dxa"/>
            <w:tcBorders>
              <w:top w:val="single" w:sz="4" w:space="0" w:color="auto"/>
              <w:left w:val="single" w:sz="4" w:space="0" w:color="auto"/>
              <w:bottom w:val="single" w:sz="4" w:space="0" w:color="auto"/>
              <w:right w:val="single" w:sz="4" w:space="0" w:color="auto"/>
            </w:tcBorders>
            <w:hideMark/>
          </w:tcPr>
          <w:p w14:paraId="7621C03B" w14:textId="5438AEA8"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Административно- хозяйственная служба, отделения связи, милиции и банков, юридические и нотариальные конторы </w:t>
            </w:r>
          </w:p>
        </w:tc>
        <w:tc>
          <w:tcPr>
            <w:tcW w:w="4227" w:type="dxa"/>
            <w:tcBorders>
              <w:top w:val="single" w:sz="4" w:space="0" w:color="auto"/>
              <w:left w:val="single" w:sz="4" w:space="0" w:color="auto"/>
              <w:bottom w:val="single" w:sz="4" w:space="0" w:color="auto"/>
              <w:right w:val="single" w:sz="4" w:space="0" w:color="auto"/>
            </w:tcBorders>
            <w:hideMark/>
          </w:tcPr>
          <w:p w14:paraId="07D87C5E" w14:textId="69C77270"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Административно-управленческие организации, банки, конторы, офисы, отделения связи и милиции, суд, прокуратура, юридическая и нотариальные конторы, жилищно-коммунальные службы </w:t>
            </w:r>
          </w:p>
        </w:tc>
        <w:tc>
          <w:tcPr>
            <w:tcW w:w="3261" w:type="dxa"/>
            <w:tcBorders>
              <w:top w:val="single" w:sz="4" w:space="0" w:color="auto"/>
              <w:left w:val="single" w:sz="4" w:space="0" w:color="auto"/>
              <w:bottom w:val="single" w:sz="4" w:space="0" w:color="auto"/>
              <w:right w:val="single" w:sz="4" w:space="0" w:color="auto"/>
            </w:tcBorders>
            <w:hideMark/>
          </w:tcPr>
          <w:p w14:paraId="1727C90A" w14:textId="0EC05FE1" w:rsidR="00E33550" w:rsidRPr="00165B4B" w:rsidRDefault="00E33550" w:rsidP="00E33550">
            <w:pPr>
              <w:autoSpaceDE w:val="0"/>
              <w:autoSpaceDN w:val="0"/>
              <w:adjustRightInd w:val="0"/>
              <w:spacing w:after="0" w:line="240" w:lineRule="auto"/>
              <w:jc w:val="both"/>
              <w:rPr>
                <w:rFonts w:ascii="Times New Roman" w:hAnsi="Times New Roman"/>
                <w:sz w:val="20"/>
                <w:szCs w:val="20"/>
              </w:rPr>
            </w:pPr>
            <w:r w:rsidRPr="00165B4B">
              <w:rPr>
                <w:rFonts w:ascii="Times New Roman" w:hAnsi="Times New Roman"/>
                <w:sz w:val="20"/>
                <w:szCs w:val="20"/>
              </w:rPr>
              <w:t xml:space="preserve">Административно-хозяйственные комплексы, деловые банковские структуры, отдел внутренних дел, проектные и конструкторские бюро, жилищно-коммунальные организации </w:t>
            </w:r>
          </w:p>
        </w:tc>
      </w:tr>
    </w:tbl>
    <w:p w14:paraId="10FCE9DF" w14:textId="77777777" w:rsidR="00C83A27" w:rsidRDefault="00C83A27" w:rsidP="00C83A27">
      <w:pPr>
        <w:spacing w:after="0" w:line="360" w:lineRule="auto"/>
        <w:rPr>
          <w:rFonts w:ascii="Times New Roman" w:hAnsi="Times New Roman"/>
          <w:sz w:val="24"/>
          <w:szCs w:val="24"/>
        </w:rPr>
        <w:sectPr w:rsidR="00C83A27">
          <w:pgSz w:w="16838" w:h="11906" w:orient="landscape"/>
          <w:pgMar w:top="851" w:right="1134" w:bottom="992" w:left="1134" w:header="709" w:footer="709" w:gutter="0"/>
          <w:cols w:space="720"/>
        </w:sectPr>
      </w:pPr>
    </w:p>
    <w:p w14:paraId="51A4C5BC" w14:textId="3AE3C15E" w:rsidR="00C83A27" w:rsidRDefault="00C83A27" w:rsidP="00C83A27">
      <w:pPr>
        <w:autoSpaceDE w:val="0"/>
        <w:autoSpaceDN w:val="0"/>
        <w:adjustRightInd w:val="0"/>
        <w:spacing w:after="0" w:line="360" w:lineRule="auto"/>
        <w:ind w:left="142" w:firstLine="566"/>
        <w:jc w:val="both"/>
        <w:rPr>
          <w:rFonts w:ascii="Times New Roman" w:hAnsi="Times New Roman"/>
          <w:sz w:val="24"/>
          <w:szCs w:val="24"/>
        </w:rPr>
      </w:pPr>
      <w:r>
        <w:rPr>
          <w:rFonts w:ascii="Times New Roman" w:hAnsi="Times New Roman"/>
          <w:sz w:val="24"/>
          <w:szCs w:val="24"/>
        </w:rPr>
        <w:lastRenderedPageBreak/>
        <w:t xml:space="preserve">Для </w:t>
      </w:r>
      <w:r w:rsidR="008C0A83">
        <w:rPr>
          <w:rFonts w:ascii="Times New Roman" w:hAnsi="Times New Roman"/>
          <w:sz w:val="24"/>
          <w:szCs w:val="24"/>
        </w:rPr>
        <w:t xml:space="preserve">Володарского </w:t>
      </w:r>
      <w:r>
        <w:rPr>
          <w:rFonts w:ascii="Times New Roman" w:hAnsi="Times New Roman"/>
          <w:sz w:val="24"/>
          <w:szCs w:val="24"/>
        </w:rPr>
        <w:t xml:space="preserve">муниципального округа </w:t>
      </w:r>
      <w:r w:rsidR="008C0A83">
        <w:rPr>
          <w:rFonts w:ascii="Times New Roman" w:hAnsi="Times New Roman"/>
          <w:sz w:val="24"/>
          <w:szCs w:val="24"/>
        </w:rPr>
        <w:t xml:space="preserve">Нижегородской области </w:t>
      </w:r>
      <w:r>
        <w:rPr>
          <w:rFonts w:ascii="Times New Roman" w:hAnsi="Times New Roman"/>
          <w:sz w:val="24"/>
          <w:szCs w:val="24"/>
        </w:rPr>
        <w:t xml:space="preserve">принято наиболее целесообразное построение системы социально-культурно-бытового обслуживания населения: </w:t>
      </w:r>
    </w:p>
    <w:p w14:paraId="3942A034" w14:textId="7EAC861F" w:rsidR="00C83A27" w:rsidRDefault="00C83A27" w:rsidP="00C83A27">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 а) Статус г. </w:t>
      </w:r>
      <w:r w:rsidR="008C0A83">
        <w:rPr>
          <w:rFonts w:ascii="Times New Roman" w:hAnsi="Times New Roman"/>
          <w:sz w:val="24"/>
          <w:szCs w:val="24"/>
        </w:rPr>
        <w:t>Володарск</w:t>
      </w:r>
      <w:r>
        <w:rPr>
          <w:rFonts w:ascii="Times New Roman" w:hAnsi="Times New Roman"/>
          <w:sz w:val="24"/>
          <w:szCs w:val="24"/>
        </w:rPr>
        <w:t xml:space="preserve"> как </w:t>
      </w:r>
      <w:r w:rsidR="00A86F28" w:rsidRPr="005C7674">
        <w:rPr>
          <w:rFonts w:ascii="Times New Roman" w:hAnsi="Times New Roman"/>
          <w:sz w:val="24"/>
          <w:szCs w:val="24"/>
        </w:rPr>
        <w:t>административного центра</w:t>
      </w:r>
      <w:r w:rsidR="00A86F28">
        <w:rPr>
          <w:rFonts w:ascii="Times New Roman" w:hAnsi="Times New Roman"/>
          <w:sz w:val="24"/>
          <w:szCs w:val="24"/>
        </w:rPr>
        <w:t xml:space="preserve"> Володарского муниципального округа</w:t>
      </w:r>
      <w:r>
        <w:rPr>
          <w:rFonts w:ascii="Times New Roman" w:hAnsi="Times New Roman"/>
          <w:sz w:val="24"/>
          <w:szCs w:val="24"/>
        </w:rPr>
        <w:t xml:space="preserve"> вызывает необходимость концентрации на его территории уникальных видов обслуживания, которые способны оказывать влияние на развитие </w:t>
      </w:r>
      <w:r w:rsidR="00A86F28">
        <w:rPr>
          <w:rFonts w:ascii="Times New Roman" w:hAnsi="Times New Roman"/>
          <w:sz w:val="24"/>
          <w:szCs w:val="24"/>
        </w:rPr>
        <w:t>округа</w:t>
      </w:r>
      <w:r>
        <w:rPr>
          <w:rFonts w:ascii="Times New Roman" w:hAnsi="Times New Roman"/>
          <w:sz w:val="24"/>
          <w:szCs w:val="24"/>
        </w:rPr>
        <w:t>. Кроме того, по ряду видов обслуживания</w:t>
      </w:r>
      <w:r w:rsidR="00250D29">
        <w:rPr>
          <w:rFonts w:ascii="Times New Roman" w:hAnsi="Times New Roman"/>
          <w:sz w:val="24"/>
          <w:szCs w:val="24"/>
        </w:rPr>
        <w:t xml:space="preserve">, </w:t>
      </w:r>
      <w:proofErr w:type="spellStart"/>
      <w:r w:rsidR="00250D29">
        <w:rPr>
          <w:rFonts w:ascii="Times New Roman" w:hAnsi="Times New Roman"/>
          <w:sz w:val="24"/>
          <w:szCs w:val="24"/>
        </w:rPr>
        <w:t>г.Володарск</w:t>
      </w:r>
      <w:proofErr w:type="spellEnd"/>
      <w:r w:rsidR="00250D29">
        <w:rPr>
          <w:rFonts w:ascii="Times New Roman" w:hAnsi="Times New Roman"/>
          <w:sz w:val="24"/>
          <w:szCs w:val="24"/>
        </w:rPr>
        <w:t xml:space="preserve"> </w:t>
      </w:r>
      <w:r>
        <w:rPr>
          <w:rFonts w:ascii="Times New Roman" w:hAnsi="Times New Roman"/>
          <w:sz w:val="24"/>
          <w:szCs w:val="24"/>
        </w:rPr>
        <w:t xml:space="preserve">распространяет свое влияние </w:t>
      </w:r>
      <w:r w:rsidR="008907DE">
        <w:rPr>
          <w:rFonts w:ascii="Times New Roman" w:hAnsi="Times New Roman"/>
          <w:sz w:val="24"/>
          <w:szCs w:val="24"/>
        </w:rPr>
        <w:t>и на территорию всего муниципального округа.</w:t>
      </w:r>
    </w:p>
    <w:p w14:paraId="06171B21" w14:textId="15644714" w:rsidR="00C83A27" w:rsidRDefault="00C83A27" w:rsidP="005C7674">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 б) Ряд учреждений и предприятий эпизодического пользования намечается сконцентрировать в межрайонных центрах, которые бы распространяли свое влияние на население, проживающее в пределах 2-2,5 часовой транспортной доступности от них. </w:t>
      </w:r>
    </w:p>
    <w:p w14:paraId="3DE4BC5C" w14:textId="35D0ED2E" w:rsidR="00E33550" w:rsidRPr="00E33550" w:rsidRDefault="00E33550" w:rsidP="00165B4B">
      <w:pPr>
        <w:pStyle w:val="1"/>
        <w:spacing w:after="120"/>
        <w:jc w:val="center"/>
        <w:rPr>
          <w:rFonts w:ascii="Times New Roman" w:hAnsi="Times New Roman" w:cs="Times New Roman"/>
          <w:b/>
          <w:bCs/>
          <w:color w:val="000000" w:themeColor="text1"/>
        </w:rPr>
      </w:pPr>
      <w:bookmarkStart w:id="44" w:name="_Toc197949432"/>
      <w:bookmarkStart w:id="45" w:name="_Toc212643962"/>
      <w:r w:rsidRPr="00E33550">
        <w:rPr>
          <w:rFonts w:ascii="Times New Roman" w:hAnsi="Times New Roman" w:cs="Times New Roman"/>
          <w:b/>
          <w:bCs/>
          <w:color w:val="000000" w:themeColor="text1"/>
        </w:rPr>
        <w:t xml:space="preserve">Раздел </w:t>
      </w:r>
      <w:r w:rsidRPr="00E33550">
        <w:rPr>
          <w:rFonts w:ascii="Times New Roman" w:hAnsi="Times New Roman" w:cs="Times New Roman"/>
          <w:b/>
          <w:bCs/>
          <w:color w:val="000000" w:themeColor="text1"/>
          <w:lang w:val="en-US"/>
        </w:rPr>
        <w:t>III</w:t>
      </w:r>
      <w:r w:rsidRPr="00E33550">
        <w:rPr>
          <w:rFonts w:ascii="Times New Roman" w:hAnsi="Times New Roman" w:cs="Times New Roman"/>
          <w:b/>
          <w:bCs/>
          <w:color w:val="000000" w:themeColor="text1"/>
        </w:rPr>
        <w:t>. Материалы по обоснованию расчетных показателей местных нормативов градостроительного проектирования</w:t>
      </w:r>
      <w:r>
        <w:rPr>
          <w:rFonts w:ascii="Times New Roman" w:hAnsi="Times New Roman" w:cs="Times New Roman"/>
          <w:b/>
          <w:bCs/>
          <w:color w:val="000000" w:themeColor="text1"/>
        </w:rPr>
        <w:t xml:space="preserve"> Володарского</w:t>
      </w:r>
      <w:r w:rsidRPr="00E33550">
        <w:rPr>
          <w:rFonts w:ascii="Times New Roman" w:hAnsi="Times New Roman" w:cs="Times New Roman"/>
          <w:b/>
          <w:bCs/>
          <w:color w:val="000000" w:themeColor="text1"/>
        </w:rPr>
        <w:t xml:space="preserve"> муниципального округа Нижегородской области</w:t>
      </w:r>
      <w:bookmarkEnd w:id="44"/>
      <w:bookmarkEnd w:id="45"/>
    </w:p>
    <w:p w14:paraId="0B1ADF28" w14:textId="77777777" w:rsidR="00E33550" w:rsidRPr="00E33550" w:rsidRDefault="00E33550" w:rsidP="00165B4B">
      <w:pPr>
        <w:pStyle w:val="2"/>
        <w:spacing w:before="0" w:after="240" w:line="360" w:lineRule="auto"/>
        <w:ind w:firstLine="709"/>
        <w:jc w:val="both"/>
        <w:rPr>
          <w:rFonts w:ascii="Times New Roman" w:hAnsi="Times New Roman" w:cs="Times New Roman"/>
          <w:b/>
          <w:bCs/>
          <w:color w:val="000000" w:themeColor="text1"/>
        </w:rPr>
      </w:pPr>
      <w:bookmarkStart w:id="46" w:name="_Глава_6._Обоснование"/>
      <w:bookmarkStart w:id="47" w:name="_Глава_5._Обоснование"/>
      <w:bookmarkStart w:id="48" w:name="_Toc197949433"/>
      <w:bookmarkStart w:id="49" w:name="_Toc152079489"/>
      <w:bookmarkStart w:id="50" w:name="_Toc435374485"/>
      <w:bookmarkStart w:id="51" w:name="_Toc435373660"/>
      <w:bookmarkStart w:id="52" w:name="_Toc435373226"/>
      <w:bookmarkStart w:id="53" w:name="_Toc435373095"/>
      <w:bookmarkStart w:id="54" w:name="_Toc212643963"/>
      <w:bookmarkEnd w:id="46"/>
      <w:bookmarkEnd w:id="47"/>
      <w:r w:rsidRPr="00E33550">
        <w:rPr>
          <w:rFonts w:ascii="Times New Roman" w:hAnsi="Times New Roman" w:cs="Times New Roman"/>
          <w:b/>
          <w:bCs/>
          <w:color w:val="000000" w:themeColor="text1"/>
        </w:rPr>
        <w:t>Глава 9. Обоснование видов объектов местного значения муниципального округа, для которых определяются расчетные показатели</w:t>
      </w:r>
      <w:bookmarkEnd w:id="48"/>
      <w:bookmarkEnd w:id="49"/>
      <w:bookmarkEnd w:id="50"/>
      <w:bookmarkEnd w:id="51"/>
      <w:bookmarkEnd w:id="52"/>
      <w:bookmarkEnd w:id="53"/>
      <w:bookmarkEnd w:id="54"/>
    </w:p>
    <w:p w14:paraId="0846D864" w14:textId="77777777" w:rsidR="00E33550" w:rsidRPr="009B11F1" w:rsidRDefault="00E33550" w:rsidP="00E33550">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Обоснование видов объектов местного значения муниципального округа выполняется в целях определения объектов местного значения муниципального округа, для которых необходима разработка расчетных показателей и последующей систематизации нормативов градостроительного проектирования по видам объектов местного значения муниципального округа.</w:t>
      </w:r>
    </w:p>
    <w:p w14:paraId="20E81E11" w14:textId="77777777" w:rsidR="00E33550" w:rsidRPr="009B11F1" w:rsidRDefault="00E33550" w:rsidP="00E33550">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9.2. Систематизацию нормативов градостроительного проектирования по видам объектов регионального значения и по видам объектов местного значения обеспечивает уполномоченный орган исполнительной власти субъекта Российской Федерации в порядке, установленном законом субъекта Российской Федерации.</w:t>
      </w:r>
    </w:p>
    <w:p w14:paraId="03D62C53" w14:textId="77777777" w:rsidR="00E33550" w:rsidRPr="009B11F1" w:rsidRDefault="00E33550" w:rsidP="00E33550">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9.3. Согласно пункта 20 статьи 1 Градостроительного Кодекса Российской Федерации, под объектами местного значения понимаются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w:t>
      </w:r>
    </w:p>
    <w:p w14:paraId="4A6F1DD4" w14:textId="77777777" w:rsidR="00E33550" w:rsidRPr="009B11F1" w:rsidRDefault="00E33550" w:rsidP="00E33550">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 xml:space="preserve">9.4. В настоящих Нормативах, к объектам местного значения муниципального округа, </w:t>
      </w:r>
      <w:r w:rsidRPr="009B11F1">
        <w:rPr>
          <w:rFonts w:ascii="Times New Roman" w:hAnsi="Times New Roman"/>
          <w:color w:val="000000" w:themeColor="text1"/>
          <w:sz w:val="24"/>
          <w:szCs w:val="24"/>
        </w:rPr>
        <w:lastRenderedPageBreak/>
        <w:t>оказывающим существенное влияние на социально-экономическое развитие муниципального округа, относятся объекты, если они оказывают или будут оказывать влияние на социально-экономическое развитие поселения в целом либо одновременно двух и более поселений, находящихся в границах муниципального округа.</w:t>
      </w:r>
    </w:p>
    <w:p w14:paraId="23D83844" w14:textId="77777777" w:rsidR="00E33550" w:rsidRPr="009B11F1" w:rsidRDefault="00E33550" w:rsidP="00E33550">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9.5. Расчетные показатели максимально допустимого уровня территориальной доступности таких объектов для населения, определяется на основании полномочий органов местного самоуправления, которые в соответствии с Федеральным законом от 6 октября 2003 года N 131-ФЗ «Об общих принципах организации местного самоуправления в Российской Федерации» могут находиться в собственности муниципального округа, в том числе в части создания и учёта объектов местного значения в различных областях (видах деятельности).</w:t>
      </w:r>
    </w:p>
    <w:p w14:paraId="38F351E9" w14:textId="77777777" w:rsidR="00E33550" w:rsidRPr="009B11F1" w:rsidRDefault="00E33550" w:rsidP="00E33550">
      <w:pPr>
        <w:widowControl w:val="0"/>
        <w:autoSpaceDE w:val="0"/>
        <w:autoSpaceDN w:val="0"/>
        <w:adjustRightInd w:val="0"/>
        <w:spacing w:after="0" w:line="360" w:lineRule="auto"/>
        <w:ind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9.6. В целях обоснования расчетных показателей, в материалах по обоснованию, выполнено распределение различных видов объектов местного значения поселения по группам, относящихся к следующим областям:</w:t>
      </w:r>
    </w:p>
    <w:p w14:paraId="699A1CE0" w14:textId="77777777" w:rsidR="00E33550" w:rsidRPr="009B11F1" w:rsidRDefault="00E33550" w:rsidP="00E33550">
      <w:pPr>
        <w:widowControl w:val="0"/>
        <w:autoSpaceDE w:val="0"/>
        <w:autoSpaceDN w:val="0"/>
        <w:adjustRightInd w:val="0"/>
        <w:spacing w:after="0" w:line="360" w:lineRule="auto"/>
        <w:ind w:left="142"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 xml:space="preserve"> а) электро- и газоснабжение населенных пунктов; </w:t>
      </w:r>
    </w:p>
    <w:p w14:paraId="5852B748" w14:textId="77777777" w:rsidR="00E33550" w:rsidRPr="009B11F1" w:rsidRDefault="00E33550" w:rsidP="00E33550">
      <w:pPr>
        <w:widowControl w:val="0"/>
        <w:tabs>
          <w:tab w:val="left" w:pos="0"/>
        </w:tabs>
        <w:autoSpaceDE w:val="0"/>
        <w:autoSpaceDN w:val="0"/>
        <w:adjustRightInd w:val="0"/>
        <w:spacing w:after="0" w:line="360" w:lineRule="auto"/>
        <w:ind w:left="142"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 xml:space="preserve"> б) автомобильные дороги местного значения вне границ населенных</w:t>
      </w:r>
    </w:p>
    <w:p w14:paraId="784E334C" w14:textId="77777777" w:rsidR="00E33550" w:rsidRPr="009B11F1" w:rsidRDefault="00E33550" w:rsidP="00E33550">
      <w:pPr>
        <w:widowControl w:val="0"/>
        <w:tabs>
          <w:tab w:val="left" w:pos="0"/>
        </w:tabs>
        <w:autoSpaceDE w:val="0"/>
        <w:autoSpaceDN w:val="0"/>
        <w:adjustRightInd w:val="0"/>
        <w:spacing w:after="0" w:line="360" w:lineRule="auto"/>
        <w:ind w:left="142"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пунктов в границах муниципального округа;</w:t>
      </w:r>
    </w:p>
    <w:p w14:paraId="6B12EB42" w14:textId="77777777" w:rsidR="00E33550" w:rsidRPr="009B11F1" w:rsidRDefault="00E33550" w:rsidP="00E33550">
      <w:pPr>
        <w:widowControl w:val="0"/>
        <w:tabs>
          <w:tab w:val="left" w:pos="0"/>
        </w:tabs>
        <w:autoSpaceDE w:val="0"/>
        <w:autoSpaceDN w:val="0"/>
        <w:adjustRightInd w:val="0"/>
        <w:spacing w:after="0" w:line="360" w:lineRule="auto"/>
        <w:ind w:left="142"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 xml:space="preserve"> в) образование;</w:t>
      </w:r>
    </w:p>
    <w:p w14:paraId="4FD83E88" w14:textId="77777777" w:rsidR="00E33550" w:rsidRPr="009B11F1" w:rsidRDefault="00E33550" w:rsidP="00E33550">
      <w:pPr>
        <w:widowControl w:val="0"/>
        <w:tabs>
          <w:tab w:val="left" w:pos="0"/>
        </w:tabs>
        <w:autoSpaceDE w:val="0"/>
        <w:autoSpaceDN w:val="0"/>
        <w:adjustRightInd w:val="0"/>
        <w:spacing w:after="0" w:line="360" w:lineRule="auto"/>
        <w:ind w:left="142"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 xml:space="preserve"> г) здравоохранение;</w:t>
      </w:r>
    </w:p>
    <w:p w14:paraId="35E3D57A" w14:textId="77777777" w:rsidR="00E33550" w:rsidRPr="009B11F1" w:rsidRDefault="00E33550" w:rsidP="00E33550">
      <w:pPr>
        <w:widowControl w:val="0"/>
        <w:tabs>
          <w:tab w:val="left" w:pos="0"/>
        </w:tabs>
        <w:autoSpaceDE w:val="0"/>
        <w:autoSpaceDN w:val="0"/>
        <w:adjustRightInd w:val="0"/>
        <w:spacing w:after="0" w:line="360" w:lineRule="auto"/>
        <w:ind w:left="142"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 xml:space="preserve"> д) физическая культура и массовый спорт;</w:t>
      </w:r>
    </w:p>
    <w:p w14:paraId="00817CA5" w14:textId="77777777" w:rsidR="00E33550" w:rsidRPr="009B11F1" w:rsidRDefault="00E33550" w:rsidP="00E33550">
      <w:pPr>
        <w:widowControl w:val="0"/>
        <w:tabs>
          <w:tab w:val="left" w:pos="0"/>
        </w:tabs>
        <w:autoSpaceDE w:val="0"/>
        <w:autoSpaceDN w:val="0"/>
        <w:adjustRightInd w:val="0"/>
        <w:spacing w:after="0" w:line="360" w:lineRule="auto"/>
        <w:ind w:left="142"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 xml:space="preserve"> е) утилизация и переработка бытовых и промышленных отходов;</w:t>
      </w:r>
    </w:p>
    <w:p w14:paraId="029778D2" w14:textId="77777777" w:rsidR="00E33550" w:rsidRPr="009B11F1" w:rsidRDefault="00E33550" w:rsidP="00E33550">
      <w:pPr>
        <w:widowControl w:val="0"/>
        <w:tabs>
          <w:tab w:val="left" w:pos="0"/>
        </w:tabs>
        <w:autoSpaceDE w:val="0"/>
        <w:autoSpaceDN w:val="0"/>
        <w:adjustRightInd w:val="0"/>
        <w:spacing w:after="0" w:line="360" w:lineRule="auto"/>
        <w:ind w:left="142"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 xml:space="preserve"> ж) иные области в связи с решением вопросов местного значения муниципального округа.</w:t>
      </w:r>
    </w:p>
    <w:p w14:paraId="0802D095" w14:textId="77777777" w:rsidR="00E33550" w:rsidRPr="009B11F1" w:rsidRDefault="00E33550" w:rsidP="00E33550">
      <w:pPr>
        <w:widowControl w:val="0"/>
        <w:tabs>
          <w:tab w:val="left" w:pos="0"/>
        </w:tabs>
        <w:autoSpaceDE w:val="0"/>
        <w:autoSpaceDN w:val="0"/>
        <w:adjustRightInd w:val="0"/>
        <w:spacing w:after="0" w:line="360" w:lineRule="auto"/>
        <w:ind w:firstLine="709"/>
        <w:jc w:val="both"/>
        <w:rPr>
          <w:rFonts w:ascii="Times New Roman" w:hAnsi="Times New Roman"/>
          <w:color w:val="000000" w:themeColor="text1"/>
          <w:sz w:val="24"/>
          <w:szCs w:val="24"/>
        </w:rPr>
      </w:pPr>
      <w:r w:rsidRPr="009B11F1">
        <w:rPr>
          <w:rFonts w:ascii="Times New Roman" w:hAnsi="Times New Roman"/>
          <w:color w:val="000000" w:themeColor="text1"/>
          <w:sz w:val="24"/>
          <w:szCs w:val="24"/>
        </w:rPr>
        <w:t>9.7. Информация по видам объектов местного значения муниципального округа применятся при дальнейшей подготовке материалов по обоснованию расчетных показателей минимально допустимого уровня обеспеченности объектами местного значения, относящимися к областям, указанным в пункте 1 части 3 статьи 19 Градостроительного кодекса Российской Федерации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округа.</w:t>
      </w:r>
    </w:p>
    <w:p w14:paraId="6F089D42" w14:textId="601BD03C" w:rsidR="00E33550" w:rsidRPr="007C6337" w:rsidRDefault="00E33550" w:rsidP="00E33550">
      <w:pPr>
        <w:spacing w:line="360" w:lineRule="auto"/>
        <w:ind w:firstLine="709"/>
        <w:jc w:val="both"/>
        <w:rPr>
          <w:rFonts w:ascii="Times New Roman" w:hAnsi="Times New Roman"/>
          <w:b/>
          <w:bCs/>
          <w:color w:val="000000" w:themeColor="text1"/>
          <w:sz w:val="24"/>
          <w:szCs w:val="24"/>
        </w:rPr>
      </w:pPr>
      <w:r w:rsidRPr="007C6337">
        <w:rPr>
          <w:rFonts w:ascii="Times New Roman" w:hAnsi="Times New Roman"/>
          <w:color w:val="000000" w:themeColor="text1"/>
          <w:sz w:val="24"/>
          <w:szCs w:val="24"/>
        </w:rPr>
        <w:t xml:space="preserve">Перечень объектов местного значения </w:t>
      </w:r>
      <w:r w:rsidR="000768D5">
        <w:rPr>
          <w:rFonts w:ascii="Times New Roman" w:hAnsi="Times New Roman"/>
          <w:color w:val="000000" w:themeColor="text1"/>
          <w:sz w:val="24"/>
          <w:szCs w:val="24"/>
        </w:rPr>
        <w:t xml:space="preserve">Володарского </w:t>
      </w:r>
      <w:r w:rsidRPr="007C6337">
        <w:rPr>
          <w:rFonts w:ascii="Times New Roman" w:hAnsi="Times New Roman"/>
          <w:color w:val="000000" w:themeColor="text1"/>
          <w:sz w:val="24"/>
          <w:szCs w:val="24"/>
        </w:rPr>
        <w:t>муниципального округа Нижегородской области приведены в таблице 1</w:t>
      </w:r>
      <w:r w:rsidR="007C6337" w:rsidRPr="007C6337">
        <w:rPr>
          <w:rFonts w:ascii="Times New Roman" w:hAnsi="Times New Roman"/>
          <w:color w:val="000000" w:themeColor="text1"/>
          <w:sz w:val="24"/>
          <w:szCs w:val="24"/>
        </w:rPr>
        <w:t>5</w:t>
      </w:r>
      <w:r w:rsidRPr="007C6337">
        <w:rPr>
          <w:rFonts w:ascii="Times New Roman" w:hAnsi="Times New Roman"/>
          <w:color w:val="000000" w:themeColor="text1"/>
          <w:sz w:val="24"/>
          <w:szCs w:val="24"/>
        </w:rPr>
        <w:t>.</w:t>
      </w:r>
    </w:p>
    <w:p w14:paraId="46648AB3" w14:textId="77777777" w:rsidR="00196211" w:rsidRDefault="00196211" w:rsidP="00E33550">
      <w:pPr>
        <w:spacing w:line="360" w:lineRule="auto"/>
        <w:ind w:firstLine="709"/>
        <w:jc w:val="right"/>
        <w:rPr>
          <w:rFonts w:ascii="Times New Roman" w:hAnsi="Times New Roman"/>
          <w:bCs/>
          <w:color w:val="000000" w:themeColor="text1"/>
          <w:sz w:val="24"/>
          <w:szCs w:val="24"/>
        </w:rPr>
      </w:pPr>
    </w:p>
    <w:p w14:paraId="3885D639" w14:textId="49A7D35E" w:rsidR="00E33550" w:rsidRPr="007C6337" w:rsidRDefault="00E33550" w:rsidP="00196211">
      <w:pPr>
        <w:spacing w:after="120" w:line="360" w:lineRule="auto"/>
        <w:ind w:firstLine="709"/>
        <w:jc w:val="right"/>
        <w:rPr>
          <w:rFonts w:ascii="Times New Roman" w:hAnsi="Times New Roman"/>
          <w:bCs/>
          <w:color w:val="000000" w:themeColor="text1"/>
          <w:sz w:val="24"/>
          <w:szCs w:val="24"/>
        </w:rPr>
      </w:pPr>
      <w:r w:rsidRPr="007C6337">
        <w:rPr>
          <w:rFonts w:ascii="Times New Roman" w:hAnsi="Times New Roman"/>
          <w:bCs/>
          <w:color w:val="000000" w:themeColor="text1"/>
          <w:sz w:val="24"/>
          <w:szCs w:val="24"/>
        </w:rPr>
        <w:lastRenderedPageBreak/>
        <w:t>Таблица 1</w:t>
      </w:r>
      <w:r w:rsidR="007C6337" w:rsidRPr="007C6337">
        <w:rPr>
          <w:rFonts w:ascii="Times New Roman" w:hAnsi="Times New Roman"/>
          <w:bCs/>
          <w:color w:val="000000" w:themeColor="text1"/>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16"/>
        <w:gridCol w:w="5241"/>
      </w:tblGrid>
      <w:tr w:rsidR="00E33550" w:rsidRPr="00165B4B" w14:paraId="5C49D592" w14:textId="77777777" w:rsidTr="005C7674">
        <w:trPr>
          <w:trHeight w:val="20"/>
        </w:trPr>
        <w:tc>
          <w:tcPr>
            <w:tcW w:w="296" w:type="pct"/>
            <w:shd w:val="clear" w:color="auto" w:fill="FFFAEB"/>
            <w:vAlign w:val="center"/>
            <w:hideMark/>
          </w:tcPr>
          <w:p w14:paraId="01782326" w14:textId="77777777" w:rsidR="00E33550" w:rsidRPr="00165B4B" w:rsidRDefault="00E33550" w:rsidP="00165B4B">
            <w:pPr>
              <w:spacing w:after="0" w:line="240" w:lineRule="auto"/>
              <w:contextualSpacing/>
              <w:jc w:val="center"/>
              <w:rPr>
                <w:rFonts w:ascii="Times New Roman" w:hAnsi="Times New Roman"/>
                <w:b/>
                <w:color w:val="000000" w:themeColor="text1"/>
                <w:sz w:val="20"/>
                <w:szCs w:val="20"/>
              </w:rPr>
            </w:pPr>
            <w:bookmarkStart w:id="55" w:name="_Hlk189061225"/>
            <w:bookmarkStart w:id="56" w:name="_Hlk212650222"/>
            <w:r w:rsidRPr="00165B4B">
              <w:rPr>
                <w:rFonts w:ascii="Times New Roman" w:hAnsi="Times New Roman"/>
                <w:b/>
                <w:color w:val="000000" w:themeColor="text1"/>
                <w:sz w:val="20"/>
                <w:szCs w:val="20"/>
              </w:rPr>
              <w:t>№ п/п</w:t>
            </w:r>
          </w:p>
        </w:tc>
        <w:tc>
          <w:tcPr>
            <w:tcW w:w="1982" w:type="pct"/>
            <w:shd w:val="clear" w:color="auto" w:fill="FFFAEB"/>
            <w:vAlign w:val="center"/>
            <w:hideMark/>
          </w:tcPr>
          <w:p w14:paraId="78E9257E" w14:textId="77777777" w:rsidR="00E33550" w:rsidRPr="00165B4B" w:rsidRDefault="00E33550" w:rsidP="00165B4B">
            <w:pPr>
              <w:spacing w:after="0" w:line="240" w:lineRule="auto"/>
              <w:ind w:left="-29" w:right="-34"/>
              <w:contextualSpacing/>
              <w:jc w:val="center"/>
              <w:rPr>
                <w:rFonts w:ascii="Times New Roman" w:hAnsi="Times New Roman"/>
                <w:b/>
                <w:color w:val="000000" w:themeColor="text1"/>
                <w:sz w:val="20"/>
                <w:szCs w:val="20"/>
              </w:rPr>
            </w:pPr>
            <w:r w:rsidRPr="00165B4B">
              <w:rPr>
                <w:rFonts w:ascii="Times New Roman" w:hAnsi="Times New Roman"/>
                <w:b/>
                <w:color w:val="000000" w:themeColor="text1"/>
                <w:sz w:val="20"/>
                <w:szCs w:val="20"/>
              </w:rPr>
              <w:t>Вопросы местного значения</w:t>
            </w:r>
          </w:p>
        </w:tc>
        <w:tc>
          <w:tcPr>
            <w:tcW w:w="2722" w:type="pct"/>
            <w:shd w:val="clear" w:color="auto" w:fill="FFFAEB"/>
            <w:vAlign w:val="center"/>
            <w:hideMark/>
          </w:tcPr>
          <w:p w14:paraId="235057ED" w14:textId="77777777" w:rsidR="00E33550" w:rsidRPr="00165B4B" w:rsidRDefault="00E33550" w:rsidP="00165B4B">
            <w:pPr>
              <w:spacing w:after="0" w:line="240" w:lineRule="auto"/>
              <w:ind w:left="-76" w:right="-96"/>
              <w:contextualSpacing/>
              <w:jc w:val="center"/>
              <w:rPr>
                <w:rFonts w:ascii="Times New Roman" w:hAnsi="Times New Roman"/>
                <w:b/>
                <w:color w:val="000000" w:themeColor="text1"/>
                <w:sz w:val="20"/>
                <w:szCs w:val="20"/>
              </w:rPr>
            </w:pPr>
            <w:r w:rsidRPr="00165B4B">
              <w:rPr>
                <w:rFonts w:ascii="Times New Roman" w:hAnsi="Times New Roman"/>
                <w:b/>
                <w:color w:val="000000" w:themeColor="text1"/>
                <w:sz w:val="20"/>
                <w:szCs w:val="20"/>
              </w:rPr>
              <w:t>Объекты местного значения\Объекты капитального строительства*</w:t>
            </w:r>
          </w:p>
        </w:tc>
      </w:tr>
      <w:tr w:rsidR="00E33550" w:rsidRPr="00165B4B" w14:paraId="19540479" w14:textId="77777777" w:rsidTr="005C7674">
        <w:trPr>
          <w:trHeight w:val="20"/>
        </w:trPr>
        <w:tc>
          <w:tcPr>
            <w:tcW w:w="296" w:type="pct"/>
            <w:vMerge w:val="restart"/>
            <w:noWrap/>
            <w:vAlign w:val="center"/>
            <w:hideMark/>
          </w:tcPr>
          <w:p w14:paraId="17931DE7" w14:textId="77777777" w:rsidR="00E33550" w:rsidRPr="00165B4B" w:rsidRDefault="00E33550"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w:t>
            </w:r>
          </w:p>
        </w:tc>
        <w:tc>
          <w:tcPr>
            <w:tcW w:w="1982" w:type="pct"/>
            <w:vMerge w:val="restart"/>
            <w:vAlign w:val="center"/>
            <w:hideMark/>
          </w:tcPr>
          <w:p w14:paraId="01EEF4EC" w14:textId="77777777" w:rsidR="00E33550" w:rsidRPr="00165B4B" w:rsidRDefault="00E33550" w:rsidP="00165B4B">
            <w:pPr>
              <w:spacing w:after="0" w:line="240" w:lineRule="auto"/>
              <w:ind w:left="-29" w:right="-34"/>
              <w:contextualSpacing/>
              <w:jc w:val="both"/>
              <w:rPr>
                <w:rFonts w:ascii="Times New Roman" w:hAnsi="Times New Roman"/>
                <w:color w:val="000000" w:themeColor="text1"/>
                <w:sz w:val="20"/>
                <w:szCs w:val="20"/>
              </w:rPr>
            </w:pPr>
            <w:r w:rsidRPr="00165B4B">
              <w:rPr>
                <w:rFonts w:ascii="Times New Roman" w:hAnsi="Times New Roman"/>
                <w:color w:val="000000" w:themeColor="text1"/>
                <w:sz w:val="20"/>
                <w:szCs w:val="20"/>
              </w:rPr>
              <w:t>Организация электроснабжения муниципального округа</w:t>
            </w:r>
          </w:p>
        </w:tc>
        <w:tc>
          <w:tcPr>
            <w:tcW w:w="2722" w:type="pct"/>
            <w:vAlign w:val="center"/>
            <w:hideMark/>
          </w:tcPr>
          <w:p w14:paraId="4736B895" w14:textId="4A70C166" w:rsidR="00E33550" w:rsidRPr="00165B4B" w:rsidRDefault="00E33550"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Подстанции (ПС):</w:t>
            </w:r>
            <w:r w:rsidR="002A6308" w:rsidRPr="00165B4B">
              <w:rPr>
                <w:rFonts w:ascii="Times New Roman" w:hAnsi="Times New Roman"/>
                <w:color w:val="000000" w:themeColor="text1"/>
                <w:sz w:val="20"/>
                <w:szCs w:val="20"/>
              </w:rPr>
              <w:t xml:space="preserve"> </w:t>
            </w:r>
            <w:r w:rsidRPr="00165B4B">
              <w:rPr>
                <w:rFonts w:ascii="Times New Roman" w:hAnsi="Times New Roman"/>
                <w:color w:val="000000" w:themeColor="text1"/>
                <w:sz w:val="20"/>
                <w:szCs w:val="20"/>
              </w:rPr>
              <w:t xml:space="preserve">35 </w:t>
            </w:r>
            <w:proofErr w:type="spellStart"/>
            <w:r w:rsidRPr="00165B4B">
              <w:rPr>
                <w:rFonts w:ascii="Times New Roman" w:hAnsi="Times New Roman"/>
                <w:color w:val="000000" w:themeColor="text1"/>
                <w:sz w:val="20"/>
                <w:szCs w:val="20"/>
              </w:rPr>
              <w:t>кВ</w:t>
            </w:r>
            <w:proofErr w:type="spellEnd"/>
          </w:p>
        </w:tc>
      </w:tr>
      <w:tr w:rsidR="00196211" w:rsidRPr="00165B4B" w14:paraId="0747511D" w14:textId="77777777" w:rsidTr="00196211">
        <w:trPr>
          <w:trHeight w:val="405"/>
        </w:trPr>
        <w:tc>
          <w:tcPr>
            <w:tcW w:w="0" w:type="auto"/>
            <w:vMerge/>
            <w:vAlign w:val="center"/>
            <w:hideMark/>
          </w:tcPr>
          <w:p w14:paraId="473C665B" w14:textId="77777777" w:rsidR="00196211" w:rsidRPr="00165B4B" w:rsidRDefault="00196211" w:rsidP="00165B4B">
            <w:pPr>
              <w:spacing w:after="0" w:line="240" w:lineRule="auto"/>
              <w:rPr>
                <w:rFonts w:ascii="Times New Roman" w:hAnsi="Times New Roman"/>
                <w:color w:val="000000" w:themeColor="text1"/>
                <w:sz w:val="20"/>
                <w:szCs w:val="20"/>
              </w:rPr>
            </w:pPr>
          </w:p>
        </w:tc>
        <w:tc>
          <w:tcPr>
            <w:tcW w:w="0" w:type="auto"/>
            <w:vMerge/>
            <w:vAlign w:val="center"/>
            <w:hideMark/>
          </w:tcPr>
          <w:p w14:paraId="732F8713" w14:textId="77777777" w:rsidR="00196211" w:rsidRPr="00165B4B" w:rsidRDefault="00196211" w:rsidP="00165B4B">
            <w:pPr>
              <w:spacing w:after="0" w:line="240" w:lineRule="auto"/>
              <w:rPr>
                <w:rFonts w:ascii="Times New Roman" w:hAnsi="Times New Roman"/>
                <w:color w:val="000000" w:themeColor="text1"/>
                <w:sz w:val="20"/>
                <w:szCs w:val="20"/>
              </w:rPr>
            </w:pPr>
          </w:p>
        </w:tc>
        <w:tc>
          <w:tcPr>
            <w:tcW w:w="2722" w:type="pct"/>
            <w:vAlign w:val="center"/>
            <w:hideMark/>
          </w:tcPr>
          <w:p w14:paraId="015DD1D4" w14:textId="77777777" w:rsidR="00196211" w:rsidRPr="00165B4B" w:rsidRDefault="0019621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Линии электропередачи (ЛЭП): </w:t>
            </w:r>
          </w:p>
        </w:tc>
      </w:tr>
      <w:tr w:rsidR="009B11F1" w:rsidRPr="00165B4B" w14:paraId="5724FDA5" w14:textId="77777777" w:rsidTr="005C7674">
        <w:trPr>
          <w:trHeight w:val="20"/>
        </w:trPr>
        <w:tc>
          <w:tcPr>
            <w:tcW w:w="0" w:type="auto"/>
            <w:vMerge/>
            <w:vAlign w:val="center"/>
          </w:tcPr>
          <w:p w14:paraId="6EF597EA"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0" w:type="auto"/>
            <w:vMerge/>
            <w:vAlign w:val="center"/>
          </w:tcPr>
          <w:p w14:paraId="5ED1EE9B"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2722" w:type="pct"/>
            <w:vAlign w:val="center"/>
          </w:tcPr>
          <w:p w14:paraId="36BBA13A" w14:textId="091949FC"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35 </w:t>
            </w:r>
            <w:proofErr w:type="spellStart"/>
            <w:r w:rsidRPr="00165B4B">
              <w:rPr>
                <w:rFonts w:ascii="Times New Roman" w:hAnsi="Times New Roman"/>
                <w:color w:val="000000" w:themeColor="text1"/>
                <w:sz w:val="20"/>
                <w:szCs w:val="20"/>
              </w:rPr>
              <w:t>кВ</w:t>
            </w:r>
            <w:proofErr w:type="spellEnd"/>
          </w:p>
        </w:tc>
      </w:tr>
      <w:tr w:rsidR="009B11F1" w:rsidRPr="00165B4B" w14:paraId="0787300F" w14:textId="77777777" w:rsidTr="005C7674">
        <w:trPr>
          <w:trHeight w:val="20"/>
        </w:trPr>
        <w:tc>
          <w:tcPr>
            <w:tcW w:w="0" w:type="auto"/>
            <w:vMerge/>
            <w:vAlign w:val="center"/>
          </w:tcPr>
          <w:p w14:paraId="694B415E"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0" w:type="auto"/>
            <w:vMerge/>
            <w:vAlign w:val="center"/>
          </w:tcPr>
          <w:p w14:paraId="07179588"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2722" w:type="pct"/>
            <w:vAlign w:val="center"/>
          </w:tcPr>
          <w:p w14:paraId="2ED048D7" w14:textId="3FFD148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6 </w:t>
            </w:r>
            <w:proofErr w:type="spellStart"/>
            <w:r w:rsidRPr="00165B4B">
              <w:rPr>
                <w:rFonts w:ascii="Times New Roman" w:hAnsi="Times New Roman"/>
                <w:color w:val="000000" w:themeColor="text1"/>
                <w:sz w:val="20"/>
                <w:szCs w:val="20"/>
              </w:rPr>
              <w:t>кВ</w:t>
            </w:r>
            <w:proofErr w:type="spellEnd"/>
          </w:p>
        </w:tc>
      </w:tr>
      <w:tr w:rsidR="00E33550" w:rsidRPr="00165B4B" w14:paraId="58D218D1" w14:textId="77777777" w:rsidTr="005C7674">
        <w:trPr>
          <w:trHeight w:val="20"/>
        </w:trPr>
        <w:tc>
          <w:tcPr>
            <w:tcW w:w="0" w:type="auto"/>
            <w:vMerge/>
            <w:vAlign w:val="center"/>
            <w:hideMark/>
          </w:tcPr>
          <w:p w14:paraId="075FA82D" w14:textId="77777777" w:rsidR="00E33550" w:rsidRPr="00165B4B" w:rsidRDefault="00E33550" w:rsidP="00165B4B">
            <w:pPr>
              <w:spacing w:after="0" w:line="240" w:lineRule="auto"/>
              <w:rPr>
                <w:rFonts w:ascii="Times New Roman" w:hAnsi="Times New Roman"/>
                <w:color w:val="000000" w:themeColor="text1"/>
                <w:sz w:val="20"/>
                <w:szCs w:val="20"/>
              </w:rPr>
            </w:pPr>
          </w:p>
        </w:tc>
        <w:tc>
          <w:tcPr>
            <w:tcW w:w="0" w:type="auto"/>
            <w:vMerge/>
            <w:vAlign w:val="center"/>
            <w:hideMark/>
          </w:tcPr>
          <w:p w14:paraId="7BC372C7" w14:textId="77777777" w:rsidR="00E33550" w:rsidRPr="00165B4B" w:rsidRDefault="00E33550" w:rsidP="00165B4B">
            <w:pPr>
              <w:spacing w:after="0" w:line="240" w:lineRule="auto"/>
              <w:rPr>
                <w:rFonts w:ascii="Times New Roman" w:hAnsi="Times New Roman"/>
                <w:color w:val="000000" w:themeColor="text1"/>
                <w:sz w:val="20"/>
                <w:szCs w:val="20"/>
              </w:rPr>
            </w:pPr>
          </w:p>
        </w:tc>
        <w:tc>
          <w:tcPr>
            <w:tcW w:w="2722" w:type="pct"/>
            <w:vAlign w:val="center"/>
            <w:hideMark/>
          </w:tcPr>
          <w:p w14:paraId="1417317C" w14:textId="62A070E2" w:rsidR="00E33550"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4</w:t>
            </w:r>
            <w:r w:rsidR="00E33550" w:rsidRPr="00165B4B">
              <w:rPr>
                <w:rFonts w:ascii="Times New Roman" w:hAnsi="Times New Roman"/>
                <w:color w:val="000000" w:themeColor="text1"/>
                <w:sz w:val="20"/>
                <w:szCs w:val="20"/>
              </w:rPr>
              <w:t xml:space="preserve"> </w:t>
            </w:r>
            <w:proofErr w:type="spellStart"/>
            <w:r w:rsidR="00E33550" w:rsidRPr="00165B4B">
              <w:rPr>
                <w:rFonts w:ascii="Times New Roman" w:hAnsi="Times New Roman"/>
                <w:color w:val="000000" w:themeColor="text1"/>
                <w:sz w:val="20"/>
                <w:szCs w:val="20"/>
              </w:rPr>
              <w:t>кВ</w:t>
            </w:r>
            <w:proofErr w:type="spellEnd"/>
          </w:p>
        </w:tc>
      </w:tr>
      <w:tr w:rsidR="00E33550" w:rsidRPr="00165B4B" w14:paraId="51E5CF55" w14:textId="77777777" w:rsidTr="005C7674">
        <w:trPr>
          <w:trHeight w:val="20"/>
        </w:trPr>
        <w:tc>
          <w:tcPr>
            <w:tcW w:w="296" w:type="pct"/>
            <w:vMerge w:val="restart"/>
            <w:vAlign w:val="center"/>
            <w:hideMark/>
          </w:tcPr>
          <w:p w14:paraId="0F0F01AA" w14:textId="77777777" w:rsidR="00E33550" w:rsidRPr="00165B4B" w:rsidRDefault="00E33550"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2</w:t>
            </w:r>
          </w:p>
        </w:tc>
        <w:tc>
          <w:tcPr>
            <w:tcW w:w="1982" w:type="pct"/>
            <w:vMerge w:val="restart"/>
            <w:vAlign w:val="center"/>
            <w:hideMark/>
          </w:tcPr>
          <w:p w14:paraId="4DBF9446" w14:textId="77777777" w:rsidR="00E33550" w:rsidRPr="00165B4B" w:rsidRDefault="00E33550" w:rsidP="00165B4B">
            <w:pPr>
              <w:spacing w:after="0" w:line="240" w:lineRule="auto"/>
              <w:ind w:left="-29" w:right="-34"/>
              <w:contextualSpacing/>
              <w:jc w:val="both"/>
              <w:rPr>
                <w:rFonts w:ascii="Times New Roman" w:hAnsi="Times New Roman"/>
                <w:color w:val="000000" w:themeColor="text1"/>
                <w:sz w:val="20"/>
                <w:szCs w:val="20"/>
              </w:rPr>
            </w:pPr>
            <w:r w:rsidRPr="00165B4B">
              <w:rPr>
                <w:rFonts w:ascii="Times New Roman" w:hAnsi="Times New Roman"/>
                <w:color w:val="000000" w:themeColor="text1"/>
                <w:sz w:val="20"/>
                <w:szCs w:val="20"/>
              </w:rPr>
              <w:t>Организация газоснабжения муниципального округа</w:t>
            </w:r>
          </w:p>
        </w:tc>
        <w:tc>
          <w:tcPr>
            <w:tcW w:w="2722" w:type="pct"/>
            <w:vAlign w:val="center"/>
          </w:tcPr>
          <w:p w14:paraId="49A82024" w14:textId="0D3CFD01" w:rsidR="00E33550"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Газор</w:t>
            </w:r>
            <w:r w:rsidR="00F67B4B" w:rsidRPr="00165B4B">
              <w:rPr>
                <w:rFonts w:ascii="Times New Roman" w:hAnsi="Times New Roman"/>
                <w:color w:val="000000" w:themeColor="text1"/>
                <w:sz w:val="20"/>
                <w:szCs w:val="20"/>
              </w:rPr>
              <w:t>аспределительные</w:t>
            </w:r>
            <w:r w:rsidRPr="00165B4B">
              <w:rPr>
                <w:rFonts w:ascii="Times New Roman" w:hAnsi="Times New Roman"/>
                <w:color w:val="000000" w:themeColor="text1"/>
                <w:sz w:val="20"/>
                <w:szCs w:val="20"/>
              </w:rPr>
              <w:t xml:space="preserve"> станции (ГРС</w:t>
            </w:r>
            <w:r w:rsidR="008013E5" w:rsidRPr="00165B4B">
              <w:rPr>
                <w:rFonts w:ascii="Times New Roman" w:hAnsi="Times New Roman"/>
                <w:color w:val="000000" w:themeColor="text1"/>
                <w:sz w:val="20"/>
                <w:szCs w:val="20"/>
              </w:rPr>
              <w:t>)</w:t>
            </w:r>
          </w:p>
        </w:tc>
      </w:tr>
      <w:bookmarkEnd w:id="55"/>
      <w:tr w:rsidR="009B11F1" w:rsidRPr="00165B4B" w14:paraId="398DE242" w14:textId="77777777" w:rsidTr="005C7674">
        <w:trPr>
          <w:trHeight w:val="20"/>
        </w:trPr>
        <w:tc>
          <w:tcPr>
            <w:tcW w:w="296" w:type="pct"/>
            <w:vMerge/>
            <w:vAlign w:val="center"/>
          </w:tcPr>
          <w:p w14:paraId="57EEFEE8"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p>
        </w:tc>
        <w:tc>
          <w:tcPr>
            <w:tcW w:w="1982" w:type="pct"/>
            <w:vMerge/>
            <w:vAlign w:val="center"/>
          </w:tcPr>
          <w:p w14:paraId="06B5F8A8" w14:textId="77777777" w:rsidR="009B11F1" w:rsidRPr="00165B4B" w:rsidRDefault="009B11F1" w:rsidP="00165B4B">
            <w:pPr>
              <w:spacing w:after="0" w:line="240" w:lineRule="auto"/>
              <w:ind w:left="-29" w:right="-34"/>
              <w:contextualSpacing/>
              <w:jc w:val="both"/>
              <w:rPr>
                <w:rFonts w:ascii="Times New Roman" w:hAnsi="Times New Roman"/>
                <w:color w:val="000000" w:themeColor="text1"/>
                <w:sz w:val="20"/>
                <w:szCs w:val="20"/>
              </w:rPr>
            </w:pPr>
          </w:p>
        </w:tc>
        <w:tc>
          <w:tcPr>
            <w:tcW w:w="2722" w:type="pct"/>
            <w:vAlign w:val="center"/>
          </w:tcPr>
          <w:p w14:paraId="0E10E780" w14:textId="35A94F62"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Газорегуляторные пункты (ГГРП, ГРПШ)</w:t>
            </w:r>
          </w:p>
        </w:tc>
      </w:tr>
      <w:tr w:rsidR="009B11F1" w:rsidRPr="00165B4B" w14:paraId="71E3BCAC" w14:textId="77777777" w:rsidTr="005C7674">
        <w:trPr>
          <w:trHeight w:val="20"/>
        </w:trPr>
        <w:tc>
          <w:tcPr>
            <w:tcW w:w="0" w:type="auto"/>
            <w:vMerge/>
            <w:vAlign w:val="center"/>
            <w:hideMark/>
          </w:tcPr>
          <w:p w14:paraId="784FC9F1"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0" w:type="auto"/>
            <w:vMerge/>
            <w:vAlign w:val="center"/>
            <w:hideMark/>
          </w:tcPr>
          <w:p w14:paraId="28030921"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2722" w:type="pct"/>
            <w:vAlign w:val="center"/>
            <w:hideMark/>
          </w:tcPr>
          <w:p w14:paraId="17820418"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Газопроводы высокого, среднего и низкого давления, проходящие в границах муниципального округа</w:t>
            </w:r>
          </w:p>
        </w:tc>
      </w:tr>
      <w:tr w:rsidR="00493CA7" w:rsidRPr="00165B4B" w14:paraId="43973511" w14:textId="77777777" w:rsidTr="005C7674">
        <w:trPr>
          <w:trHeight w:val="239"/>
        </w:trPr>
        <w:tc>
          <w:tcPr>
            <w:tcW w:w="296" w:type="pct"/>
            <w:vMerge w:val="restart"/>
            <w:noWrap/>
            <w:vAlign w:val="center"/>
            <w:hideMark/>
          </w:tcPr>
          <w:p w14:paraId="48C9F5EA" w14:textId="77777777" w:rsidR="00493CA7" w:rsidRPr="00165B4B" w:rsidRDefault="00493CA7"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3</w:t>
            </w:r>
          </w:p>
        </w:tc>
        <w:tc>
          <w:tcPr>
            <w:tcW w:w="1982" w:type="pct"/>
            <w:vMerge w:val="restart"/>
            <w:vAlign w:val="center"/>
            <w:hideMark/>
          </w:tcPr>
          <w:p w14:paraId="06EBED59" w14:textId="77777777" w:rsidR="00493CA7" w:rsidRPr="00165B4B" w:rsidRDefault="00493CA7" w:rsidP="00165B4B">
            <w:pPr>
              <w:spacing w:after="0" w:line="240" w:lineRule="auto"/>
              <w:ind w:left="-29" w:right="-34"/>
              <w:contextualSpacing/>
              <w:jc w:val="both"/>
              <w:rPr>
                <w:rFonts w:ascii="Times New Roman" w:hAnsi="Times New Roman"/>
                <w:color w:val="000000" w:themeColor="text1"/>
                <w:sz w:val="20"/>
                <w:szCs w:val="20"/>
              </w:rPr>
            </w:pPr>
            <w:r w:rsidRPr="00165B4B">
              <w:rPr>
                <w:rFonts w:ascii="Times New Roman" w:hAnsi="Times New Roman"/>
                <w:color w:val="000000" w:themeColor="text1"/>
                <w:sz w:val="20"/>
                <w:szCs w:val="20"/>
              </w:rPr>
              <w:t>Организация связи</w:t>
            </w:r>
          </w:p>
        </w:tc>
        <w:tc>
          <w:tcPr>
            <w:tcW w:w="2722" w:type="pct"/>
            <w:vAlign w:val="center"/>
            <w:hideMark/>
          </w:tcPr>
          <w:p w14:paraId="23FD32EB" w14:textId="77777777" w:rsidR="00493CA7" w:rsidRPr="00165B4B" w:rsidRDefault="00493CA7"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Мобильная (сотовая) связь</w:t>
            </w:r>
          </w:p>
        </w:tc>
      </w:tr>
      <w:tr w:rsidR="00493CA7" w:rsidRPr="00165B4B" w14:paraId="35094D84" w14:textId="77777777" w:rsidTr="005C7674">
        <w:trPr>
          <w:trHeight w:val="239"/>
        </w:trPr>
        <w:tc>
          <w:tcPr>
            <w:tcW w:w="296" w:type="pct"/>
            <w:vMerge/>
            <w:noWrap/>
            <w:vAlign w:val="center"/>
          </w:tcPr>
          <w:p w14:paraId="366B779C" w14:textId="77777777" w:rsidR="00493CA7" w:rsidRPr="00165B4B" w:rsidRDefault="00493CA7" w:rsidP="00165B4B">
            <w:pPr>
              <w:spacing w:after="0" w:line="240" w:lineRule="auto"/>
              <w:contextualSpacing/>
              <w:jc w:val="center"/>
              <w:rPr>
                <w:rFonts w:ascii="Times New Roman" w:hAnsi="Times New Roman"/>
                <w:color w:val="000000" w:themeColor="text1"/>
                <w:sz w:val="20"/>
                <w:szCs w:val="20"/>
              </w:rPr>
            </w:pPr>
          </w:p>
        </w:tc>
        <w:tc>
          <w:tcPr>
            <w:tcW w:w="1982" w:type="pct"/>
            <w:vMerge/>
            <w:vAlign w:val="center"/>
          </w:tcPr>
          <w:p w14:paraId="53D87F40" w14:textId="77777777" w:rsidR="00493CA7" w:rsidRPr="00165B4B" w:rsidRDefault="00493CA7" w:rsidP="00165B4B">
            <w:pPr>
              <w:spacing w:after="0" w:line="240" w:lineRule="auto"/>
              <w:ind w:left="-29" w:right="-34"/>
              <w:contextualSpacing/>
              <w:jc w:val="both"/>
              <w:rPr>
                <w:rFonts w:ascii="Times New Roman" w:hAnsi="Times New Roman"/>
                <w:color w:val="000000" w:themeColor="text1"/>
                <w:sz w:val="20"/>
                <w:szCs w:val="20"/>
              </w:rPr>
            </w:pPr>
          </w:p>
        </w:tc>
        <w:tc>
          <w:tcPr>
            <w:tcW w:w="2722" w:type="pct"/>
            <w:vAlign w:val="center"/>
          </w:tcPr>
          <w:p w14:paraId="3396A373" w14:textId="5BD9846F" w:rsidR="00493CA7" w:rsidRPr="00165B4B" w:rsidRDefault="00493CA7"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Фиксированная телефонная связь</w:t>
            </w:r>
          </w:p>
        </w:tc>
      </w:tr>
      <w:tr w:rsidR="00493CA7" w:rsidRPr="00165B4B" w14:paraId="782C02F2" w14:textId="77777777" w:rsidTr="005C7674">
        <w:trPr>
          <w:trHeight w:val="239"/>
        </w:trPr>
        <w:tc>
          <w:tcPr>
            <w:tcW w:w="296" w:type="pct"/>
            <w:vMerge/>
            <w:noWrap/>
            <w:vAlign w:val="center"/>
          </w:tcPr>
          <w:p w14:paraId="032BE0E7" w14:textId="77777777" w:rsidR="00493CA7" w:rsidRPr="00165B4B" w:rsidRDefault="00493CA7" w:rsidP="00165B4B">
            <w:pPr>
              <w:spacing w:after="0" w:line="240" w:lineRule="auto"/>
              <w:contextualSpacing/>
              <w:jc w:val="center"/>
              <w:rPr>
                <w:rFonts w:ascii="Times New Roman" w:hAnsi="Times New Roman"/>
                <w:color w:val="000000" w:themeColor="text1"/>
                <w:sz w:val="20"/>
                <w:szCs w:val="20"/>
              </w:rPr>
            </w:pPr>
          </w:p>
        </w:tc>
        <w:tc>
          <w:tcPr>
            <w:tcW w:w="1982" w:type="pct"/>
            <w:vMerge/>
            <w:vAlign w:val="center"/>
          </w:tcPr>
          <w:p w14:paraId="455FBF41" w14:textId="77777777" w:rsidR="00493CA7" w:rsidRPr="00165B4B" w:rsidRDefault="00493CA7" w:rsidP="00165B4B">
            <w:pPr>
              <w:spacing w:after="0" w:line="240" w:lineRule="auto"/>
              <w:ind w:left="-29" w:right="-34"/>
              <w:contextualSpacing/>
              <w:jc w:val="both"/>
              <w:rPr>
                <w:rFonts w:ascii="Times New Roman" w:hAnsi="Times New Roman"/>
                <w:color w:val="000000" w:themeColor="text1"/>
                <w:sz w:val="20"/>
                <w:szCs w:val="20"/>
              </w:rPr>
            </w:pPr>
          </w:p>
        </w:tc>
        <w:tc>
          <w:tcPr>
            <w:tcW w:w="2722" w:type="pct"/>
            <w:vAlign w:val="center"/>
          </w:tcPr>
          <w:p w14:paraId="05390972" w14:textId="58A1E4F4" w:rsidR="00493CA7" w:rsidRPr="00165B4B" w:rsidRDefault="00493CA7"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Телевизионное вещание</w:t>
            </w:r>
          </w:p>
        </w:tc>
      </w:tr>
      <w:tr w:rsidR="00493CA7" w:rsidRPr="00165B4B" w14:paraId="5590F819" w14:textId="77777777" w:rsidTr="005C7674">
        <w:trPr>
          <w:trHeight w:val="239"/>
        </w:trPr>
        <w:tc>
          <w:tcPr>
            <w:tcW w:w="296" w:type="pct"/>
            <w:vMerge/>
            <w:noWrap/>
            <w:vAlign w:val="center"/>
          </w:tcPr>
          <w:p w14:paraId="27A54DAF" w14:textId="77777777" w:rsidR="00493CA7" w:rsidRPr="00165B4B" w:rsidRDefault="00493CA7" w:rsidP="00165B4B">
            <w:pPr>
              <w:spacing w:after="0" w:line="240" w:lineRule="auto"/>
              <w:contextualSpacing/>
              <w:jc w:val="center"/>
              <w:rPr>
                <w:rFonts w:ascii="Times New Roman" w:hAnsi="Times New Roman"/>
                <w:color w:val="000000" w:themeColor="text1"/>
                <w:sz w:val="20"/>
                <w:szCs w:val="20"/>
              </w:rPr>
            </w:pPr>
          </w:p>
        </w:tc>
        <w:tc>
          <w:tcPr>
            <w:tcW w:w="1982" w:type="pct"/>
            <w:vMerge/>
            <w:vAlign w:val="center"/>
          </w:tcPr>
          <w:p w14:paraId="0BA1EB86" w14:textId="77777777" w:rsidR="00493CA7" w:rsidRPr="00165B4B" w:rsidRDefault="00493CA7" w:rsidP="00165B4B">
            <w:pPr>
              <w:spacing w:after="0" w:line="240" w:lineRule="auto"/>
              <w:ind w:left="-29" w:right="-34"/>
              <w:contextualSpacing/>
              <w:jc w:val="both"/>
              <w:rPr>
                <w:rFonts w:ascii="Times New Roman" w:hAnsi="Times New Roman"/>
                <w:color w:val="000000" w:themeColor="text1"/>
                <w:sz w:val="20"/>
                <w:szCs w:val="20"/>
              </w:rPr>
            </w:pPr>
          </w:p>
        </w:tc>
        <w:tc>
          <w:tcPr>
            <w:tcW w:w="2722" w:type="pct"/>
            <w:vAlign w:val="center"/>
          </w:tcPr>
          <w:p w14:paraId="5DD528F4" w14:textId="6D5493BE" w:rsidR="00493CA7" w:rsidRPr="00165B4B" w:rsidRDefault="00493CA7"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Internet (телематические услуги связи)</w:t>
            </w:r>
          </w:p>
        </w:tc>
      </w:tr>
      <w:tr w:rsidR="009B11F1" w:rsidRPr="00165B4B" w14:paraId="19D963AE" w14:textId="77777777" w:rsidTr="005C7674">
        <w:trPr>
          <w:trHeight w:val="20"/>
        </w:trPr>
        <w:tc>
          <w:tcPr>
            <w:tcW w:w="296" w:type="pct"/>
            <w:noWrap/>
            <w:vAlign w:val="center"/>
            <w:hideMark/>
          </w:tcPr>
          <w:p w14:paraId="1ADBA2E5"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4</w:t>
            </w:r>
          </w:p>
        </w:tc>
        <w:tc>
          <w:tcPr>
            <w:tcW w:w="1982" w:type="pct"/>
            <w:vAlign w:val="center"/>
            <w:hideMark/>
          </w:tcPr>
          <w:p w14:paraId="7704FD3C" w14:textId="77777777" w:rsidR="009B11F1" w:rsidRPr="00165B4B" w:rsidRDefault="009B11F1" w:rsidP="00165B4B">
            <w:pPr>
              <w:spacing w:after="0" w:line="240" w:lineRule="auto"/>
              <w:ind w:left="-29" w:right="-34"/>
              <w:contextualSpacing/>
              <w:jc w:val="both"/>
              <w:rPr>
                <w:rFonts w:ascii="Times New Roman" w:hAnsi="Times New Roman"/>
                <w:color w:val="BFBFBF" w:themeColor="background1" w:themeShade="BF"/>
                <w:sz w:val="20"/>
                <w:szCs w:val="20"/>
              </w:rPr>
            </w:pPr>
            <w:r w:rsidRPr="00165B4B">
              <w:rPr>
                <w:rFonts w:ascii="Times New Roman" w:hAnsi="Times New Roman"/>
                <w:color w:val="000000" w:themeColor="text1"/>
                <w:sz w:val="20"/>
                <w:szCs w:val="20"/>
              </w:rPr>
              <w:t>Дорожная деятельность в отношении автомобильных дорог местного значения вне границ населенных пунктов в границах муниципального округа</w:t>
            </w:r>
          </w:p>
        </w:tc>
        <w:tc>
          <w:tcPr>
            <w:tcW w:w="2722" w:type="pct"/>
            <w:vAlign w:val="center"/>
            <w:hideMark/>
          </w:tcPr>
          <w:p w14:paraId="1573E308" w14:textId="02D1AC0B" w:rsidR="009B11F1" w:rsidRPr="00165B4B" w:rsidRDefault="002C27EA" w:rsidP="00165B4B">
            <w:pPr>
              <w:spacing w:after="0" w:line="240" w:lineRule="auto"/>
              <w:ind w:left="-76" w:right="-96"/>
              <w:contextualSpacing/>
              <w:jc w:val="both"/>
              <w:rPr>
                <w:rFonts w:ascii="Times New Roman" w:hAnsi="Times New Roman"/>
                <w:color w:val="BFBFBF" w:themeColor="background1" w:themeShade="BF"/>
                <w:sz w:val="20"/>
                <w:szCs w:val="20"/>
              </w:rPr>
            </w:pPr>
            <w:r w:rsidRPr="00165B4B">
              <w:rPr>
                <w:rFonts w:ascii="Times New Roman" w:hAnsi="Times New Roman"/>
                <w:color w:val="000000" w:themeColor="text1"/>
                <w:sz w:val="20"/>
                <w:szCs w:val="20"/>
              </w:rPr>
              <w:t>А</w:t>
            </w:r>
            <w:r w:rsidR="009B11F1" w:rsidRPr="00165B4B">
              <w:rPr>
                <w:rFonts w:ascii="Times New Roman" w:hAnsi="Times New Roman"/>
                <w:color w:val="000000" w:themeColor="text1"/>
                <w:sz w:val="20"/>
                <w:szCs w:val="20"/>
              </w:rPr>
              <w:t>втомобильные дороги местного значения в границах муниципального округа, железнодорожные переезды</w:t>
            </w:r>
          </w:p>
        </w:tc>
      </w:tr>
      <w:tr w:rsidR="009B11F1" w:rsidRPr="00165B4B" w14:paraId="6962A4B3" w14:textId="77777777" w:rsidTr="005C7674">
        <w:trPr>
          <w:trHeight w:val="20"/>
        </w:trPr>
        <w:tc>
          <w:tcPr>
            <w:tcW w:w="296" w:type="pct"/>
            <w:noWrap/>
            <w:vAlign w:val="center"/>
            <w:hideMark/>
          </w:tcPr>
          <w:p w14:paraId="43D1BF69"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5</w:t>
            </w:r>
          </w:p>
        </w:tc>
        <w:tc>
          <w:tcPr>
            <w:tcW w:w="1982" w:type="pct"/>
            <w:hideMark/>
          </w:tcPr>
          <w:p w14:paraId="60A8F7A2" w14:textId="77777777" w:rsidR="009B11F1" w:rsidRPr="00165B4B" w:rsidRDefault="009B11F1" w:rsidP="00165B4B">
            <w:pPr>
              <w:spacing w:after="0" w:line="240" w:lineRule="auto"/>
              <w:ind w:left="-29" w:right="-34"/>
              <w:contextualSpacing/>
              <w:jc w:val="both"/>
              <w:rPr>
                <w:rFonts w:ascii="Times New Roman" w:hAnsi="Times New Roman"/>
                <w:color w:val="000000" w:themeColor="text1"/>
                <w:sz w:val="20"/>
                <w:szCs w:val="20"/>
              </w:rPr>
            </w:pPr>
            <w:r w:rsidRPr="00165B4B">
              <w:rPr>
                <w:rFonts w:ascii="Times New Roman" w:hAnsi="Times New Roman"/>
                <w:color w:val="000000" w:themeColor="text1"/>
                <w:sz w:val="20"/>
                <w:szCs w:val="20"/>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МО</w:t>
            </w:r>
          </w:p>
        </w:tc>
        <w:tc>
          <w:tcPr>
            <w:tcW w:w="2722" w:type="pct"/>
            <w:vAlign w:val="center"/>
            <w:hideMark/>
          </w:tcPr>
          <w:p w14:paraId="4D30EF8C" w14:textId="014E4768"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Автобусн</w:t>
            </w:r>
            <w:r w:rsidR="003A63DF" w:rsidRPr="00165B4B">
              <w:rPr>
                <w:rFonts w:ascii="Times New Roman" w:hAnsi="Times New Roman"/>
                <w:color w:val="000000" w:themeColor="text1"/>
                <w:sz w:val="20"/>
                <w:szCs w:val="20"/>
              </w:rPr>
              <w:t xml:space="preserve">ые остановки и железнодорожные станции </w:t>
            </w:r>
          </w:p>
        </w:tc>
      </w:tr>
      <w:tr w:rsidR="009B11F1" w:rsidRPr="00165B4B" w14:paraId="6A169613" w14:textId="77777777" w:rsidTr="005C7674">
        <w:trPr>
          <w:trHeight w:val="20"/>
        </w:trPr>
        <w:tc>
          <w:tcPr>
            <w:tcW w:w="296" w:type="pct"/>
            <w:vMerge w:val="restart"/>
            <w:noWrap/>
            <w:vAlign w:val="center"/>
            <w:hideMark/>
          </w:tcPr>
          <w:p w14:paraId="085554E0"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6</w:t>
            </w:r>
          </w:p>
        </w:tc>
        <w:tc>
          <w:tcPr>
            <w:tcW w:w="1982" w:type="pct"/>
            <w:vMerge w:val="restart"/>
            <w:vAlign w:val="center"/>
            <w:hideMark/>
          </w:tcPr>
          <w:p w14:paraId="4CA5D3CA" w14:textId="77777777" w:rsidR="009B11F1" w:rsidRPr="00165B4B" w:rsidRDefault="009B11F1" w:rsidP="00165B4B">
            <w:pPr>
              <w:spacing w:after="0" w:line="240" w:lineRule="auto"/>
              <w:ind w:left="-29" w:right="-34"/>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Организация предоставления общедоступного и бесплатного начального общего, основного общего, среднего (полного)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РФ;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МО; организация отдыха детей в каникулярное время;</w:t>
            </w:r>
          </w:p>
        </w:tc>
        <w:tc>
          <w:tcPr>
            <w:tcW w:w="2722" w:type="pct"/>
            <w:vAlign w:val="center"/>
            <w:hideMark/>
          </w:tcPr>
          <w:p w14:paraId="10BAD1FD"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Детские дошкольные учреждения</w:t>
            </w:r>
          </w:p>
        </w:tc>
      </w:tr>
      <w:tr w:rsidR="009B11F1" w:rsidRPr="00165B4B" w14:paraId="60BBF5F3" w14:textId="77777777" w:rsidTr="005C7674">
        <w:trPr>
          <w:trHeight w:val="20"/>
        </w:trPr>
        <w:tc>
          <w:tcPr>
            <w:tcW w:w="0" w:type="auto"/>
            <w:vMerge/>
            <w:vAlign w:val="center"/>
            <w:hideMark/>
          </w:tcPr>
          <w:p w14:paraId="7F883575"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0" w:type="auto"/>
            <w:vMerge/>
            <w:vAlign w:val="center"/>
            <w:hideMark/>
          </w:tcPr>
          <w:p w14:paraId="2777D28D"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2722" w:type="pct"/>
            <w:vAlign w:val="center"/>
            <w:hideMark/>
          </w:tcPr>
          <w:p w14:paraId="3AD5273E"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Общеобразовательные школы: </w:t>
            </w:r>
          </w:p>
          <w:p w14:paraId="1E4F3BF5"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Объекты начального общего образования</w:t>
            </w:r>
            <w:r w:rsidRPr="00165B4B">
              <w:rPr>
                <w:rFonts w:ascii="Times New Roman" w:hAnsi="Times New Roman"/>
                <w:color w:val="000000" w:themeColor="text1"/>
                <w:sz w:val="20"/>
                <w:szCs w:val="20"/>
              </w:rPr>
              <w:br/>
              <w:t xml:space="preserve"> - Объекты основного общего образования</w:t>
            </w:r>
            <w:r w:rsidRPr="00165B4B">
              <w:rPr>
                <w:rFonts w:ascii="Times New Roman" w:hAnsi="Times New Roman"/>
                <w:color w:val="000000" w:themeColor="text1"/>
                <w:sz w:val="20"/>
                <w:szCs w:val="20"/>
              </w:rPr>
              <w:br/>
              <w:t xml:space="preserve"> - Объекты среднего (полного) общего образования</w:t>
            </w:r>
          </w:p>
        </w:tc>
      </w:tr>
      <w:tr w:rsidR="00EE22B9" w:rsidRPr="00165B4B" w14:paraId="79D10955" w14:textId="77777777" w:rsidTr="005C7674">
        <w:trPr>
          <w:trHeight w:val="1032"/>
        </w:trPr>
        <w:tc>
          <w:tcPr>
            <w:tcW w:w="0" w:type="auto"/>
            <w:vMerge/>
            <w:vAlign w:val="center"/>
            <w:hideMark/>
          </w:tcPr>
          <w:p w14:paraId="25D76437" w14:textId="77777777" w:rsidR="00EE22B9" w:rsidRPr="00165B4B" w:rsidRDefault="00EE22B9" w:rsidP="00165B4B">
            <w:pPr>
              <w:spacing w:after="0" w:line="240" w:lineRule="auto"/>
              <w:rPr>
                <w:rFonts w:ascii="Times New Roman" w:hAnsi="Times New Roman"/>
                <w:color w:val="000000" w:themeColor="text1"/>
                <w:sz w:val="20"/>
                <w:szCs w:val="20"/>
              </w:rPr>
            </w:pPr>
          </w:p>
        </w:tc>
        <w:tc>
          <w:tcPr>
            <w:tcW w:w="0" w:type="auto"/>
            <w:vMerge/>
            <w:vAlign w:val="center"/>
            <w:hideMark/>
          </w:tcPr>
          <w:p w14:paraId="532C4BE6" w14:textId="77777777" w:rsidR="00EE22B9" w:rsidRPr="00165B4B" w:rsidRDefault="00EE22B9" w:rsidP="00165B4B">
            <w:pPr>
              <w:spacing w:after="0" w:line="240" w:lineRule="auto"/>
              <w:rPr>
                <w:rFonts w:ascii="Times New Roman" w:hAnsi="Times New Roman"/>
                <w:color w:val="000000" w:themeColor="text1"/>
                <w:sz w:val="20"/>
                <w:szCs w:val="20"/>
              </w:rPr>
            </w:pPr>
          </w:p>
        </w:tc>
        <w:tc>
          <w:tcPr>
            <w:tcW w:w="2722" w:type="pct"/>
            <w:vAlign w:val="center"/>
            <w:hideMark/>
          </w:tcPr>
          <w:p w14:paraId="6568A00D" w14:textId="77777777" w:rsidR="00EE22B9" w:rsidRPr="00165B4B" w:rsidRDefault="00EE22B9"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Объекты внешкольного образования (в т.ч. центры дополнительного образования детей)</w:t>
            </w:r>
          </w:p>
        </w:tc>
      </w:tr>
      <w:tr w:rsidR="009B11F1" w:rsidRPr="00165B4B" w14:paraId="0EDCEC68" w14:textId="77777777" w:rsidTr="005C7674">
        <w:trPr>
          <w:trHeight w:val="779"/>
        </w:trPr>
        <w:tc>
          <w:tcPr>
            <w:tcW w:w="296" w:type="pct"/>
            <w:noWrap/>
            <w:vAlign w:val="center"/>
            <w:hideMark/>
          </w:tcPr>
          <w:p w14:paraId="0B63728A"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7</w:t>
            </w:r>
          </w:p>
        </w:tc>
        <w:tc>
          <w:tcPr>
            <w:tcW w:w="1982" w:type="pct"/>
            <w:vAlign w:val="center"/>
            <w:hideMark/>
          </w:tcPr>
          <w:p w14:paraId="012DE025" w14:textId="77777777" w:rsidR="009B11F1" w:rsidRPr="00165B4B" w:rsidRDefault="009B11F1" w:rsidP="00165B4B">
            <w:pPr>
              <w:spacing w:after="0" w:line="240" w:lineRule="auto"/>
              <w:ind w:left="-29" w:right="-34"/>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Организация утилизации и переработки бытовых и промышленных отходов</w:t>
            </w:r>
          </w:p>
        </w:tc>
        <w:tc>
          <w:tcPr>
            <w:tcW w:w="2722" w:type="pct"/>
            <w:vAlign w:val="center"/>
            <w:hideMark/>
          </w:tcPr>
          <w:p w14:paraId="57FC8DE8"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Контейнерный сбор ТКО</w:t>
            </w:r>
          </w:p>
        </w:tc>
      </w:tr>
      <w:tr w:rsidR="009B11F1" w:rsidRPr="00165B4B" w14:paraId="4B9843E6" w14:textId="77777777" w:rsidTr="005C7674">
        <w:trPr>
          <w:trHeight w:val="20"/>
        </w:trPr>
        <w:tc>
          <w:tcPr>
            <w:tcW w:w="296" w:type="pct"/>
            <w:noWrap/>
            <w:vAlign w:val="center"/>
            <w:hideMark/>
          </w:tcPr>
          <w:p w14:paraId="4C65F8AB"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8</w:t>
            </w:r>
          </w:p>
        </w:tc>
        <w:tc>
          <w:tcPr>
            <w:tcW w:w="1982" w:type="pct"/>
            <w:hideMark/>
          </w:tcPr>
          <w:p w14:paraId="7F019C5F" w14:textId="77777777" w:rsidR="009B11F1" w:rsidRPr="00165B4B" w:rsidRDefault="009B11F1" w:rsidP="00165B4B">
            <w:pPr>
              <w:spacing w:after="0" w:line="240" w:lineRule="auto"/>
              <w:ind w:left="-29" w:right="-34"/>
              <w:contextualSpacing/>
              <w:jc w:val="both"/>
              <w:rPr>
                <w:rFonts w:ascii="Times New Roman" w:hAnsi="Times New Roman"/>
                <w:color w:val="000000" w:themeColor="text1"/>
                <w:sz w:val="20"/>
                <w:szCs w:val="20"/>
              </w:rPr>
            </w:pPr>
            <w:r w:rsidRPr="00165B4B">
              <w:rPr>
                <w:rFonts w:ascii="Times New Roman" w:hAnsi="Times New Roman"/>
                <w:color w:val="000000" w:themeColor="text1"/>
                <w:sz w:val="20"/>
                <w:szCs w:val="20"/>
              </w:rPr>
              <w:t>Организация ритуальных услуг и содержание мест захоронения</w:t>
            </w:r>
          </w:p>
        </w:tc>
        <w:tc>
          <w:tcPr>
            <w:tcW w:w="2722" w:type="pct"/>
            <w:vAlign w:val="center"/>
            <w:hideMark/>
          </w:tcPr>
          <w:p w14:paraId="7BD8EA0F" w14:textId="43E78AD3"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Кладбищ</w:t>
            </w:r>
            <w:r w:rsidR="00B43714" w:rsidRPr="00165B4B">
              <w:rPr>
                <w:rFonts w:ascii="Times New Roman" w:hAnsi="Times New Roman"/>
                <w:color w:val="000000" w:themeColor="text1"/>
                <w:sz w:val="20"/>
                <w:szCs w:val="20"/>
              </w:rPr>
              <w:t>а</w:t>
            </w:r>
          </w:p>
        </w:tc>
      </w:tr>
      <w:tr w:rsidR="009B11F1" w:rsidRPr="00165B4B" w14:paraId="27A0E919" w14:textId="77777777" w:rsidTr="005C7674">
        <w:trPr>
          <w:trHeight w:val="20"/>
        </w:trPr>
        <w:tc>
          <w:tcPr>
            <w:tcW w:w="296" w:type="pct"/>
            <w:noWrap/>
            <w:vAlign w:val="center"/>
            <w:hideMark/>
          </w:tcPr>
          <w:p w14:paraId="2B71B189"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9</w:t>
            </w:r>
          </w:p>
        </w:tc>
        <w:tc>
          <w:tcPr>
            <w:tcW w:w="1982" w:type="pct"/>
            <w:hideMark/>
          </w:tcPr>
          <w:p w14:paraId="43B4AC96" w14:textId="77777777" w:rsidR="009B11F1" w:rsidRPr="00165B4B" w:rsidRDefault="009B11F1" w:rsidP="00165B4B">
            <w:pPr>
              <w:spacing w:after="0" w:line="240" w:lineRule="auto"/>
              <w:ind w:left="-29" w:right="-34"/>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Создание условий для обеспечения жителей поселения услугами общественного питания, торговли и бытового обслуживания; </w:t>
            </w:r>
          </w:p>
        </w:tc>
        <w:tc>
          <w:tcPr>
            <w:tcW w:w="2722" w:type="pct"/>
            <w:vAlign w:val="center"/>
            <w:hideMark/>
          </w:tcPr>
          <w:p w14:paraId="054DCBD7"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Предприятия бытового обслуживания</w:t>
            </w:r>
          </w:p>
          <w:p w14:paraId="1491A650"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Предприятия торговли</w:t>
            </w:r>
          </w:p>
          <w:p w14:paraId="32A60F2C"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Предприятия общественного питания</w:t>
            </w:r>
          </w:p>
        </w:tc>
      </w:tr>
      <w:tr w:rsidR="009B11F1" w:rsidRPr="00165B4B" w14:paraId="2BC07047" w14:textId="77777777" w:rsidTr="005C7674">
        <w:trPr>
          <w:trHeight w:val="20"/>
        </w:trPr>
        <w:tc>
          <w:tcPr>
            <w:tcW w:w="296" w:type="pct"/>
            <w:noWrap/>
            <w:hideMark/>
          </w:tcPr>
          <w:p w14:paraId="631B1CF3" w14:textId="77777777" w:rsidR="009B11F1" w:rsidRPr="00165B4B" w:rsidRDefault="009B11F1" w:rsidP="00165B4B">
            <w:pPr>
              <w:spacing w:after="0" w:line="240" w:lineRule="auto"/>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10</w:t>
            </w:r>
          </w:p>
        </w:tc>
        <w:tc>
          <w:tcPr>
            <w:tcW w:w="1982" w:type="pct"/>
            <w:hideMark/>
          </w:tcPr>
          <w:p w14:paraId="22329150" w14:textId="77777777" w:rsidR="009B11F1" w:rsidRPr="00165B4B" w:rsidRDefault="009B11F1" w:rsidP="00165B4B">
            <w:pPr>
              <w:spacing w:after="0" w:line="240" w:lineRule="auto"/>
              <w:ind w:left="-29" w:right="-34"/>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Организация библиотечного обслуживания населения </w:t>
            </w:r>
            <w:proofErr w:type="spellStart"/>
            <w:r w:rsidRPr="00165B4B">
              <w:rPr>
                <w:rFonts w:ascii="Times New Roman" w:hAnsi="Times New Roman"/>
                <w:color w:val="000000" w:themeColor="text1"/>
                <w:sz w:val="20"/>
                <w:szCs w:val="20"/>
              </w:rPr>
              <w:t>межпоселенческими</w:t>
            </w:r>
            <w:proofErr w:type="spellEnd"/>
            <w:r w:rsidRPr="00165B4B">
              <w:rPr>
                <w:rFonts w:ascii="Times New Roman" w:hAnsi="Times New Roman"/>
                <w:color w:val="000000" w:themeColor="text1"/>
                <w:sz w:val="20"/>
                <w:szCs w:val="20"/>
              </w:rPr>
              <w:t xml:space="preserve"> библиотеками, </w:t>
            </w:r>
            <w:r w:rsidRPr="00165B4B">
              <w:rPr>
                <w:rFonts w:ascii="Times New Roman" w:hAnsi="Times New Roman"/>
                <w:color w:val="000000" w:themeColor="text1"/>
                <w:sz w:val="20"/>
                <w:szCs w:val="20"/>
              </w:rPr>
              <w:lastRenderedPageBreak/>
              <w:t xml:space="preserve">комплектование и обеспечение сохранности их библиотечных фондов </w:t>
            </w:r>
          </w:p>
        </w:tc>
        <w:tc>
          <w:tcPr>
            <w:tcW w:w="2722" w:type="pct"/>
            <w:hideMark/>
          </w:tcPr>
          <w:p w14:paraId="08FD6748"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lastRenderedPageBreak/>
              <w:t>Библиотеки:</w:t>
            </w:r>
          </w:p>
          <w:p w14:paraId="7C6FF7FD"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 самостоятельные (общедоступные универсальные, организующие специализированное обслуживание детей, </w:t>
            </w:r>
            <w:r w:rsidRPr="00165B4B">
              <w:rPr>
                <w:rFonts w:ascii="Times New Roman" w:hAnsi="Times New Roman"/>
                <w:color w:val="000000" w:themeColor="text1"/>
                <w:sz w:val="20"/>
                <w:szCs w:val="20"/>
              </w:rPr>
              <w:lastRenderedPageBreak/>
              <w:t>юношества, инвалидов по зрению и др. категорий населения);</w:t>
            </w:r>
          </w:p>
          <w:p w14:paraId="6E89A602" w14:textId="5E8D5381"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w:t>
            </w:r>
            <w:proofErr w:type="spellStart"/>
            <w:r w:rsidRPr="00165B4B">
              <w:rPr>
                <w:rFonts w:ascii="Times New Roman" w:hAnsi="Times New Roman"/>
                <w:color w:val="000000" w:themeColor="text1"/>
                <w:sz w:val="20"/>
                <w:szCs w:val="20"/>
              </w:rPr>
              <w:t>межпоселенческие</w:t>
            </w:r>
            <w:proofErr w:type="spellEnd"/>
            <w:r w:rsidRPr="00165B4B">
              <w:rPr>
                <w:rFonts w:ascii="Times New Roman" w:hAnsi="Times New Roman"/>
                <w:color w:val="000000" w:themeColor="text1"/>
                <w:sz w:val="20"/>
                <w:szCs w:val="20"/>
              </w:rPr>
              <w:t>, имеющие филиалы;</w:t>
            </w:r>
          </w:p>
          <w:p w14:paraId="31B299BB"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универсальные центральные.</w:t>
            </w:r>
          </w:p>
        </w:tc>
      </w:tr>
      <w:tr w:rsidR="009B11F1" w:rsidRPr="00165B4B" w14:paraId="457CD435" w14:textId="77777777" w:rsidTr="005C7674">
        <w:trPr>
          <w:trHeight w:val="20"/>
        </w:trPr>
        <w:tc>
          <w:tcPr>
            <w:tcW w:w="296" w:type="pct"/>
            <w:noWrap/>
            <w:vAlign w:val="center"/>
            <w:hideMark/>
          </w:tcPr>
          <w:p w14:paraId="10A0295D"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lastRenderedPageBreak/>
              <w:t>11</w:t>
            </w:r>
          </w:p>
        </w:tc>
        <w:tc>
          <w:tcPr>
            <w:tcW w:w="1982" w:type="pct"/>
            <w:hideMark/>
          </w:tcPr>
          <w:p w14:paraId="6B5F98E5" w14:textId="77777777" w:rsidR="009B11F1" w:rsidRPr="00165B4B" w:rsidRDefault="009B11F1" w:rsidP="00165B4B">
            <w:pPr>
              <w:spacing w:after="0" w:line="240" w:lineRule="auto"/>
              <w:ind w:left="-29" w:right="-34"/>
              <w:contextualSpacing/>
              <w:jc w:val="both"/>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Создание условий для обеспечения поселений, входящих в состав муниципального округа, услугами по организации досуга и услугами организаций культуры </w:t>
            </w:r>
          </w:p>
        </w:tc>
        <w:tc>
          <w:tcPr>
            <w:tcW w:w="2722" w:type="pct"/>
            <w:vAlign w:val="center"/>
            <w:hideMark/>
          </w:tcPr>
          <w:p w14:paraId="4D79674D"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Дома культуры, социально-культурные объединения, досуговые центры и культурно-развлекательные учреждения</w:t>
            </w:r>
          </w:p>
        </w:tc>
      </w:tr>
      <w:tr w:rsidR="009B11F1" w:rsidRPr="00165B4B" w14:paraId="31AB6914" w14:textId="77777777" w:rsidTr="005C7674">
        <w:trPr>
          <w:trHeight w:val="20"/>
        </w:trPr>
        <w:tc>
          <w:tcPr>
            <w:tcW w:w="296" w:type="pct"/>
            <w:noWrap/>
            <w:vAlign w:val="center"/>
            <w:hideMark/>
          </w:tcPr>
          <w:p w14:paraId="60E5C9EC"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12</w:t>
            </w:r>
          </w:p>
        </w:tc>
        <w:tc>
          <w:tcPr>
            <w:tcW w:w="1982" w:type="pct"/>
            <w:vAlign w:val="center"/>
            <w:hideMark/>
          </w:tcPr>
          <w:p w14:paraId="6A804650" w14:textId="77777777" w:rsidR="009B11F1" w:rsidRPr="00165B4B" w:rsidRDefault="009B11F1" w:rsidP="00165B4B">
            <w:pPr>
              <w:spacing w:after="0" w:line="240" w:lineRule="auto"/>
              <w:ind w:left="-29" w:right="-34"/>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Создание музеев МО</w:t>
            </w:r>
          </w:p>
        </w:tc>
        <w:tc>
          <w:tcPr>
            <w:tcW w:w="2722" w:type="pct"/>
            <w:vAlign w:val="center"/>
            <w:hideMark/>
          </w:tcPr>
          <w:p w14:paraId="56165443"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Музеи</w:t>
            </w:r>
          </w:p>
        </w:tc>
      </w:tr>
      <w:tr w:rsidR="009B11F1" w:rsidRPr="00165B4B" w14:paraId="6078F6AE" w14:textId="77777777" w:rsidTr="005C7674">
        <w:trPr>
          <w:trHeight w:val="20"/>
        </w:trPr>
        <w:tc>
          <w:tcPr>
            <w:tcW w:w="296" w:type="pct"/>
            <w:vMerge w:val="restart"/>
            <w:noWrap/>
            <w:vAlign w:val="center"/>
            <w:hideMark/>
          </w:tcPr>
          <w:p w14:paraId="17EAFCD5"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13</w:t>
            </w:r>
          </w:p>
        </w:tc>
        <w:tc>
          <w:tcPr>
            <w:tcW w:w="1982" w:type="pct"/>
            <w:vMerge w:val="restart"/>
            <w:vAlign w:val="center"/>
            <w:hideMark/>
          </w:tcPr>
          <w:p w14:paraId="2CF245AE" w14:textId="77777777" w:rsidR="009B11F1" w:rsidRPr="00165B4B" w:rsidRDefault="009B11F1" w:rsidP="00165B4B">
            <w:pPr>
              <w:spacing w:after="0" w:line="240" w:lineRule="auto"/>
              <w:ind w:left="-29" w:right="-34"/>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Обеспечение условий для развития на территории муниципального округа физической культуры и массового спорта, организация проведения официальных физкультурно-оздоровительных и спортивных мероприятий муниципального округа </w:t>
            </w:r>
          </w:p>
        </w:tc>
        <w:tc>
          <w:tcPr>
            <w:tcW w:w="2722" w:type="pct"/>
          </w:tcPr>
          <w:p w14:paraId="6567F6EE" w14:textId="7CB8BB05" w:rsidR="009B11F1" w:rsidRPr="00165B4B" w:rsidRDefault="00481408"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Спортивная школа</w:t>
            </w:r>
          </w:p>
        </w:tc>
      </w:tr>
      <w:tr w:rsidR="00481408" w:rsidRPr="00165B4B" w14:paraId="2396C7D1" w14:textId="77777777" w:rsidTr="005C7674">
        <w:trPr>
          <w:trHeight w:val="20"/>
        </w:trPr>
        <w:tc>
          <w:tcPr>
            <w:tcW w:w="296" w:type="pct"/>
            <w:vMerge/>
            <w:noWrap/>
            <w:vAlign w:val="center"/>
          </w:tcPr>
          <w:p w14:paraId="4FAA62DA" w14:textId="77777777" w:rsidR="00481408" w:rsidRPr="00165B4B" w:rsidRDefault="00481408" w:rsidP="00165B4B">
            <w:pPr>
              <w:spacing w:after="0" w:line="240" w:lineRule="auto"/>
              <w:contextualSpacing/>
              <w:jc w:val="center"/>
              <w:rPr>
                <w:rFonts w:ascii="Times New Roman" w:hAnsi="Times New Roman"/>
                <w:color w:val="000000" w:themeColor="text1"/>
                <w:sz w:val="20"/>
                <w:szCs w:val="20"/>
              </w:rPr>
            </w:pPr>
          </w:p>
        </w:tc>
        <w:tc>
          <w:tcPr>
            <w:tcW w:w="1982" w:type="pct"/>
            <w:vMerge/>
            <w:vAlign w:val="center"/>
          </w:tcPr>
          <w:p w14:paraId="569F19A3" w14:textId="77777777" w:rsidR="00481408" w:rsidRPr="00165B4B" w:rsidRDefault="00481408" w:rsidP="00165B4B">
            <w:pPr>
              <w:spacing w:after="0" w:line="240" w:lineRule="auto"/>
              <w:ind w:left="-29" w:right="-34"/>
              <w:contextualSpacing/>
              <w:rPr>
                <w:rFonts w:ascii="Times New Roman" w:hAnsi="Times New Roman"/>
                <w:color w:val="000000" w:themeColor="text1"/>
                <w:sz w:val="20"/>
                <w:szCs w:val="20"/>
              </w:rPr>
            </w:pPr>
          </w:p>
        </w:tc>
        <w:tc>
          <w:tcPr>
            <w:tcW w:w="2722" w:type="pct"/>
          </w:tcPr>
          <w:p w14:paraId="30A77741" w14:textId="0569F556" w:rsidR="00481408" w:rsidRPr="00165B4B" w:rsidRDefault="005E7EF5"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Спортивные площадки</w:t>
            </w:r>
          </w:p>
        </w:tc>
      </w:tr>
      <w:tr w:rsidR="00481408" w:rsidRPr="00165B4B" w14:paraId="7AB2C71D" w14:textId="77777777" w:rsidTr="005C7674">
        <w:trPr>
          <w:trHeight w:val="20"/>
        </w:trPr>
        <w:tc>
          <w:tcPr>
            <w:tcW w:w="296" w:type="pct"/>
            <w:vMerge/>
            <w:noWrap/>
            <w:vAlign w:val="center"/>
          </w:tcPr>
          <w:p w14:paraId="14A7E137" w14:textId="77777777" w:rsidR="00481408" w:rsidRPr="00165B4B" w:rsidRDefault="00481408" w:rsidP="00165B4B">
            <w:pPr>
              <w:spacing w:after="0" w:line="240" w:lineRule="auto"/>
              <w:contextualSpacing/>
              <w:jc w:val="center"/>
              <w:rPr>
                <w:rFonts w:ascii="Times New Roman" w:hAnsi="Times New Roman"/>
                <w:color w:val="000000" w:themeColor="text1"/>
                <w:sz w:val="20"/>
                <w:szCs w:val="20"/>
              </w:rPr>
            </w:pPr>
          </w:p>
        </w:tc>
        <w:tc>
          <w:tcPr>
            <w:tcW w:w="1982" w:type="pct"/>
            <w:vMerge/>
            <w:vAlign w:val="center"/>
          </w:tcPr>
          <w:p w14:paraId="0777B9D9" w14:textId="77777777" w:rsidR="00481408" w:rsidRPr="00165B4B" w:rsidRDefault="00481408" w:rsidP="00165B4B">
            <w:pPr>
              <w:spacing w:after="0" w:line="240" w:lineRule="auto"/>
              <w:ind w:left="-29" w:right="-34"/>
              <w:contextualSpacing/>
              <w:rPr>
                <w:rFonts w:ascii="Times New Roman" w:hAnsi="Times New Roman"/>
                <w:color w:val="000000" w:themeColor="text1"/>
                <w:sz w:val="20"/>
                <w:szCs w:val="20"/>
              </w:rPr>
            </w:pPr>
          </w:p>
        </w:tc>
        <w:tc>
          <w:tcPr>
            <w:tcW w:w="2722" w:type="pct"/>
          </w:tcPr>
          <w:p w14:paraId="17217C85" w14:textId="7C994F66" w:rsidR="00481408" w:rsidRPr="00165B4B" w:rsidRDefault="005E7EF5"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Многофункциональные спортивные площадки</w:t>
            </w:r>
          </w:p>
        </w:tc>
      </w:tr>
      <w:tr w:rsidR="009B11F1" w:rsidRPr="00165B4B" w14:paraId="3916DEEE" w14:textId="77777777" w:rsidTr="005C7674">
        <w:trPr>
          <w:trHeight w:val="20"/>
        </w:trPr>
        <w:tc>
          <w:tcPr>
            <w:tcW w:w="0" w:type="auto"/>
            <w:vMerge/>
            <w:vAlign w:val="center"/>
            <w:hideMark/>
          </w:tcPr>
          <w:p w14:paraId="1B9C5278"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0" w:type="auto"/>
            <w:vMerge/>
            <w:vAlign w:val="center"/>
            <w:hideMark/>
          </w:tcPr>
          <w:p w14:paraId="57149697"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2722" w:type="pct"/>
            <w:hideMark/>
          </w:tcPr>
          <w:p w14:paraId="4BE20642"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Футбольные поля</w:t>
            </w:r>
          </w:p>
        </w:tc>
      </w:tr>
      <w:tr w:rsidR="009B11F1" w:rsidRPr="00165B4B" w14:paraId="7B7B37DB" w14:textId="77777777" w:rsidTr="005C7674">
        <w:trPr>
          <w:trHeight w:val="20"/>
        </w:trPr>
        <w:tc>
          <w:tcPr>
            <w:tcW w:w="0" w:type="auto"/>
            <w:vMerge/>
            <w:vAlign w:val="center"/>
            <w:hideMark/>
          </w:tcPr>
          <w:p w14:paraId="3D7318D8"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0" w:type="auto"/>
            <w:vMerge/>
            <w:vAlign w:val="center"/>
            <w:hideMark/>
          </w:tcPr>
          <w:p w14:paraId="038CDBC8"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2722" w:type="pct"/>
            <w:hideMark/>
          </w:tcPr>
          <w:p w14:paraId="4DD83BCE"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Физкультурно-оздоровительный комплекс</w:t>
            </w:r>
          </w:p>
        </w:tc>
      </w:tr>
      <w:tr w:rsidR="009B11F1" w:rsidRPr="00165B4B" w14:paraId="7538D96B" w14:textId="77777777" w:rsidTr="005C7674">
        <w:trPr>
          <w:trHeight w:val="20"/>
        </w:trPr>
        <w:tc>
          <w:tcPr>
            <w:tcW w:w="0" w:type="auto"/>
            <w:vMerge/>
            <w:vAlign w:val="center"/>
            <w:hideMark/>
          </w:tcPr>
          <w:p w14:paraId="411ACD96"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0" w:type="auto"/>
            <w:vMerge/>
            <w:vAlign w:val="center"/>
            <w:hideMark/>
          </w:tcPr>
          <w:p w14:paraId="3C4DC53D"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2722" w:type="pct"/>
            <w:vAlign w:val="center"/>
            <w:hideMark/>
          </w:tcPr>
          <w:p w14:paraId="0E949585"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Детский юношеский центр</w:t>
            </w:r>
          </w:p>
        </w:tc>
      </w:tr>
      <w:tr w:rsidR="009B11F1" w:rsidRPr="00165B4B" w14:paraId="42A914DD" w14:textId="77777777" w:rsidTr="005C7674">
        <w:trPr>
          <w:trHeight w:val="20"/>
        </w:trPr>
        <w:tc>
          <w:tcPr>
            <w:tcW w:w="296" w:type="pct"/>
            <w:vMerge w:val="restart"/>
            <w:noWrap/>
            <w:vAlign w:val="center"/>
            <w:hideMark/>
          </w:tcPr>
          <w:p w14:paraId="20F9D05D"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14</w:t>
            </w:r>
          </w:p>
        </w:tc>
        <w:tc>
          <w:tcPr>
            <w:tcW w:w="1982" w:type="pct"/>
            <w:vMerge w:val="restart"/>
            <w:hideMark/>
          </w:tcPr>
          <w:p w14:paraId="2ABB483E" w14:textId="77777777" w:rsidR="009B11F1" w:rsidRPr="00165B4B" w:rsidRDefault="009B11F1" w:rsidP="00165B4B">
            <w:pPr>
              <w:spacing w:after="0" w:line="240" w:lineRule="auto"/>
              <w:ind w:left="-29" w:right="-34"/>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Объекты,</w:t>
            </w:r>
            <w:r w:rsidRPr="00165B4B">
              <w:rPr>
                <w:rFonts w:ascii="Times New Roman" w:hAnsi="Times New Roman"/>
                <w:bCs/>
                <w:color w:val="000000" w:themeColor="text1"/>
                <w:sz w:val="20"/>
                <w:szCs w:val="20"/>
              </w:rPr>
              <w:t xml:space="preserve"> </w:t>
            </w:r>
            <w:r w:rsidRPr="00165B4B">
              <w:rPr>
                <w:rFonts w:ascii="Times New Roman" w:hAnsi="Times New Roman"/>
                <w:color w:val="000000" w:themeColor="text1"/>
                <w:sz w:val="20"/>
                <w:szCs w:val="20"/>
              </w:rPr>
              <w:t>необходимые для предупреждения чрезвычайных ситуаций различного характера</w:t>
            </w:r>
          </w:p>
        </w:tc>
        <w:tc>
          <w:tcPr>
            <w:tcW w:w="2722" w:type="pct"/>
            <w:vAlign w:val="center"/>
            <w:hideMark/>
          </w:tcPr>
          <w:p w14:paraId="6DCF3ECC"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Пожарно-спасательные подразделения </w:t>
            </w:r>
          </w:p>
        </w:tc>
      </w:tr>
      <w:tr w:rsidR="009B11F1" w:rsidRPr="00165B4B" w14:paraId="198EF53E" w14:textId="77777777" w:rsidTr="005C7674">
        <w:trPr>
          <w:trHeight w:val="20"/>
        </w:trPr>
        <w:tc>
          <w:tcPr>
            <w:tcW w:w="0" w:type="auto"/>
            <w:vMerge/>
            <w:vAlign w:val="center"/>
            <w:hideMark/>
          </w:tcPr>
          <w:p w14:paraId="6B924CC2"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0" w:type="auto"/>
            <w:vMerge/>
            <w:vAlign w:val="center"/>
            <w:hideMark/>
          </w:tcPr>
          <w:p w14:paraId="66978C96"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2722" w:type="pct"/>
            <w:vAlign w:val="center"/>
            <w:hideMark/>
          </w:tcPr>
          <w:p w14:paraId="5EF935B9"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 xml:space="preserve">Подразделения противопожарной службы субъекта </w:t>
            </w:r>
          </w:p>
        </w:tc>
      </w:tr>
      <w:tr w:rsidR="009B11F1" w:rsidRPr="00165B4B" w14:paraId="1514F0F6" w14:textId="77777777" w:rsidTr="005C7674">
        <w:trPr>
          <w:trHeight w:val="20"/>
        </w:trPr>
        <w:tc>
          <w:tcPr>
            <w:tcW w:w="0" w:type="auto"/>
            <w:vMerge/>
            <w:vAlign w:val="center"/>
            <w:hideMark/>
          </w:tcPr>
          <w:p w14:paraId="1C6308BE"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0" w:type="auto"/>
            <w:vMerge/>
            <w:vAlign w:val="center"/>
            <w:hideMark/>
          </w:tcPr>
          <w:p w14:paraId="1E5323DD" w14:textId="77777777" w:rsidR="009B11F1" w:rsidRPr="00165B4B" w:rsidRDefault="009B11F1" w:rsidP="00165B4B">
            <w:pPr>
              <w:spacing w:after="0" w:line="240" w:lineRule="auto"/>
              <w:rPr>
                <w:rFonts w:ascii="Times New Roman" w:hAnsi="Times New Roman"/>
                <w:color w:val="000000" w:themeColor="text1"/>
                <w:sz w:val="20"/>
                <w:szCs w:val="20"/>
              </w:rPr>
            </w:pPr>
          </w:p>
        </w:tc>
        <w:tc>
          <w:tcPr>
            <w:tcW w:w="2722" w:type="pct"/>
            <w:vAlign w:val="center"/>
            <w:hideMark/>
          </w:tcPr>
          <w:p w14:paraId="769389A8"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Муниципальная пожарная охрана</w:t>
            </w:r>
          </w:p>
        </w:tc>
      </w:tr>
      <w:tr w:rsidR="009B11F1" w:rsidRPr="00165B4B" w14:paraId="5F4E88E3" w14:textId="77777777" w:rsidTr="005C7674">
        <w:trPr>
          <w:trHeight w:val="20"/>
        </w:trPr>
        <w:tc>
          <w:tcPr>
            <w:tcW w:w="296" w:type="pct"/>
            <w:noWrap/>
            <w:vAlign w:val="center"/>
            <w:hideMark/>
          </w:tcPr>
          <w:p w14:paraId="5F6CDBD1" w14:textId="77777777" w:rsidR="009B11F1" w:rsidRPr="00165B4B" w:rsidRDefault="009B11F1" w:rsidP="00165B4B">
            <w:pPr>
              <w:spacing w:after="0" w:line="240" w:lineRule="auto"/>
              <w:contextualSpacing/>
              <w:jc w:val="center"/>
              <w:rPr>
                <w:rFonts w:ascii="Times New Roman" w:hAnsi="Times New Roman"/>
                <w:color w:val="000000" w:themeColor="text1"/>
                <w:sz w:val="20"/>
                <w:szCs w:val="20"/>
              </w:rPr>
            </w:pPr>
            <w:r w:rsidRPr="00165B4B">
              <w:rPr>
                <w:rFonts w:ascii="Times New Roman" w:hAnsi="Times New Roman"/>
                <w:color w:val="000000" w:themeColor="text1"/>
                <w:sz w:val="20"/>
                <w:szCs w:val="20"/>
              </w:rPr>
              <w:t>15</w:t>
            </w:r>
          </w:p>
        </w:tc>
        <w:tc>
          <w:tcPr>
            <w:tcW w:w="1982" w:type="pct"/>
            <w:vAlign w:val="center"/>
            <w:hideMark/>
          </w:tcPr>
          <w:p w14:paraId="6E39C195" w14:textId="77777777" w:rsidR="009B11F1" w:rsidRPr="00165B4B" w:rsidRDefault="009B11F1" w:rsidP="00165B4B">
            <w:pPr>
              <w:spacing w:after="0" w:line="240" w:lineRule="auto"/>
              <w:ind w:left="-29" w:right="-34"/>
              <w:contextualSpacing/>
              <w:jc w:val="both"/>
              <w:rPr>
                <w:rFonts w:ascii="Times New Roman" w:hAnsi="Times New Roman"/>
                <w:color w:val="000000" w:themeColor="text1"/>
                <w:sz w:val="20"/>
                <w:szCs w:val="20"/>
              </w:rPr>
            </w:pPr>
            <w:r w:rsidRPr="00165B4B">
              <w:rPr>
                <w:rFonts w:ascii="Times New Roman" w:hAnsi="Times New Roman"/>
                <w:color w:val="000000" w:themeColor="text1"/>
                <w:sz w:val="20"/>
                <w:szCs w:val="20"/>
              </w:rPr>
              <w:t>Формирование и содержание муниципального архива, включая хранение архивных фондов поселений</w:t>
            </w:r>
          </w:p>
        </w:tc>
        <w:tc>
          <w:tcPr>
            <w:tcW w:w="2722" w:type="pct"/>
            <w:vAlign w:val="center"/>
            <w:hideMark/>
          </w:tcPr>
          <w:p w14:paraId="38C4571B"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Муниципальный архив</w:t>
            </w:r>
          </w:p>
        </w:tc>
      </w:tr>
      <w:tr w:rsidR="009B11F1" w:rsidRPr="00165B4B" w14:paraId="560AAACF" w14:textId="77777777" w:rsidTr="005C7674">
        <w:trPr>
          <w:trHeight w:val="20"/>
        </w:trPr>
        <w:tc>
          <w:tcPr>
            <w:tcW w:w="296" w:type="pct"/>
            <w:noWrap/>
            <w:vAlign w:val="center"/>
            <w:hideMark/>
          </w:tcPr>
          <w:p w14:paraId="62E663C0" w14:textId="77777777" w:rsidR="009B11F1" w:rsidRPr="00165B4B" w:rsidRDefault="009B11F1" w:rsidP="00165B4B">
            <w:pPr>
              <w:spacing w:after="0" w:line="240" w:lineRule="auto"/>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16</w:t>
            </w:r>
          </w:p>
        </w:tc>
        <w:tc>
          <w:tcPr>
            <w:tcW w:w="1982" w:type="pct"/>
            <w:vAlign w:val="center"/>
            <w:hideMark/>
          </w:tcPr>
          <w:p w14:paraId="3B8D9D2F" w14:textId="77777777" w:rsidR="009B11F1" w:rsidRPr="00165B4B" w:rsidRDefault="009B11F1" w:rsidP="00165B4B">
            <w:pPr>
              <w:spacing w:after="0" w:line="240" w:lineRule="auto"/>
              <w:ind w:left="-29" w:right="-34"/>
              <w:contextualSpacing/>
              <w:jc w:val="both"/>
              <w:rPr>
                <w:rFonts w:ascii="Times New Roman" w:hAnsi="Times New Roman"/>
                <w:color w:val="000000" w:themeColor="text1"/>
                <w:sz w:val="20"/>
                <w:szCs w:val="20"/>
              </w:rPr>
            </w:pPr>
            <w:r w:rsidRPr="00165B4B">
              <w:rPr>
                <w:rFonts w:ascii="Times New Roman" w:hAnsi="Times New Roman"/>
                <w:color w:val="000000" w:themeColor="text1"/>
                <w:sz w:val="20"/>
                <w:szCs w:val="20"/>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2722" w:type="pct"/>
            <w:vAlign w:val="center"/>
            <w:hideMark/>
          </w:tcPr>
          <w:p w14:paraId="42D3E526" w14:textId="77777777" w:rsidR="009B11F1" w:rsidRPr="00165B4B" w:rsidRDefault="009B11F1" w:rsidP="00165B4B">
            <w:pPr>
              <w:spacing w:after="0" w:line="240" w:lineRule="auto"/>
              <w:ind w:left="-76" w:right="-96"/>
              <w:contextualSpacing/>
              <w:rPr>
                <w:rFonts w:ascii="Times New Roman" w:hAnsi="Times New Roman"/>
                <w:color w:val="000000" w:themeColor="text1"/>
                <w:sz w:val="20"/>
                <w:szCs w:val="20"/>
              </w:rPr>
            </w:pPr>
            <w:r w:rsidRPr="00165B4B">
              <w:rPr>
                <w:rFonts w:ascii="Times New Roman" w:hAnsi="Times New Roman"/>
                <w:color w:val="000000" w:themeColor="text1"/>
                <w:sz w:val="20"/>
                <w:szCs w:val="20"/>
              </w:rPr>
              <w:t>Рынки для торговли продукцией сельскохозяйственного производства</w:t>
            </w:r>
          </w:p>
        </w:tc>
      </w:tr>
    </w:tbl>
    <w:p w14:paraId="2308BF4D" w14:textId="77777777" w:rsidR="00067834" w:rsidRPr="00067834" w:rsidRDefault="00067834" w:rsidP="00196211">
      <w:pPr>
        <w:pStyle w:val="1"/>
        <w:spacing w:after="240"/>
        <w:jc w:val="center"/>
        <w:rPr>
          <w:rFonts w:ascii="Times New Roman" w:hAnsi="Times New Roman" w:cs="Times New Roman"/>
          <w:b/>
          <w:bCs/>
        </w:rPr>
      </w:pPr>
      <w:bookmarkStart w:id="57" w:name="_Toc435373096"/>
      <w:bookmarkStart w:id="58" w:name="_Toc435373227"/>
      <w:bookmarkStart w:id="59" w:name="_Toc435373661"/>
      <w:bookmarkStart w:id="60" w:name="_Toc435374486"/>
      <w:bookmarkStart w:id="61" w:name="_Toc152079490"/>
      <w:bookmarkStart w:id="62" w:name="_Toc197949434"/>
      <w:bookmarkStart w:id="63" w:name="_Toc212643964"/>
      <w:bookmarkEnd w:id="56"/>
      <w:r w:rsidRPr="00067834">
        <w:rPr>
          <w:rFonts w:ascii="Times New Roman" w:hAnsi="Times New Roman" w:cs="Times New Roman"/>
          <w:b/>
          <w:bCs/>
          <w:color w:val="000000" w:themeColor="text1"/>
        </w:rPr>
        <w:t xml:space="preserve">Раздел </w:t>
      </w:r>
      <w:r w:rsidRPr="00067834">
        <w:rPr>
          <w:rFonts w:ascii="Times New Roman" w:hAnsi="Times New Roman" w:cs="Times New Roman"/>
          <w:b/>
          <w:bCs/>
          <w:color w:val="000000" w:themeColor="text1"/>
          <w:lang w:val="en-US"/>
        </w:rPr>
        <w:t>IV</w:t>
      </w:r>
      <w:r w:rsidRPr="00067834">
        <w:rPr>
          <w:rFonts w:ascii="Times New Roman" w:hAnsi="Times New Roman" w:cs="Times New Roman"/>
          <w:b/>
          <w:bCs/>
          <w:color w:val="000000" w:themeColor="text1"/>
        </w:rPr>
        <w:t>. Объекты электроснабжения</w:t>
      </w:r>
      <w:bookmarkEnd w:id="57"/>
      <w:bookmarkEnd w:id="58"/>
      <w:bookmarkEnd w:id="59"/>
      <w:bookmarkEnd w:id="60"/>
      <w:bookmarkEnd w:id="61"/>
      <w:bookmarkEnd w:id="62"/>
      <w:bookmarkEnd w:id="63"/>
    </w:p>
    <w:p w14:paraId="0EE27F2E" w14:textId="77777777" w:rsidR="00067834" w:rsidRPr="00196211" w:rsidRDefault="00067834" w:rsidP="00196211">
      <w:pPr>
        <w:spacing w:after="0" w:line="360" w:lineRule="auto"/>
        <w:ind w:firstLine="709"/>
        <w:jc w:val="both"/>
        <w:rPr>
          <w:rFonts w:ascii="Times New Roman" w:hAnsi="Times New Roman"/>
          <w:color w:val="000000" w:themeColor="text1"/>
          <w:sz w:val="24"/>
          <w:szCs w:val="24"/>
        </w:rPr>
      </w:pPr>
      <w:r w:rsidRPr="00196211">
        <w:rPr>
          <w:rFonts w:ascii="Times New Roman" w:hAnsi="Times New Roman"/>
          <w:color w:val="000000" w:themeColor="text1"/>
          <w:sz w:val="24"/>
          <w:szCs w:val="24"/>
        </w:rPr>
        <w:t xml:space="preserve">Общие положения разработаны на основании: </w:t>
      </w:r>
    </w:p>
    <w:p w14:paraId="2235CBF9" w14:textId="77777777" w:rsidR="00067834" w:rsidRPr="00196211" w:rsidRDefault="00067834" w:rsidP="00196211">
      <w:pPr>
        <w:spacing w:after="0" w:line="360" w:lineRule="auto"/>
        <w:ind w:firstLine="709"/>
        <w:jc w:val="both"/>
        <w:rPr>
          <w:rFonts w:ascii="Times New Roman" w:hAnsi="Times New Roman"/>
          <w:color w:val="000000" w:themeColor="text1"/>
          <w:sz w:val="24"/>
          <w:szCs w:val="24"/>
        </w:rPr>
      </w:pPr>
      <w:r w:rsidRPr="00196211">
        <w:rPr>
          <w:rFonts w:ascii="Times New Roman" w:hAnsi="Times New Roman"/>
          <w:color w:val="000000" w:themeColor="text1"/>
          <w:sz w:val="24"/>
          <w:szCs w:val="24"/>
        </w:rPr>
        <w:t>1</w:t>
      </w:r>
      <w:bookmarkStart w:id="64" w:name="_Hlk193459409"/>
      <w:r w:rsidRPr="00196211">
        <w:rPr>
          <w:rFonts w:ascii="Times New Roman" w:hAnsi="Times New Roman"/>
          <w:color w:val="000000" w:themeColor="text1"/>
          <w:sz w:val="24"/>
          <w:szCs w:val="24"/>
        </w:rPr>
        <w:t>. РД 34.20.185-94 (СО 153-34.20.185-94) Инструкция по проектированию городских электрических сетей;</w:t>
      </w:r>
    </w:p>
    <w:p w14:paraId="04DED525" w14:textId="77777777" w:rsidR="00067834" w:rsidRPr="00196211" w:rsidRDefault="00067834" w:rsidP="00196211">
      <w:pPr>
        <w:spacing w:after="0" w:line="360" w:lineRule="auto"/>
        <w:ind w:firstLine="709"/>
        <w:jc w:val="both"/>
        <w:rPr>
          <w:rFonts w:ascii="Times New Roman" w:hAnsi="Times New Roman"/>
          <w:color w:val="000000" w:themeColor="text1"/>
          <w:sz w:val="24"/>
          <w:szCs w:val="24"/>
        </w:rPr>
      </w:pPr>
      <w:r w:rsidRPr="00196211">
        <w:rPr>
          <w:rFonts w:ascii="Times New Roman" w:hAnsi="Times New Roman"/>
          <w:color w:val="000000" w:themeColor="text1"/>
          <w:sz w:val="24"/>
          <w:szCs w:val="24"/>
        </w:rPr>
        <w:t>2. СП 42-13330-2016 Градостроительство. Планировка и застройка городских и сельских поселений;</w:t>
      </w:r>
    </w:p>
    <w:p w14:paraId="73A39D11" w14:textId="77777777" w:rsidR="00067834" w:rsidRPr="00196211" w:rsidRDefault="00067834" w:rsidP="00196211">
      <w:pPr>
        <w:spacing w:after="0" w:line="360" w:lineRule="auto"/>
        <w:ind w:firstLine="709"/>
        <w:jc w:val="both"/>
        <w:rPr>
          <w:rFonts w:ascii="Times New Roman" w:hAnsi="Times New Roman"/>
          <w:color w:val="000000" w:themeColor="text1"/>
          <w:sz w:val="24"/>
          <w:szCs w:val="24"/>
        </w:rPr>
      </w:pPr>
      <w:r w:rsidRPr="00196211">
        <w:rPr>
          <w:rFonts w:ascii="Times New Roman" w:hAnsi="Times New Roman"/>
          <w:color w:val="000000" w:themeColor="text1"/>
          <w:sz w:val="24"/>
          <w:szCs w:val="24"/>
        </w:rPr>
        <w:t>3. СП 31-110-2003 Проектирование и монтаж электроустановок жилых и общественных зданий;</w:t>
      </w:r>
    </w:p>
    <w:bookmarkEnd w:id="64"/>
    <w:p w14:paraId="66CD90F5" w14:textId="33902425" w:rsidR="00067834" w:rsidRPr="00196211" w:rsidRDefault="00067834" w:rsidP="00196211">
      <w:pPr>
        <w:spacing w:after="0" w:line="360" w:lineRule="auto"/>
        <w:ind w:firstLine="709"/>
        <w:jc w:val="both"/>
        <w:rPr>
          <w:rFonts w:ascii="Times New Roman" w:hAnsi="Times New Roman"/>
          <w:color w:val="000000" w:themeColor="text1"/>
          <w:sz w:val="24"/>
          <w:szCs w:val="24"/>
        </w:rPr>
      </w:pPr>
      <w:r w:rsidRPr="00196211">
        <w:rPr>
          <w:rFonts w:ascii="Times New Roman" w:hAnsi="Times New Roman"/>
          <w:color w:val="000000" w:themeColor="text1"/>
          <w:sz w:val="24"/>
          <w:szCs w:val="24"/>
        </w:rPr>
        <w:t xml:space="preserve">4. Положение ОАО «РОССЕТИ» о единой технической политике в электросетевом комплексе, утв. Советом директоров </w:t>
      </w:r>
      <w:r w:rsidR="00D34C78" w:rsidRPr="00196211">
        <w:rPr>
          <w:rFonts w:ascii="Times New Roman" w:hAnsi="Times New Roman"/>
          <w:color w:val="000000" w:themeColor="text1"/>
          <w:sz w:val="24"/>
          <w:szCs w:val="24"/>
        </w:rPr>
        <w:t>П</w:t>
      </w:r>
      <w:r w:rsidRPr="00196211">
        <w:rPr>
          <w:rFonts w:ascii="Times New Roman" w:hAnsi="Times New Roman"/>
          <w:color w:val="000000" w:themeColor="text1"/>
          <w:sz w:val="24"/>
          <w:szCs w:val="24"/>
        </w:rPr>
        <w:t>АО «</w:t>
      </w:r>
      <w:proofErr w:type="spellStart"/>
      <w:r w:rsidRPr="00196211">
        <w:rPr>
          <w:rFonts w:ascii="Times New Roman" w:hAnsi="Times New Roman"/>
          <w:color w:val="000000" w:themeColor="text1"/>
          <w:sz w:val="24"/>
          <w:szCs w:val="24"/>
        </w:rPr>
        <w:t>Россети</w:t>
      </w:r>
      <w:proofErr w:type="spellEnd"/>
      <w:r w:rsidRPr="00196211">
        <w:rPr>
          <w:rFonts w:ascii="Times New Roman" w:hAnsi="Times New Roman"/>
          <w:color w:val="000000" w:themeColor="text1"/>
          <w:sz w:val="24"/>
          <w:szCs w:val="24"/>
        </w:rPr>
        <w:t>»</w:t>
      </w:r>
      <w:r w:rsidR="00D34C78" w:rsidRPr="00196211">
        <w:rPr>
          <w:rFonts w:ascii="Times New Roman" w:hAnsi="Times New Roman"/>
          <w:color w:val="000000" w:themeColor="text1"/>
          <w:sz w:val="24"/>
          <w:szCs w:val="24"/>
        </w:rPr>
        <w:t xml:space="preserve"> </w:t>
      </w:r>
      <w:r w:rsidRPr="00196211">
        <w:rPr>
          <w:rFonts w:ascii="Times New Roman" w:hAnsi="Times New Roman"/>
          <w:color w:val="000000" w:themeColor="text1"/>
          <w:sz w:val="24"/>
          <w:szCs w:val="24"/>
        </w:rPr>
        <w:t>(протокол от 0</w:t>
      </w:r>
      <w:r w:rsidR="00D34C78" w:rsidRPr="00196211">
        <w:rPr>
          <w:rFonts w:ascii="Times New Roman" w:hAnsi="Times New Roman"/>
          <w:color w:val="000000" w:themeColor="text1"/>
          <w:sz w:val="24"/>
          <w:szCs w:val="24"/>
        </w:rPr>
        <w:t>2</w:t>
      </w:r>
      <w:r w:rsidRPr="00196211">
        <w:rPr>
          <w:rFonts w:ascii="Times New Roman" w:hAnsi="Times New Roman"/>
          <w:color w:val="000000" w:themeColor="text1"/>
          <w:sz w:val="24"/>
          <w:szCs w:val="24"/>
        </w:rPr>
        <w:t>.</w:t>
      </w:r>
      <w:r w:rsidR="00D34C78" w:rsidRPr="00196211">
        <w:rPr>
          <w:rFonts w:ascii="Times New Roman" w:hAnsi="Times New Roman"/>
          <w:color w:val="000000" w:themeColor="text1"/>
          <w:sz w:val="24"/>
          <w:szCs w:val="24"/>
        </w:rPr>
        <w:t>04</w:t>
      </w:r>
      <w:r w:rsidRPr="00196211">
        <w:rPr>
          <w:rFonts w:ascii="Times New Roman" w:hAnsi="Times New Roman"/>
          <w:color w:val="000000" w:themeColor="text1"/>
          <w:sz w:val="24"/>
          <w:szCs w:val="24"/>
        </w:rPr>
        <w:t>.20</w:t>
      </w:r>
      <w:r w:rsidR="00D34C78" w:rsidRPr="00196211">
        <w:rPr>
          <w:rFonts w:ascii="Times New Roman" w:hAnsi="Times New Roman"/>
          <w:color w:val="000000" w:themeColor="text1"/>
          <w:sz w:val="24"/>
          <w:szCs w:val="24"/>
        </w:rPr>
        <w:t>21</w:t>
      </w:r>
      <w:r w:rsidRPr="00196211">
        <w:rPr>
          <w:rFonts w:ascii="Times New Roman" w:hAnsi="Times New Roman"/>
          <w:color w:val="000000" w:themeColor="text1"/>
          <w:sz w:val="24"/>
          <w:szCs w:val="24"/>
        </w:rPr>
        <w:t xml:space="preserve"> № </w:t>
      </w:r>
      <w:r w:rsidR="00D34C78" w:rsidRPr="00196211">
        <w:rPr>
          <w:rFonts w:ascii="Times New Roman" w:hAnsi="Times New Roman"/>
          <w:color w:val="000000" w:themeColor="text1"/>
          <w:sz w:val="24"/>
          <w:szCs w:val="24"/>
        </w:rPr>
        <w:t>450 с изм. по протоколу от 29.04.2022 №492</w:t>
      </w:r>
      <w:r w:rsidRPr="00196211">
        <w:rPr>
          <w:rFonts w:ascii="Times New Roman" w:hAnsi="Times New Roman"/>
          <w:color w:val="000000" w:themeColor="text1"/>
          <w:sz w:val="24"/>
          <w:szCs w:val="24"/>
        </w:rPr>
        <w:t>);</w:t>
      </w:r>
    </w:p>
    <w:p w14:paraId="773EE38A" w14:textId="77777777" w:rsidR="00067834" w:rsidRPr="00196211" w:rsidRDefault="00067834" w:rsidP="00196211">
      <w:pPr>
        <w:spacing w:after="0" w:line="360" w:lineRule="auto"/>
        <w:ind w:firstLine="709"/>
        <w:jc w:val="both"/>
        <w:rPr>
          <w:rFonts w:ascii="Times New Roman" w:hAnsi="Times New Roman"/>
          <w:color w:val="000000" w:themeColor="text1"/>
          <w:sz w:val="24"/>
          <w:szCs w:val="24"/>
        </w:rPr>
      </w:pPr>
      <w:r w:rsidRPr="00196211">
        <w:rPr>
          <w:rFonts w:ascii="Times New Roman" w:hAnsi="Times New Roman"/>
          <w:color w:val="000000" w:themeColor="text1"/>
          <w:sz w:val="24"/>
          <w:szCs w:val="24"/>
        </w:rPr>
        <w:t>5. НТП ЭПП-94 «Проектирование электроснабжения промышленных предприятий. Нормы технологического проектирования»;</w:t>
      </w:r>
    </w:p>
    <w:p w14:paraId="42AC0B7C" w14:textId="77777777" w:rsidR="00067834" w:rsidRPr="00196211" w:rsidRDefault="00067834" w:rsidP="00196211">
      <w:pPr>
        <w:spacing w:after="0" w:line="360" w:lineRule="auto"/>
        <w:ind w:firstLine="709"/>
        <w:jc w:val="both"/>
        <w:rPr>
          <w:rFonts w:ascii="Times New Roman" w:hAnsi="Times New Roman"/>
          <w:color w:val="000000" w:themeColor="text1"/>
          <w:sz w:val="24"/>
          <w:szCs w:val="24"/>
        </w:rPr>
      </w:pPr>
      <w:r w:rsidRPr="00196211">
        <w:rPr>
          <w:rFonts w:ascii="Times New Roman" w:hAnsi="Times New Roman"/>
          <w:color w:val="000000" w:themeColor="text1"/>
          <w:sz w:val="24"/>
          <w:szCs w:val="24"/>
        </w:rPr>
        <w:lastRenderedPageBreak/>
        <w:t>6. ПУЭ 6-е и 7-е изд. (Правила устройства электроустановок);</w:t>
      </w:r>
    </w:p>
    <w:p w14:paraId="5D4172AE" w14:textId="77777777" w:rsidR="00067834" w:rsidRPr="00196211" w:rsidRDefault="00067834" w:rsidP="00196211">
      <w:pPr>
        <w:spacing w:after="0" w:line="360" w:lineRule="auto"/>
        <w:ind w:firstLine="709"/>
        <w:jc w:val="both"/>
        <w:rPr>
          <w:rFonts w:ascii="Times New Roman" w:hAnsi="Times New Roman"/>
          <w:color w:val="000000" w:themeColor="text1"/>
          <w:sz w:val="24"/>
          <w:szCs w:val="24"/>
        </w:rPr>
      </w:pPr>
      <w:r w:rsidRPr="00196211">
        <w:rPr>
          <w:rFonts w:ascii="Times New Roman" w:hAnsi="Times New Roman"/>
          <w:color w:val="000000" w:themeColor="text1"/>
          <w:sz w:val="24"/>
          <w:szCs w:val="24"/>
        </w:rPr>
        <w:t>7. Постановление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32D966DC" w14:textId="77777777" w:rsidR="00067834" w:rsidRPr="00196211" w:rsidRDefault="00067834" w:rsidP="00196211">
      <w:pPr>
        <w:spacing w:after="0" w:line="360" w:lineRule="auto"/>
        <w:ind w:firstLine="709"/>
        <w:jc w:val="both"/>
        <w:rPr>
          <w:rFonts w:ascii="Times New Roman" w:hAnsi="Times New Roman"/>
          <w:color w:val="000000" w:themeColor="text1"/>
          <w:sz w:val="24"/>
          <w:szCs w:val="24"/>
        </w:rPr>
      </w:pPr>
      <w:r w:rsidRPr="00196211">
        <w:rPr>
          <w:rFonts w:ascii="Times New Roman" w:hAnsi="Times New Roman"/>
          <w:color w:val="000000" w:themeColor="text1"/>
          <w:sz w:val="24"/>
          <w:szCs w:val="24"/>
        </w:rPr>
        <w:t xml:space="preserve">8. Постановление Правительства Нижегородской области от 23.07.2014 N 360-ПП </w:t>
      </w:r>
      <w:r w:rsidRPr="00196211">
        <w:rPr>
          <w:rFonts w:ascii="Times New Roman" w:hAnsi="Times New Roman"/>
          <w:b/>
          <w:bCs/>
          <w:color w:val="000000" w:themeColor="text1"/>
          <w:sz w:val="24"/>
          <w:szCs w:val="24"/>
        </w:rPr>
        <w:t>«</w:t>
      </w:r>
      <w:r w:rsidRPr="00196211">
        <w:rPr>
          <w:rFonts w:ascii="Times New Roman" w:hAnsi="Times New Roman"/>
          <w:color w:val="000000" w:themeColor="text1"/>
          <w:sz w:val="24"/>
          <w:szCs w:val="24"/>
        </w:rPr>
        <w:t>Об утверждении Требований к предотвращению гибели объектов животного мира, за исключением объектов животного мира, находящихся на особо охраняемых природных территориях федерального значения, при осуществлении производственных процессов, а также при эксплуатации транспортных магистралей, трубопроводов, линий связи и электропередачи на территории Нижегородской области».</w:t>
      </w:r>
    </w:p>
    <w:p w14:paraId="594BE41B" w14:textId="77777777" w:rsidR="00067834" w:rsidRPr="00196211" w:rsidRDefault="00067834" w:rsidP="00196211">
      <w:pPr>
        <w:spacing w:after="0" w:line="360" w:lineRule="auto"/>
        <w:ind w:firstLine="709"/>
        <w:jc w:val="both"/>
        <w:rPr>
          <w:rFonts w:ascii="Times New Roman" w:hAnsi="Times New Roman"/>
          <w:color w:val="000000" w:themeColor="text1"/>
          <w:sz w:val="24"/>
          <w:szCs w:val="24"/>
        </w:rPr>
      </w:pPr>
      <w:r w:rsidRPr="00196211">
        <w:rPr>
          <w:rFonts w:ascii="Times New Roman" w:hAnsi="Times New Roman"/>
          <w:color w:val="000000" w:themeColor="text1"/>
          <w:sz w:val="24"/>
          <w:szCs w:val="24"/>
        </w:rPr>
        <w:t>9.  Постановление Правительства Нижегородской области от 10 июня 2008 г. N 231 «Об утверждении Требований к предотвращению гибели объектов животного мира, за исключением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в Нижегородской области».</w:t>
      </w:r>
    </w:p>
    <w:p w14:paraId="2C22BE2E" w14:textId="7F5379CD" w:rsidR="009F397B" w:rsidRPr="009F397B" w:rsidRDefault="009F397B" w:rsidP="00196211">
      <w:pPr>
        <w:pStyle w:val="2"/>
        <w:spacing w:before="240" w:after="240" w:line="360" w:lineRule="auto"/>
        <w:ind w:firstLine="709"/>
        <w:jc w:val="both"/>
        <w:rPr>
          <w:rFonts w:ascii="Times New Roman" w:hAnsi="Times New Roman" w:cs="Times New Roman"/>
          <w:b/>
          <w:bCs/>
          <w:color w:val="000000" w:themeColor="text1"/>
        </w:rPr>
      </w:pPr>
      <w:bookmarkStart w:id="65" w:name="_Toc435373097"/>
      <w:bookmarkStart w:id="66" w:name="_Toc435373228"/>
      <w:bookmarkStart w:id="67" w:name="_Toc435373662"/>
      <w:bookmarkStart w:id="68" w:name="_Toc435374487"/>
      <w:bookmarkStart w:id="69" w:name="_Toc152079491"/>
      <w:bookmarkStart w:id="70" w:name="_Toc197949435"/>
      <w:bookmarkStart w:id="71" w:name="_Toc212643965"/>
      <w:r w:rsidRPr="009F397B">
        <w:rPr>
          <w:rFonts w:ascii="Times New Roman" w:hAnsi="Times New Roman" w:cs="Times New Roman"/>
          <w:b/>
          <w:bCs/>
          <w:color w:val="000000" w:themeColor="text1"/>
        </w:rPr>
        <w:t xml:space="preserve">Глава 10. Расчетные показатели минимально допустимого уровня обеспеченности объектами электроснабжения населения </w:t>
      </w:r>
      <w:r w:rsidR="00656968">
        <w:rPr>
          <w:rFonts w:ascii="Times New Roman" w:hAnsi="Times New Roman" w:cs="Times New Roman"/>
          <w:b/>
          <w:bCs/>
          <w:color w:val="000000" w:themeColor="text1"/>
        </w:rPr>
        <w:t xml:space="preserve">Володарского </w:t>
      </w:r>
      <w:r w:rsidRPr="009F397B">
        <w:rPr>
          <w:rFonts w:ascii="Times New Roman" w:hAnsi="Times New Roman" w:cs="Times New Roman"/>
          <w:b/>
          <w:bCs/>
          <w:color w:val="000000" w:themeColor="text1"/>
        </w:rPr>
        <w:t>муниципального округа Нижегородской области</w:t>
      </w:r>
      <w:bookmarkEnd w:id="65"/>
      <w:bookmarkEnd w:id="66"/>
      <w:bookmarkEnd w:id="67"/>
      <w:bookmarkEnd w:id="68"/>
      <w:bookmarkEnd w:id="69"/>
      <w:bookmarkEnd w:id="70"/>
      <w:bookmarkEnd w:id="71"/>
    </w:p>
    <w:p w14:paraId="77F7230E" w14:textId="238C463C" w:rsidR="008907DE" w:rsidRPr="00135B6D" w:rsidRDefault="009F397B" w:rsidP="00135B6D">
      <w:pPr>
        <w:spacing w:line="360" w:lineRule="auto"/>
        <w:ind w:right="-144" w:firstLine="567"/>
        <w:jc w:val="both"/>
        <w:rPr>
          <w:rFonts w:ascii="Times New Roman" w:hAnsi="Times New Roman"/>
          <w:bCs/>
          <w:sz w:val="24"/>
          <w:szCs w:val="24"/>
        </w:rPr>
      </w:pPr>
      <w:r w:rsidRPr="00196211">
        <w:rPr>
          <w:rFonts w:ascii="Times New Roman" w:hAnsi="Times New Roman"/>
          <w:bCs/>
          <w:sz w:val="24"/>
          <w:szCs w:val="24"/>
        </w:rPr>
        <w:t xml:space="preserve">Минимально допустимый уровень обеспеченности объектами электроснабжения населения муниципальных образований Володарского </w:t>
      </w:r>
      <w:r w:rsidRPr="00196211">
        <w:rPr>
          <w:rFonts w:ascii="Times New Roman" w:hAnsi="Times New Roman"/>
          <w:sz w:val="24"/>
          <w:szCs w:val="24"/>
        </w:rPr>
        <w:t xml:space="preserve">муниципального округа </w:t>
      </w:r>
      <w:r w:rsidRPr="00196211">
        <w:rPr>
          <w:rFonts w:ascii="Times New Roman" w:hAnsi="Times New Roman"/>
          <w:bCs/>
          <w:sz w:val="24"/>
          <w:szCs w:val="24"/>
        </w:rPr>
        <w:t xml:space="preserve">Нижегородской области представлен в таблице </w:t>
      </w:r>
      <w:r w:rsidR="007C6337" w:rsidRPr="00196211">
        <w:rPr>
          <w:rFonts w:ascii="Times New Roman" w:hAnsi="Times New Roman"/>
          <w:bCs/>
          <w:sz w:val="24"/>
          <w:szCs w:val="24"/>
        </w:rPr>
        <w:t>16</w:t>
      </w:r>
      <w:r w:rsidRPr="00196211">
        <w:rPr>
          <w:rFonts w:ascii="Times New Roman" w:hAnsi="Times New Roman"/>
          <w:bCs/>
          <w:sz w:val="24"/>
          <w:szCs w:val="24"/>
        </w:rPr>
        <w:t>.</w:t>
      </w:r>
    </w:p>
    <w:p w14:paraId="67DC970B" w14:textId="45CAD82D" w:rsidR="008907DE" w:rsidRPr="00196211" w:rsidRDefault="008907DE" w:rsidP="008907DE">
      <w:pPr>
        <w:jc w:val="right"/>
        <w:rPr>
          <w:rFonts w:ascii="Times New Roman" w:hAnsi="Times New Roman"/>
          <w:sz w:val="24"/>
          <w:szCs w:val="24"/>
        </w:rPr>
      </w:pPr>
      <w:r w:rsidRPr="00196211">
        <w:rPr>
          <w:rFonts w:ascii="Times New Roman" w:hAnsi="Times New Roman"/>
          <w:sz w:val="24"/>
          <w:szCs w:val="24"/>
        </w:rPr>
        <w:t xml:space="preserve">Таблица </w:t>
      </w:r>
      <w:r w:rsidR="007C6337" w:rsidRPr="00196211">
        <w:rPr>
          <w:rFonts w:ascii="Times New Roman" w:hAnsi="Times New Roman"/>
          <w:sz w:val="24"/>
          <w:szCs w:val="24"/>
        </w:rPr>
        <w:t>16</w:t>
      </w:r>
      <w:r w:rsidRPr="00196211">
        <w:rPr>
          <w:rFonts w:ascii="Times New Roman" w:hAnsi="Times New Roman"/>
          <w:sz w:val="24"/>
          <w:szCs w:val="24"/>
        </w:rPr>
        <w:t xml:space="preserve">. Минимально допустимый уровень обеспеченности объектами электроснабжения населения </w:t>
      </w:r>
      <w:r w:rsidR="000768D5">
        <w:rPr>
          <w:rFonts w:ascii="Times New Roman" w:hAnsi="Times New Roman"/>
          <w:sz w:val="24"/>
          <w:szCs w:val="24"/>
        </w:rPr>
        <w:t xml:space="preserve">Володарского </w:t>
      </w:r>
      <w:r w:rsidRPr="00196211">
        <w:rPr>
          <w:rFonts w:ascii="Times New Roman" w:hAnsi="Times New Roman"/>
          <w:sz w:val="24"/>
          <w:szCs w:val="24"/>
        </w:rPr>
        <w:t>муниципального округа Нижегородской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4" w:type="dxa"/>
          <w:right w:w="84" w:type="dxa"/>
        </w:tblCellMar>
        <w:tblLook w:val="0000" w:firstRow="0" w:lastRow="0" w:firstColumn="0" w:lastColumn="0" w:noHBand="0" w:noVBand="0"/>
      </w:tblPr>
      <w:tblGrid>
        <w:gridCol w:w="428"/>
        <w:gridCol w:w="1388"/>
        <w:gridCol w:w="1409"/>
        <w:gridCol w:w="1171"/>
        <w:gridCol w:w="1704"/>
        <w:gridCol w:w="1081"/>
        <w:gridCol w:w="498"/>
        <w:gridCol w:w="168"/>
        <w:gridCol w:w="331"/>
        <w:gridCol w:w="387"/>
        <w:gridCol w:w="106"/>
        <w:gridCol w:w="478"/>
        <w:gridCol w:w="478"/>
      </w:tblGrid>
      <w:tr w:rsidR="008907DE" w:rsidRPr="00196211" w14:paraId="2882C33B" w14:textId="77777777" w:rsidTr="00196211">
        <w:trPr>
          <w:trHeight w:val="20"/>
        </w:trPr>
        <w:tc>
          <w:tcPr>
            <w:tcW w:w="221" w:type="pct"/>
            <w:shd w:val="clear" w:color="auto" w:fill="FFFAEB"/>
          </w:tcPr>
          <w:p w14:paraId="149B77FC" w14:textId="77777777" w:rsidR="008907DE" w:rsidRPr="00196211" w:rsidRDefault="008907DE" w:rsidP="008907DE">
            <w:pPr>
              <w:widowControl w:val="0"/>
              <w:autoSpaceDE w:val="0"/>
              <w:spacing w:line="240" w:lineRule="auto"/>
              <w:jc w:val="center"/>
              <w:rPr>
                <w:rFonts w:ascii="Times New Roman" w:hAnsi="Times New Roman"/>
                <w:b/>
                <w:bCs/>
                <w:sz w:val="20"/>
                <w:szCs w:val="20"/>
              </w:rPr>
            </w:pPr>
            <w:bookmarkStart w:id="72" w:name="_Hlk212651128"/>
            <w:r w:rsidRPr="00196211">
              <w:rPr>
                <w:rFonts w:ascii="Times New Roman" w:hAnsi="Times New Roman"/>
                <w:b/>
                <w:bCs/>
                <w:sz w:val="20"/>
                <w:szCs w:val="20"/>
              </w:rPr>
              <w:t>№ п/п</w:t>
            </w:r>
          </w:p>
        </w:tc>
        <w:tc>
          <w:tcPr>
            <w:tcW w:w="716" w:type="pct"/>
            <w:shd w:val="clear" w:color="auto" w:fill="FFFAEB"/>
          </w:tcPr>
          <w:p w14:paraId="2B56C31C" w14:textId="77777777" w:rsidR="008907DE" w:rsidRPr="00196211" w:rsidRDefault="008907DE" w:rsidP="008907DE">
            <w:pPr>
              <w:widowControl w:val="0"/>
              <w:autoSpaceDE w:val="0"/>
              <w:spacing w:line="240" w:lineRule="auto"/>
              <w:jc w:val="center"/>
              <w:rPr>
                <w:rFonts w:ascii="Times New Roman" w:hAnsi="Times New Roman"/>
                <w:b/>
                <w:bCs/>
                <w:sz w:val="20"/>
                <w:szCs w:val="20"/>
              </w:rPr>
            </w:pPr>
            <w:r w:rsidRPr="00196211">
              <w:rPr>
                <w:rFonts w:ascii="Times New Roman" w:hAnsi="Times New Roman"/>
                <w:b/>
                <w:bCs/>
                <w:sz w:val="20"/>
                <w:szCs w:val="20"/>
              </w:rPr>
              <w:t>Наименование вида объекта</w:t>
            </w:r>
          </w:p>
        </w:tc>
        <w:tc>
          <w:tcPr>
            <w:tcW w:w="727" w:type="pct"/>
            <w:shd w:val="clear" w:color="auto" w:fill="FFFAEB"/>
          </w:tcPr>
          <w:p w14:paraId="3A87C45E" w14:textId="77777777" w:rsidR="008907DE" w:rsidRPr="00196211" w:rsidRDefault="008907DE" w:rsidP="008907DE">
            <w:pPr>
              <w:widowControl w:val="0"/>
              <w:autoSpaceDE w:val="0"/>
              <w:spacing w:line="240" w:lineRule="auto"/>
              <w:jc w:val="center"/>
              <w:rPr>
                <w:rFonts w:ascii="Times New Roman" w:hAnsi="Times New Roman"/>
                <w:b/>
                <w:bCs/>
                <w:sz w:val="20"/>
                <w:szCs w:val="20"/>
              </w:rPr>
            </w:pPr>
            <w:r w:rsidRPr="00196211">
              <w:rPr>
                <w:rFonts w:ascii="Times New Roman" w:hAnsi="Times New Roman"/>
                <w:b/>
                <w:bCs/>
                <w:sz w:val="20"/>
                <w:szCs w:val="20"/>
              </w:rPr>
              <w:t>Тип расчетного показателя</w:t>
            </w:r>
          </w:p>
        </w:tc>
        <w:tc>
          <w:tcPr>
            <w:tcW w:w="605" w:type="pct"/>
            <w:shd w:val="clear" w:color="auto" w:fill="FFFAEB"/>
          </w:tcPr>
          <w:p w14:paraId="058510A9" w14:textId="77777777" w:rsidR="008907DE" w:rsidRPr="00196211" w:rsidRDefault="008907DE" w:rsidP="008907DE">
            <w:pPr>
              <w:widowControl w:val="0"/>
              <w:autoSpaceDE w:val="0"/>
              <w:spacing w:line="240" w:lineRule="auto"/>
              <w:jc w:val="center"/>
              <w:rPr>
                <w:rFonts w:ascii="Times New Roman" w:hAnsi="Times New Roman"/>
                <w:b/>
                <w:bCs/>
                <w:sz w:val="20"/>
                <w:szCs w:val="20"/>
              </w:rPr>
            </w:pPr>
            <w:r w:rsidRPr="00196211">
              <w:rPr>
                <w:rFonts w:ascii="Times New Roman" w:hAnsi="Times New Roman"/>
                <w:b/>
                <w:bCs/>
                <w:sz w:val="20"/>
                <w:szCs w:val="20"/>
              </w:rPr>
              <w:t>Вид расчетного показателя</w:t>
            </w:r>
          </w:p>
        </w:tc>
        <w:tc>
          <w:tcPr>
            <w:tcW w:w="879" w:type="pct"/>
            <w:shd w:val="clear" w:color="auto" w:fill="FFFAEB"/>
          </w:tcPr>
          <w:p w14:paraId="5CDCD3F2" w14:textId="77777777" w:rsidR="008907DE" w:rsidRPr="00196211" w:rsidRDefault="008907DE" w:rsidP="008907DE">
            <w:pPr>
              <w:widowControl w:val="0"/>
              <w:autoSpaceDE w:val="0"/>
              <w:spacing w:line="240" w:lineRule="auto"/>
              <w:jc w:val="center"/>
              <w:rPr>
                <w:rFonts w:ascii="Times New Roman" w:hAnsi="Times New Roman"/>
                <w:b/>
                <w:bCs/>
                <w:sz w:val="20"/>
                <w:szCs w:val="20"/>
              </w:rPr>
            </w:pPr>
            <w:r w:rsidRPr="00196211">
              <w:rPr>
                <w:rFonts w:ascii="Times New Roman" w:hAnsi="Times New Roman"/>
                <w:b/>
                <w:bCs/>
                <w:sz w:val="20"/>
                <w:szCs w:val="20"/>
              </w:rPr>
              <w:t>Наименование расчетного показателя</w:t>
            </w:r>
          </w:p>
        </w:tc>
        <w:tc>
          <w:tcPr>
            <w:tcW w:w="1852" w:type="pct"/>
            <w:gridSpan w:val="8"/>
            <w:shd w:val="clear" w:color="auto" w:fill="FFFAEB"/>
          </w:tcPr>
          <w:p w14:paraId="1EBBDFBB" w14:textId="77777777" w:rsidR="008907DE" w:rsidRPr="00196211" w:rsidRDefault="008907DE" w:rsidP="008907DE">
            <w:pPr>
              <w:widowControl w:val="0"/>
              <w:autoSpaceDE w:val="0"/>
              <w:spacing w:line="240" w:lineRule="auto"/>
              <w:jc w:val="center"/>
              <w:rPr>
                <w:rFonts w:ascii="Times New Roman" w:hAnsi="Times New Roman"/>
                <w:b/>
                <w:bCs/>
                <w:sz w:val="20"/>
                <w:szCs w:val="20"/>
              </w:rPr>
            </w:pPr>
            <w:r w:rsidRPr="00196211">
              <w:rPr>
                <w:rFonts w:ascii="Times New Roman" w:hAnsi="Times New Roman"/>
                <w:b/>
                <w:bCs/>
                <w:sz w:val="20"/>
                <w:szCs w:val="20"/>
              </w:rPr>
              <w:t>Предельное значение расчетного показателя</w:t>
            </w:r>
          </w:p>
        </w:tc>
      </w:tr>
      <w:tr w:rsidR="008907DE" w:rsidRPr="00196211" w14:paraId="5D08ABC7" w14:textId="77777777" w:rsidTr="00196211">
        <w:trPr>
          <w:cantSplit/>
          <w:trHeight w:val="20"/>
        </w:trPr>
        <w:tc>
          <w:tcPr>
            <w:tcW w:w="221" w:type="pct"/>
            <w:vMerge w:val="restart"/>
            <w:shd w:val="clear" w:color="auto" w:fill="auto"/>
          </w:tcPr>
          <w:p w14:paraId="3B886E0C" w14:textId="77777777" w:rsidR="008907DE" w:rsidRPr="00196211" w:rsidRDefault="008907DE" w:rsidP="008907DE">
            <w:pPr>
              <w:widowControl w:val="0"/>
              <w:autoSpaceDE w:val="0"/>
              <w:spacing w:line="240" w:lineRule="auto"/>
              <w:jc w:val="both"/>
              <w:rPr>
                <w:rFonts w:ascii="Times New Roman" w:hAnsi="Times New Roman"/>
                <w:sz w:val="20"/>
                <w:szCs w:val="20"/>
              </w:rPr>
            </w:pPr>
            <w:r w:rsidRPr="00196211">
              <w:rPr>
                <w:rFonts w:ascii="Times New Roman" w:hAnsi="Times New Roman"/>
                <w:sz w:val="20"/>
                <w:szCs w:val="20"/>
              </w:rPr>
              <w:t>1.</w:t>
            </w:r>
          </w:p>
        </w:tc>
        <w:tc>
          <w:tcPr>
            <w:tcW w:w="716" w:type="pct"/>
            <w:vMerge w:val="restart"/>
            <w:shd w:val="clear" w:color="auto" w:fill="auto"/>
          </w:tcPr>
          <w:p w14:paraId="7BF2A45D" w14:textId="77777777" w:rsidR="008907DE" w:rsidRPr="00196211" w:rsidRDefault="008907DE" w:rsidP="008907DE">
            <w:pPr>
              <w:widowControl w:val="0"/>
              <w:autoSpaceDE w:val="0"/>
              <w:spacing w:line="240" w:lineRule="auto"/>
              <w:jc w:val="both"/>
              <w:rPr>
                <w:rFonts w:ascii="Times New Roman" w:hAnsi="Times New Roman"/>
                <w:sz w:val="20"/>
                <w:szCs w:val="20"/>
              </w:rPr>
            </w:pPr>
            <w:r w:rsidRPr="00196211">
              <w:rPr>
                <w:rFonts w:ascii="Times New Roman" w:hAnsi="Times New Roman"/>
                <w:sz w:val="20"/>
                <w:szCs w:val="20"/>
              </w:rPr>
              <w:t xml:space="preserve">Подстанции 35 </w:t>
            </w:r>
            <w:proofErr w:type="spellStart"/>
            <w:r w:rsidRPr="00196211">
              <w:rPr>
                <w:rFonts w:ascii="Times New Roman" w:hAnsi="Times New Roman"/>
                <w:sz w:val="20"/>
                <w:szCs w:val="20"/>
              </w:rPr>
              <w:t>кВ</w:t>
            </w:r>
            <w:proofErr w:type="spellEnd"/>
          </w:p>
          <w:p w14:paraId="2698741B" w14:textId="1E9AF636"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Линии электропередач </w:t>
            </w:r>
            <w:r w:rsidR="0028266A" w:rsidRPr="00196211">
              <w:rPr>
                <w:rFonts w:ascii="Times New Roman" w:hAnsi="Times New Roman"/>
                <w:sz w:val="20"/>
                <w:szCs w:val="20"/>
              </w:rPr>
              <w:t>35</w:t>
            </w:r>
            <w:r w:rsidRPr="00196211">
              <w:rPr>
                <w:rFonts w:ascii="Times New Roman" w:hAnsi="Times New Roman"/>
                <w:sz w:val="20"/>
                <w:szCs w:val="20"/>
              </w:rPr>
              <w:t xml:space="preserve"> </w:t>
            </w:r>
            <w:proofErr w:type="spellStart"/>
            <w:r w:rsidRPr="00196211">
              <w:rPr>
                <w:rFonts w:ascii="Times New Roman" w:hAnsi="Times New Roman"/>
                <w:sz w:val="20"/>
                <w:szCs w:val="20"/>
              </w:rPr>
              <w:t>кВ</w:t>
            </w:r>
            <w:proofErr w:type="spellEnd"/>
            <w:r w:rsidRPr="00196211">
              <w:rPr>
                <w:rFonts w:ascii="Times New Roman" w:hAnsi="Times New Roman"/>
                <w:sz w:val="20"/>
                <w:szCs w:val="20"/>
              </w:rPr>
              <w:t xml:space="preserve">, 6 </w:t>
            </w:r>
            <w:proofErr w:type="spellStart"/>
            <w:r w:rsidRPr="00196211">
              <w:rPr>
                <w:rFonts w:ascii="Times New Roman" w:hAnsi="Times New Roman"/>
                <w:sz w:val="20"/>
                <w:szCs w:val="20"/>
              </w:rPr>
              <w:lastRenderedPageBreak/>
              <w:t>кВ</w:t>
            </w:r>
            <w:proofErr w:type="spellEnd"/>
            <w:r w:rsidR="0028266A" w:rsidRPr="00196211">
              <w:rPr>
                <w:rFonts w:ascii="Times New Roman" w:hAnsi="Times New Roman"/>
                <w:sz w:val="20"/>
                <w:szCs w:val="20"/>
              </w:rPr>
              <w:t xml:space="preserve">, 4 </w:t>
            </w:r>
            <w:proofErr w:type="spellStart"/>
            <w:r w:rsidR="0028266A" w:rsidRPr="00196211">
              <w:rPr>
                <w:rFonts w:ascii="Times New Roman" w:hAnsi="Times New Roman"/>
                <w:sz w:val="20"/>
                <w:szCs w:val="20"/>
              </w:rPr>
              <w:t>кВ</w:t>
            </w:r>
            <w:proofErr w:type="spellEnd"/>
            <w:r w:rsidRPr="00196211">
              <w:rPr>
                <w:rFonts w:ascii="Times New Roman" w:hAnsi="Times New Roman"/>
                <w:sz w:val="20"/>
                <w:szCs w:val="20"/>
              </w:rPr>
              <w:t xml:space="preserve"> </w:t>
            </w:r>
          </w:p>
        </w:tc>
        <w:tc>
          <w:tcPr>
            <w:tcW w:w="727" w:type="pct"/>
            <w:vMerge w:val="restart"/>
            <w:shd w:val="clear" w:color="auto" w:fill="auto"/>
          </w:tcPr>
          <w:p w14:paraId="41AAEE13"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lastRenderedPageBreak/>
              <w:t>Расчетные показатели минимально допустимого уровня обеспеченнос</w:t>
            </w:r>
            <w:r w:rsidRPr="00196211">
              <w:rPr>
                <w:rFonts w:ascii="Times New Roman" w:hAnsi="Times New Roman"/>
                <w:sz w:val="20"/>
                <w:szCs w:val="20"/>
              </w:rPr>
              <w:lastRenderedPageBreak/>
              <w:t xml:space="preserve">ти </w:t>
            </w:r>
          </w:p>
        </w:tc>
        <w:tc>
          <w:tcPr>
            <w:tcW w:w="605" w:type="pct"/>
            <w:vMerge w:val="restart"/>
            <w:shd w:val="clear" w:color="auto" w:fill="auto"/>
          </w:tcPr>
          <w:p w14:paraId="557C2691"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lastRenderedPageBreak/>
              <w:t xml:space="preserve">Расчетный показатель минимально допустимого уровня мощности </w:t>
            </w:r>
            <w:r w:rsidRPr="00196211">
              <w:rPr>
                <w:rFonts w:ascii="Times New Roman" w:hAnsi="Times New Roman"/>
                <w:sz w:val="20"/>
                <w:szCs w:val="20"/>
              </w:rPr>
              <w:lastRenderedPageBreak/>
              <w:t xml:space="preserve">объекта </w:t>
            </w:r>
          </w:p>
        </w:tc>
        <w:tc>
          <w:tcPr>
            <w:tcW w:w="879" w:type="pct"/>
            <w:vMerge w:val="restart"/>
            <w:shd w:val="clear" w:color="auto" w:fill="auto"/>
          </w:tcPr>
          <w:p w14:paraId="16E07673"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lastRenderedPageBreak/>
              <w:t xml:space="preserve">Норматив потребления коммунальных услуг по электроснабжению, кВт ч/чел./мес. при количестве </w:t>
            </w:r>
            <w:r w:rsidRPr="00196211">
              <w:rPr>
                <w:rFonts w:ascii="Times New Roman" w:hAnsi="Times New Roman"/>
                <w:sz w:val="20"/>
                <w:szCs w:val="20"/>
              </w:rPr>
              <w:lastRenderedPageBreak/>
              <w:t>проживающих человек в квартире (жилом доме)</w:t>
            </w:r>
          </w:p>
        </w:tc>
        <w:tc>
          <w:tcPr>
            <w:tcW w:w="569" w:type="pct"/>
            <w:shd w:val="clear" w:color="auto" w:fill="auto"/>
          </w:tcPr>
          <w:p w14:paraId="3C2CD13A"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lastRenderedPageBreak/>
              <w:t xml:space="preserve">Количество комнат </w:t>
            </w:r>
          </w:p>
        </w:tc>
        <w:tc>
          <w:tcPr>
            <w:tcW w:w="262" w:type="pct"/>
            <w:shd w:val="clear" w:color="auto" w:fill="auto"/>
          </w:tcPr>
          <w:p w14:paraId="1E63616F"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1 чел.</w:t>
            </w:r>
          </w:p>
        </w:tc>
        <w:tc>
          <w:tcPr>
            <w:tcW w:w="263" w:type="pct"/>
            <w:gridSpan w:val="2"/>
            <w:shd w:val="clear" w:color="auto" w:fill="auto"/>
          </w:tcPr>
          <w:p w14:paraId="659D9E1D"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2 чел. </w:t>
            </w:r>
          </w:p>
        </w:tc>
        <w:tc>
          <w:tcPr>
            <w:tcW w:w="263" w:type="pct"/>
            <w:gridSpan w:val="2"/>
            <w:shd w:val="clear" w:color="auto" w:fill="auto"/>
          </w:tcPr>
          <w:p w14:paraId="6AC7A09D"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3 чел. </w:t>
            </w:r>
          </w:p>
        </w:tc>
        <w:tc>
          <w:tcPr>
            <w:tcW w:w="247" w:type="pct"/>
            <w:shd w:val="clear" w:color="auto" w:fill="auto"/>
          </w:tcPr>
          <w:p w14:paraId="07699E53"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4 чел. </w:t>
            </w:r>
          </w:p>
        </w:tc>
        <w:tc>
          <w:tcPr>
            <w:tcW w:w="247" w:type="pct"/>
            <w:shd w:val="clear" w:color="auto" w:fill="auto"/>
          </w:tcPr>
          <w:p w14:paraId="79EB9038"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5 чел. </w:t>
            </w:r>
          </w:p>
        </w:tc>
      </w:tr>
      <w:tr w:rsidR="008907DE" w:rsidRPr="00196211" w14:paraId="055DA933" w14:textId="77777777" w:rsidTr="00196211">
        <w:trPr>
          <w:cantSplit/>
          <w:trHeight w:val="20"/>
        </w:trPr>
        <w:tc>
          <w:tcPr>
            <w:tcW w:w="221" w:type="pct"/>
            <w:vMerge/>
            <w:shd w:val="clear" w:color="auto" w:fill="auto"/>
          </w:tcPr>
          <w:p w14:paraId="30B2DFD0"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59410554"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2E764E65"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0BAA3B3B"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1CAF054D"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1852" w:type="pct"/>
            <w:gridSpan w:val="8"/>
            <w:shd w:val="clear" w:color="auto" w:fill="auto"/>
          </w:tcPr>
          <w:p w14:paraId="016B1DAA"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При наличии электрической плиты </w:t>
            </w:r>
          </w:p>
        </w:tc>
      </w:tr>
      <w:tr w:rsidR="008907DE" w:rsidRPr="00196211" w14:paraId="6EE18158" w14:textId="77777777" w:rsidTr="00196211">
        <w:trPr>
          <w:cantSplit/>
          <w:trHeight w:val="20"/>
        </w:trPr>
        <w:tc>
          <w:tcPr>
            <w:tcW w:w="221" w:type="pct"/>
            <w:vMerge/>
            <w:shd w:val="clear" w:color="auto" w:fill="auto"/>
          </w:tcPr>
          <w:p w14:paraId="7530C3F8"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6ADB0081"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6EAF35BE"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52ADB4FB"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6D04DDDE"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569" w:type="pct"/>
            <w:shd w:val="clear" w:color="auto" w:fill="auto"/>
          </w:tcPr>
          <w:p w14:paraId="6EC081EF"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 комната </w:t>
            </w:r>
          </w:p>
        </w:tc>
        <w:tc>
          <w:tcPr>
            <w:tcW w:w="262" w:type="pct"/>
            <w:shd w:val="clear" w:color="auto" w:fill="auto"/>
          </w:tcPr>
          <w:p w14:paraId="6A45AA6D"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153 </w:t>
            </w:r>
          </w:p>
        </w:tc>
        <w:tc>
          <w:tcPr>
            <w:tcW w:w="263" w:type="pct"/>
            <w:gridSpan w:val="2"/>
            <w:shd w:val="clear" w:color="auto" w:fill="auto"/>
          </w:tcPr>
          <w:p w14:paraId="0DA81A80"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95 </w:t>
            </w:r>
          </w:p>
        </w:tc>
        <w:tc>
          <w:tcPr>
            <w:tcW w:w="263" w:type="pct"/>
            <w:gridSpan w:val="2"/>
            <w:shd w:val="clear" w:color="auto" w:fill="auto"/>
          </w:tcPr>
          <w:p w14:paraId="050D607E"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73 </w:t>
            </w:r>
          </w:p>
        </w:tc>
        <w:tc>
          <w:tcPr>
            <w:tcW w:w="247" w:type="pct"/>
            <w:shd w:val="clear" w:color="auto" w:fill="auto"/>
          </w:tcPr>
          <w:p w14:paraId="6D3B79E4" w14:textId="77777777" w:rsidR="008907DE" w:rsidRPr="00196211" w:rsidRDefault="008907DE" w:rsidP="008907DE">
            <w:pPr>
              <w:widowControl w:val="0"/>
              <w:autoSpaceDE w:val="0"/>
              <w:spacing w:line="240" w:lineRule="auto"/>
              <w:jc w:val="both"/>
              <w:rPr>
                <w:rFonts w:ascii="Times New Roman" w:hAnsi="Times New Roman"/>
                <w:sz w:val="20"/>
                <w:szCs w:val="20"/>
              </w:rPr>
            </w:pPr>
            <w:r w:rsidRPr="00196211">
              <w:rPr>
                <w:rFonts w:ascii="Times New Roman" w:hAnsi="Times New Roman"/>
                <w:sz w:val="20"/>
                <w:szCs w:val="20"/>
              </w:rPr>
              <w:t xml:space="preserve">60 </w:t>
            </w:r>
          </w:p>
        </w:tc>
        <w:tc>
          <w:tcPr>
            <w:tcW w:w="247" w:type="pct"/>
            <w:shd w:val="clear" w:color="auto" w:fill="auto"/>
          </w:tcPr>
          <w:p w14:paraId="1DC021E8"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52 </w:t>
            </w:r>
          </w:p>
        </w:tc>
      </w:tr>
      <w:tr w:rsidR="008907DE" w:rsidRPr="00196211" w14:paraId="54034A75" w14:textId="77777777" w:rsidTr="00196211">
        <w:trPr>
          <w:cantSplit/>
          <w:trHeight w:val="20"/>
        </w:trPr>
        <w:tc>
          <w:tcPr>
            <w:tcW w:w="221" w:type="pct"/>
            <w:vMerge/>
            <w:shd w:val="clear" w:color="auto" w:fill="auto"/>
          </w:tcPr>
          <w:p w14:paraId="5C2BF26C"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1CFFF0FA"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21CC7533"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3BB8D8DB"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3D640D4B"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569" w:type="pct"/>
            <w:shd w:val="clear" w:color="auto" w:fill="auto"/>
          </w:tcPr>
          <w:p w14:paraId="425ED7E1"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2 комнаты </w:t>
            </w:r>
          </w:p>
        </w:tc>
        <w:tc>
          <w:tcPr>
            <w:tcW w:w="262" w:type="pct"/>
            <w:shd w:val="clear" w:color="auto" w:fill="auto"/>
          </w:tcPr>
          <w:p w14:paraId="4B8CA037"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180 </w:t>
            </w:r>
          </w:p>
        </w:tc>
        <w:tc>
          <w:tcPr>
            <w:tcW w:w="263" w:type="pct"/>
            <w:gridSpan w:val="2"/>
            <w:shd w:val="clear" w:color="auto" w:fill="auto"/>
          </w:tcPr>
          <w:p w14:paraId="6CEB30C6"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112 </w:t>
            </w:r>
          </w:p>
        </w:tc>
        <w:tc>
          <w:tcPr>
            <w:tcW w:w="263" w:type="pct"/>
            <w:gridSpan w:val="2"/>
            <w:shd w:val="clear" w:color="auto" w:fill="auto"/>
          </w:tcPr>
          <w:p w14:paraId="15BB111F"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87 </w:t>
            </w:r>
          </w:p>
        </w:tc>
        <w:tc>
          <w:tcPr>
            <w:tcW w:w="247" w:type="pct"/>
            <w:shd w:val="clear" w:color="auto" w:fill="auto"/>
          </w:tcPr>
          <w:p w14:paraId="448C8909" w14:textId="77777777" w:rsidR="008907DE" w:rsidRPr="00196211" w:rsidRDefault="008907DE" w:rsidP="008907DE">
            <w:pPr>
              <w:widowControl w:val="0"/>
              <w:autoSpaceDE w:val="0"/>
              <w:spacing w:line="240" w:lineRule="auto"/>
              <w:jc w:val="both"/>
              <w:rPr>
                <w:rFonts w:ascii="Times New Roman" w:hAnsi="Times New Roman"/>
                <w:sz w:val="20"/>
                <w:szCs w:val="20"/>
              </w:rPr>
            </w:pPr>
            <w:r w:rsidRPr="00196211">
              <w:rPr>
                <w:rFonts w:ascii="Times New Roman" w:hAnsi="Times New Roman"/>
                <w:sz w:val="20"/>
                <w:szCs w:val="20"/>
              </w:rPr>
              <w:t xml:space="preserve">70 </w:t>
            </w:r>
          </w:p>
        </w:tc>
        <w:tc>
          <w:tcPr>
            <w:tcW w:w="247" w:type="pct"/>
            <w:shd w:val="clear" w:color="auto" w:fill="auto"/>
          </w:tcPr>
          <w:p w14:paraId="5E71EFA4"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61 </w:t>
            </w:r>
          </w:p>
        </w:tc>
      </w:tr>
      <w:tr w:rsidR="008907DE" w:rsidRPr="00196211" w14:paraId="49BFA1B1" w14:textId="77777777" w:rsidTr="00196211">
        <w:trPr>
          <w:cantSplit/>
          <w:trHeight w:val="20"/>
        </w:trPr>
        <w:tc>
          <w:tcPr>
            <w:tcW w:w="221" w:type="pct"/>
            <w:vMerge/>
            <w:shd w:val="clear" w:color="auto" w:fill="auto"/>
          </w:tcPr>
          <w:p w14:paraId="1D4C4937"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12A18D3D"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5AB410DC"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48F7AE80"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60EE3186"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569" w:type="pct"/>
            <w:shd w:val="clear" w:color="auto" w:fill="auto"/>
          </w:tcPr>
          <w:p w14:paraId="2CEED765"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3 комнаты </w:t>
            </w:r>
          </w:p>
        </w:tc>
        <w:tc>
          <w:tcPr>
            <w:tcW w:w="262" w:type="pct"/>
            <w:shd w:val="clear" w:color="auto" w:fill="auto"/>
          </w:tcPr>
          <w:p w14:paraId="61C9FEE1"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197 </w:t>
            </w:r>
          </w:p>
        </w:tc>
        <w:tc>
          <w:tcPr>
            <w:tcW w:w="263" w:type="pct"/>
            <w:gridSpan w:val="2"/>
            <w:shd w:val="clear" w:color="auto" w:fill="auto"/>
          </w:tcPr>
          <w:p w14:paraId="1D43D8A1"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122 </w:t>
            </w:r>
          </w:p>
        </w:tc>
        <w:tc>
          <w:tcPr>
            <w:tcW w:w="263" w:type="pct"/>
            <w:gridSpan w:val="2"/>
            <w:shd w:val="clear" w:color="auto" w:fill="auto"/>
          </w:tcPr>
          <w:p w14:paraId="4EDA58A0"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95 </w:t>
            </w:r>
          </w:p>
        </w:tc>
        <w:tc>
          <w:tcPr>
            <w:tcW w:w="247" w:type="pct"/>
            <w:shd w:val="clear" w:color="auto" w:fill="auto"/>
          </w:tcPr>
          <w:p w14:paraId="2986DE8C" w14:textId="77777777" w:rsidR="008907DE" w:rsidRPr="00196211" w:rsidRDefault="008907DE" w:rsidP="008907DE">
            <w:pPr>
              <w:widowControl w:val="0"/>
              <w:autoSpaceDE w:val="0"/>
              <w:spacing w:line="240" w:lineRule="auto"/>
              <w:jc w:val="both"/>
              <w:rPr>
                <w:rFonts w:ascii="Times New Roman" w:hAnsi="Times New Roman"/>
                <w:sz w:val="20"/>
                <w:szCs w:val="20"/>
              </w:rPr>
            </w:pPr>
            <w:r w:rsidRPr="00196211">
              <w:rPr>
                <w:rFonts w:ascii="Times New Roman" w:hAnsi="Times New Roman"/>
                <w:sz w:val="20"/>
                <w:szCs w:val="20"/>
              </w:rPr>
              <w:t xml:space="preserve">77 </w:t>
            </w:r>
          </w:p>
        </w:tc>
        <w:tc>
          <w:tcPr>
            <w:tcW w:w="247" w:type="pct"/>
            <w:shd w:val="clear" w:color="auto" w:fill="auto"/>
          </w:tcPr>
          <w:p w14:paraId="36147455"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67 </w:t>
            </w:r>
          </w:p>
        </w:tc>
      </w:tr>
      <w:tr w:rsidR="008907DE" w:rsidRPr="00196211" w14:paraId="592A9000" w14:textId="77777777" w:rsidTr="00196211">
        <w:trPr>
          <w:cantSplit/>
          <w:trHeight w:val="20"/>
        </w:trPr>
        <w:tc>
          <w:tcPr>
            <w:tcW w:w="221" w:type="pct"/>
            <w:vMerge/>
            <w:shd w:val="clear" w:color="auto" w:fill="auto"/>
          </w:tcPr>
          <w:p w14:paraId="57AAE1B6"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51A1D7DC"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48E2FD78"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4722C9AC"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1C9FA69A"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569" w:type="pct"/>
            <w:shd w:val="clear" w:color="auto" w:fill="auto"/>
          </w:tcPr>
          <w:p w14:paraId="33C710A0"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4 комнаты и более </w:t>
            </w:r>
          </w:p>
        </w:tc>
        <w:tc>
          <w:tcPr>
            <w:tcW w:w="262" w:type="pct"/>
            <w:shd w:val="clear" w:color="auto" w:fill="auto"/>
          </w:tcPr>
          <w:p w14:paraId="76D5AA2E"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209 </w:t>
            </w:r>
          </w:p>
        </w:tc>
        <w:tc>
          <w:tcPr>
            <w:tcW w:w="263" w:type="pct"/>
            <w:gridSpan w:val="2"/>
            <w:shd w:val="clear" w:color="auto" w:fill="auto"/>
          </w:tcPr>
          <w:p w14:paraId="7DEEA1AA"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130 </w:t>
            </w:r>
          </w:p>
        </w:tc>
        <w:tc>
          <w:tcPr>
            <w:tcW w:w="263" w:type="pct"/>
            <w:gridSpan w:val="2"/>
            <w:shd w:val="clear" w:color="auto" w:fill="auto"/>
          </w:tcPr>
          <w:p w14:paraId="46BCF9CF" w14:textId="77777777" w:rsidR="008907DE" w:rsidRPr="00196211" w:rsidRDefault="008907DE" w:rsidP="008907DE">
            <w:pPr>
              <w:widowControl w:val="0"/>
              <w:autoSpaceDE w:val="0"/>
              <w:spacing w:line="240" w:lineRule="auto"/>
              <w:jc w:val="both"/>
              <w:rPr>
                <w:rFonts w:ascii="Times New Roman" w:hAnsi="Times New Roman"/>
                <w:sz w:val="20"/>
                <w:szCs w:val="20"/>
              </w:rPr>
            </w:pPr>
            <w:r w:rsidRPr="00196211">
              <w:rPr>
                <w:rFonts w:ascii="Times New Roman" w:hAnsi="Times New Roman"/>
                <w:sz w:val="20"/>
                <w:szCs w:val="20"/>
              </w:rPr>
              <w:t xml:space="preserve">101 </w:t>
            </w:r>
          </w:p>
        </w:tc>
        <w:tc>
          <w:tcPr>
            <w:tcW w:w="247" w:type="pct"/>
            <w:shd w:val="clear" w:color="auto" w:fill="auto"/>
          </w:tcPr>
          <w:p w14:paraId="5AC84833"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82 </w:t>
            </w:r>
          </w:p>
        </w:tc>
        <w:tc>
          <w:tcPr>
            <w:tcW w:w="247" w:type="pct"/>
            <w:shd w:val="clear" w:color="auto" w:fill="auto"/>
          </w:tcPr>
          <w:p w14:paraId="5086A9BD"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71 </w:t>
            </w:r>
          </w:p>
        </w:tc>
      </w:tr>
      <w:tr w:rsidR="008907DE" w:rsidRPr="00196211" w14:paraId="3243019D" w14:textId="77777777" w:rsidTr="00196211">
        <w:trPr>
          <w:cantSplit/>
          <w:trHeight w:val="20"/>
        </w:trPr>
        <w:tc>
          <w:tcPr>
            <w:tcW w:w="221" w:type="pct"/>
            <w:vMerge/>
            <w:shd w:val="clear" w:color="auto" w:fill="auto"/>
          </w:tcPr>
          <w:p w14:paraId="50E32FC2"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36AC0490"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0037CF0D"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780EC4D1"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69A16E60"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1852" w:type="pct"/>
            <w:gridSpan w:val="8"/>
            <w:shd w:val="clear" w:color="auto" w:fill="auto"/>
          </w:tcPr>
          <w:p w14:paraId="7114490A"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При наличии газовой плиты </w:t>
            </w:r>
          </w:p>
        </w:tc>
      </w:tr>
      <w:tr w:rsidR="008907DE" w:rsidRPr="00196211" w14:paraId="5277D4A9" w14:textId="77777777" w:rsidTr="00196211">
        <w:trPr>
          <w:cantSplit/>
          <w:trHeight w:val="20"/>
        </w:trPr>
        <w:tc>
          <w:tcPr>
            <w:tcW w:w="221" w:type="pct"/>
            <w:vMerge/>
            <w:shd w:val="clear" w:color="auto" w:fill="auto"/>
          </w:tcPr>
          <w:p w14:paraId="4FA1BCF9"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0ADB8D9A"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23D40B10"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18B92E8B"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133B5A26"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569" w:type="pct"/>
            <w:shd w:val="clear" w:color="auto" w:fill="auto"/>
          </w:tcPr>
          <w:p w14:paraId="66FE1A80"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 комната </w:t>
            </w:r>
          </w:p>
        </w:tc>
        <w:tc>
          <w:tcPr>
            <w:tcW w:w="262" w:type="pct"/>
            <w:shd w:val="clear" w:color="auto" w:fill="auto"/>
          </w:tcPr>
          <w:p w14:paraId="3D4B9144"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103 </w:t>
            </w:r>
          </w:p>
        </w:tc>
        <w:tc>
          <w:tcPr>
            <w:tcW w:w="263" w:type="pct"/>
            <w:gridSpan w:val="2"/>
            <w:shd w:val="clear" w:color="auto" w:fill="auto"/>
          </w:tcPr>
          <w:p w14:paraId="1710C5B5"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64 </w:t>
            </w:r>
          </w:p>
        </w:tc>
        <w:tc>
          <w:tcPr>
            <w:tcW w:w="211" w:type="pct"/>
            <w:shd w:val="clear" w:color="auto" w:fill="auto"/>
          </w:tcPr>
          <w:p w14:paraId="797D68B9"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49 </w:t>
            </w:r>
          </w:p>
        </w:tc>
        <w:tc>
          <w:tcPr>
            <w:tcW w:w="299" w:type="pct"/>
            <w:gridSpan w:val="2"/>
            <w:shd w:val="clear" w:color="auto" w:fill="auto"/>
          </w:tcPr>
          <w:p w14:paraId="5B277558"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40 </w:t>
            </w:r>
          </w:p>
        </w:tc>
        <w:tc>
          <w:tcPr>
            <w:tcW w:w="247" w:type="pct"/>
            <w:shd w:val="clear" w:color="auto" w:fill="auto"/>
          </w:tcPr>
          <w:p w14:paraId="13CD9FCA"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35 </w:t>
            </w:r>
          </w:p>
        </w:tc>
      </w:tr>
      <w:tr w:rsidR="008907DE" w:rsidRPr="00196211" w14:paraId="6D7B886D" w14:textId="77777777" w:rsidTr="00196211">
        <w:trPr>
          <w:cantSplit/>
          <w:trHeight w:val="20"/>
        </w:trPr>
        <w:tc>
          <w:tcPr>
            <w:tcW w:w="221" w:type="pct"/>
            <w:vMerge/>
            <w:shd w:val="clear" w:color="auto" w:fill="auto"/>
          </w:tcPr>
          <w:p w14:paraId="5A262DC9"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05B7626C"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67477A03"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3C20A872"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4BEAF1B5"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569" w:type="pct"/>
            <w:shd w:val="clear" w:color="auto" w:fill="auto"/>
          </w:tcPr>
          <w:p w14:paraId="0F4793DC"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2 комнаты </w:t>
            </w:r>
          </w:p>
        </w:tc>
        <w:tc>
          <w:tcPr>
            <w:tcW w:w="262" w:type="pct"/>
            <w:shd w:val="clear" w:color="auto" w:fill="auto"/>
          </w:tcPr>
          <w:p w14:paraId="48001000"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133 </w:t>
            </w:r>
          </w:p>
        </w:tc>
        <w:tc>
          <w:tcPr>
            <w:tcW w:w="263" w:type="pct"/>
            <w:gridSpan w:val="2"/>
            <w:shd w:val="clear" w:color="auto" w:fill="auto"/>
          </w:tcPr>
          <w:p w14:paraId="4572A8DD"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82 </w:t>
            </w:r>
          </w:p>
        </w:tc>
        <w:tc>
          <w:tcPr>
            <w:tcW w:w="211" w:type="pct"/>
            <w:shd w:val="clear" w:color="auto" w:fill="auto"/>
          </w:tcPr>
          <w:p w14:paraId="5AC51075"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64 </w:t>
            </w:r>
          </w:p>
        </w:tc>
        <w:tc>
          <w:tcPr>
            <w:tcW w:w="299" w:type="pct"/>
            <w:gridSpan w:val="2"/>
            <w:shd w:val="clear" w:color="auto" w:fill="auto"/>
          </w:tcPr>
          <w:p w14:paraId="5515411A"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52 </w:t>
            </w:r>
          </w:p>
        </w:tc>
        <w:tc>
          <w:tcPr>
            <w:tcW w:w="247" w:type="pct"/>
            <w:shd w:val="clear" w:color="auto" w:fill="auto"/>
          </w:tcPr>
          <w:p w14:paraId="2B6F722A"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45 </w:t>
            </w:r>
          </w:p>
        </w:tc>
      </w:tr>
      <w:tr w:rsidR="008907DE" w:rsidRPr="00196211" w14:paraId="3B358F5C" w14:textId="77777777" w:rsidTr="00196211">
        <w:trPr>
          <w:cantSplit/>
          <w:trHeight w:val="20"/>
        </w:trPr>
        <w:tc>
          <w:tcPr>
            <w:tcW w:w="221" w:type="pct"/>
            <w:vMerge/>
            <w:shd w:val="clear" w:color="auto" w:fill="auto"/>
          </w:tcPr>
          <w:p w14:paraId="372DAF44"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6EA98C4E"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79788CE9"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20C2BB29"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6992D8C0"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569" w:type="pct"/>
            <w:shd w:val="clear" w:color="auto" w:fill="auto"/>
          </w:tcPr>
          <w:p w14:paraId="41923B2E"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3 комнаты </w:t>
            </w:r>
          </w:p>
        </w:tc>
        <w:tc>
          <w:tcPr>
            <w:tcW w:w="262" w:type="pct"/>
            <w:shd w:val="clear" w:color="auto" w:fill="auto"/>
          </w:tcPr>
          <w:p w14:paraId="21F5301A"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150 </w:t>
            </w:r>
          </w:p>
        </w:tc>
        <w:tc>
          <w:tcPr>
            <w:tcW w:w="263" w:type="pct"/>
            <w:gridSpan w:val="2"/>
            <w:shd w:val="clear" w:color="auto" w:fill="auto"/>
          </w:tcPr>
          <w:p w14:paraId="5643077F"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93 </w:t>
            </w:r>
          </w:p>
        </w:tc>
        <w:tc>
          <w:tcPr>
            <w:tcW w:w="211" w:type="pct"/>
            <w:shd w:val="clear" w:color="auto" w:fill="auto"/>
          </w:tcPr>
          <w:p w14:paraId="648379DD"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72 </w:t>
            </w:r>
          </w:p>
        </w:tc>
        <w:tc>
          <w:tcPr>
            <w:tcW w:w="299" w:type="pct"/>
            <w:gridSpan w:val="2"/>
            <w:shd w:val="clear" w:color="auto" w:fill="auto"/>
          </w:tcPr>
          <w:p w14:paraId="22E6EE40"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59 </w:t>
            </w:r>
          </w:p>
        </w:tc>
        <w:tc>
          <w:tcPr>
            <w:tcW w:w="247" w:type="pct"/>
            <w:shd w:val="clear" w:color="auto" w:fill="auto"/>
          </w:tcPr>
          <w:p w14:paraId="104ED45C"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51 </w:t>
            </w:r>
          </w:p>
        </w:tc>
      </w:tr>
      <w:tr w:rsidR="008907DE" w:rsidRPr="00196211" w14:paraId="7759C205" w14:textId="77777777" w:rsidTr="00196211">
        <w:trPr>
          <w:cantSplit/>
          <w:trHeight w:val="20"/>
        </w:trPr>
        <w:tc>
          <w:tcPr>
            <w:tcW w:w="221" w:type="pct"/>
            <w:vMerge/>
            <w:shd w:val="clear" w:color="auto" w:fill="auto"/>
          </w:tcPr>
          <w:p w14:paraId="10C99045"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1FB0645C"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4D06E73A"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1CE172B1"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0FF9A2E1"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569" w:type="pct"/>
            <w:shd w:val="clear" w:color="auto" w:fill="auto"/>
          </w:tcPr>
          <w:p w14:paraId="76EA5C84"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4 комнаты и более </w:t>
            </w:r>
          </w:p>
        </w:tc>
        <w:tc>
          <w:tcPr>
            <w:tcW w:w="262" w:type="pct"/>
            <w:shd w:val="clear" w:color="auto" w:fill="auto"/>
          </w:tcPr>
          <w:p w14:paraId="17EC186F"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162 </w:t>
            </w:r>
          </w:p>
        </w:tc>
        <w:tc>
          <w:tcPr>
            <w:tcW w:w="263" w:type="pct"/>
            <w:gridSpan w:val="2"/>
            <w:shd w:val="clear" w:color="auto" w:fill="auto"/>
          </w:tcPr>
          <w:p w14:paraId="57722421"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101 </w:t>
            </w:r>
          </w:p>
        </w:tc>
        <w:tc>
          <w:tcPr>
            <w:tcW w:w="211" w:type="pct"/>
            <w:shd w:val="clear" w:color="auto" w:fill="auto"/>
          </w:tcPr>
          <w:p w14:paraId="50E0DC9B"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78 </w:t>
            </w:r>
          </w:p>
        </w:tc>
        <w:tc>
          <w:tcPr>
            <w:tcW w:w="299" w:type="pct"/>
            <w:gridSpan w:val="2"/>
            <w:shd w:val="clear" w:color="auto" w:fill="auto"/>
          </w:tcPr>
          <w:p w14:paraId="5D7BFF3F"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63 </w:t>
            </w:r>
          </w:p>
        </w:tc>
        <w:tc>
          <w:tcPr>
            <w:tcW w:w="247" w:type="pct"/>
            <w:shd w:val="clear" w:color="auto" w:fill="auto"/>
          </w:tcPr>
          <w:p w14:paraId="78FC0506"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55 </w:t>
            </w:r>
          </w:p>
        </w:tc>
      </w:tr>
      <w:tr w:rsidR="008907DE" w:rsidRPr="00196211" w14:paraId="1D1064AA" w14:textId="77777777" w:rsidTr="00196211">
        <w:trPr>
          <w:trHeight w:val="20"/>
        </w:trPr>
        <w:tc>
          <w:tcPr>
            <w:tcW w:w="221" w:type="pct"/>
            <w:shd w:val="clear" w:color="auto" w:fill="auto"/>
          </w:tcPr>
          <w:p w14:paraId="497529FC"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shd w:val="clear" w:color="auto" w:fill="auto"/>
          </w:tcPr>
          <w:p w14:paraId="2ED87F3E"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shd w:val="clear" w:color="auto" w:fill="auto"/>
          </w:tcPr>
          <w:p w14:paraId="42962712"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shd w:val="clear" w:color="auto" w:fill="auto"/>
          </w:tcPr>
          <w:p w14:paraId="1565A433"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Расчетный показатель минимально допустимой площади территории для размещения объекта </w:t>
            </w:r>
          </w:p>
        </w:tc>
        <w:tc>
          <w:tcPr>
            <w:tcW w:w="879" w:type="pct"/>
            <w:shd w:val="clear" w:color="auto" w:fill="auto"/>
          </w:tcPr>
          <w:p w14:paraId="7758F704"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Размер земельного участка, отводимого для понизительных подстанций 35 </w:t>
            </w:r>
            <w:proofErr w:type="spellStart"/>
            <w:r w:rsidRPr="00196211">
              <w:rPr>
                <w:rFonts w:ascii="Times New Roman" w:hAnsi="Times New Roman"/>
                <w:sz w:val="20"/>
                <w:szCs w:val="20"/>
              </w:rPr>
              <w:t>кВ</w:t>
            </w:r>
            <w:proofErr w:type="spellEnd"/>
            <w:r w:rsidRPr="00196211">
              <w:rPr>
                <w:rFonts w:ascii="Times New Roman" w:hAnsi="Times New Roman"/>
                <w:sz w:val="20"/>
                <w:szCs w:val="20"/>
              </w:rPr>
              <w:t xml:space="preserve"> и переключательных пунктов, кв. м </w:t>
            </w:r>
          </w:p>
        </w:tc>
        <w:tc>
          <w:tcPr>
            <w:tcW w:w="1852" w:type="pct"/>
            <w:gridSpan w:val="8"/>
            <w:shd w:val="clear" w:color="auto" w:fill="auto"/>
          </w:tcPr>
          <w:p w14:paraId="2B094107"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5000</w:t>
            </w:r>
          </w:p>
        </w:tc>
      </w:tr>
      <w:tr w:rsidR="008907DE" w:rsidRPr="00196211" w14:paraId="2A920BF3" w14:textId="77777777" w:rsidTr="00196211">
        <w:trPr>
          <w:cantSplit/>
          <w:trHeight w:val="20"/>
        </w:trPr>
        <w:tc>
          <w:tcPr>
            <w:tcW w:w="221" w:type="pct"/>
            <w:vMerge w:val="restart"/>
            <w:shd w:val="clear" w:color="auto" w:fill="auto"/>
          </w:tcPr>
          <w:p w14:paraId="18F28D4D"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val="restart"/>
            <w:shd w:val="clear" w:color="auto" w:fill="auto"/>
          </w:tcPr>
          <w:p w14:paraId="2C2377A6"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val="restart"/>
            <w:shd w:val="clear" w:color="auto" w:fill="auto"/>
          </w:tcPr>
          <w:p w14:paraId="67B1E961"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val="restart"/>
            <w:shd w:val="clear" w:color="auto" w:fill="auto"/>
          </w:tcPr>
          <w:p w14:paraId="2F53126B"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val="restart"/>
            <w:shd w:val="clear" w:color="auto" w:fill="auto"/>
          </w:tcPr>
          <w:p w14:paraId="20F66718"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Размер земельного участка, отводимого для трансформаторных подстанций, распределительных и секционирующих пунктов, </w:t>
            </w:r>
            <w:proofErr w:type="spellStart"/>
            <w:r w:rsidRPr="00196211">
              <w:rPr>
                <w:rFonts w:ascii="Times New Roman" w:hAnsi="Times New Roman"/>
                <w:sz w:val="20"/>
                <w:szCs w:val="20"/>
              </w:rPr>
              <w:t>кв.м</w:t>
            </w:r>
            <w:proofErr w:type="spellEnd"/>
            <w:r w:rsidRPr="00196211">
              <w:rPr>
                <w:rFonts w:ascii="Times New Roman" w:hAnsi="Times New Roman"/>
                <w:sz w:val="20"/>
                <w:szCs w:val="20"/>
              </w:rPr>
              <w:t xml:space="preserve"> </w:t>
            </w:r>
          </w:p>
        </w:tc>
        <w:tc>
          <w:tcPr>
            <w:tcW w:w="914" w:type="pct"/>
            <w:gridSpan w:val="3"/>
            <w:shd w:val="clear" w:color="auto" w:fill="auto"/>
          </w:tcPr>
          <w:p w14:paraId="27DDBD7E"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Вид объекта </w:t>
            </w:r>
          </w:p>
        </w:tc>
        <w:tc>
          <w:tcPr>
            <w:tcW w:w="937" w:type="pct"/>
            <w:gridSpan w:val="5"/>
            <w:shd w:val="clear" w:color="auto" w:fill="auto"/>
          </w:tcPr>
          <w:p w14:paraId="00BB3FFA"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Размер земельного участка, кв. м </w:t>
            </w:r>
          </w:p>
        </w:tc>
      </w:tr>
      <w:tr w:rsidR="008907DE" w:rsidRPr="00196211" w14:paraId="7D257205" w14:textId="77777777" w:rsidTr="00196211">
        <w:trPr>
          <w:cantSplit/>
          <w:trHeight w:val="20"/>
        </w:trPr>
        <w:tc>
          <w:tcPr>
            <w:tcW w:w="221" w:type="pct"/>
            <w:vMerge/>
            <w:shd w:val="clear" w:color="auto" w:fill="auto"/>
          </w:tcPr>
          <w:p w14:paraId="3FE1309C"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3D12B304"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116A76A0"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3C558741"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3832AC1E"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914" w:type="pct"/>
            <w:gridSpan w:val="3"/>
            <w:shd w:val="clear" w:color="auto" w:fill="auto"/>
          </w:tcPr>
          <w:p w14:paraId="0B01DD22"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Мачтовые подстанции мощностью от 25 до 250 </w:t>
            </w:r>
            <w:proofErr w:type="spellStart"/>
            <w:r w:rsidRPr="00196211">
              <w:rPr>
                <w:rFonts w:ascii="Times New Roman" w:hAnsi="Times New Roman"/>
                <w:sz w:val="20"/>
                <w:szCs w:val="20"/>
              </w:rPr>
              <w:t>кВА</w:t>
            </w:r>
            <w:proofErr w:type="spellEnd"/>
            <w:r w:rsidRPr="00196211">
              <w:rPr>
                <w:rFonts w:ascii="Times New Roman" w:hAnsi="Times New Roman"/>
                <w:sz w:val="20"/>
                <w:szCs w:val="20"/>
              </w:rPr>
              <w:t xml:space="preserve"> </w:t>
            </w:r>
          </w:p>
        </w:tc>
        <w:tc>
          <w:tcPr>
            <w:tcW w:w="937" w:type="pct"/>
            <w:gridSpan w:val="5"/>
            <w:shd w:val="clear" w:color="auto" w:fill="auto"/>
          </w:tcPr>
          <w:p w14:paraId="618D19D9"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не более 50 </w:t>
            </w:r>
          </w:p>
        </w:tc>
      </w:tr>
      <w:tr w:rsidR="008907DE" w:rsidRPr="00196211" w14:paraId="3C4392C8" w14:textId="77777777" w:rsidTr="00196211">
        <w:trPr>
          <w:cantSplit/>
          <w:trHeight w:val="20"/>
        </w:trPr>
        <w:tc>
          <w:tcPr>
            <w:tcW w:w="221" w:type="pct"/>
            <w:vMerge/>
            <w:shd w:val="clear" w:color="auto" w:fill="auto"/>
          </w:tcPr>
          <w:p w14:paraId="20942201"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6DE94153"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287BF980"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371F7027"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4C1E5B0A"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914" w:type="pct"/>
            <w:gridSpan w:val="3"/>
            <w:shd w:val="clear" w:color="auto" w:fill="auto"/>
          </w:tcPr>
          <w:p w14:paraId="4397646D"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Комплектные подстанции с одним трансформатором мощностью от 25 до 630 </w:t>
            </w:r>
            <w:proofErr w:type="spellStart"/>
            <w:r w:rsidRPr="00196211">
              <w:rPr>
                <w:rFonts w:ascii="Times New Roman" w:hAnsi="Times New Roman"/>
                <w:sz w:val="20"/>
                <w:szCs w:val="20"/>
              </w:rPr>
              <w:t>кВА</w:t>
            </w:r>
            <w:proofErr w:type="spellEnd"/>
            <w:r w:rsidRPr="00196211">
              <w:rPr>
                <w:rFonts w:ascii="Times New Roman" w:hAnsi="Times New Roman"/>
                <w:sz w:val="20"/>
                <w:szCs w:val="20"/>
              </w:rPr>
              <w:t xml:space="preserve"> </w:t>
            </w:r>
          </w:p>
        </w:tc>
        <w:tc>
          <w:tcPr>
            <w:tcW w:w="937" w:type="pct"/>
            <w:gridSpan w:val="5"/>
            <w:shd w:val="clear" w:color="auto" w:fill="auto"/>
          </w:tcPr>
          <w:p w14:paraId="21F4829D"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не более 50 </w:t>
            </w:r>
          </w:p>
        </w:tc>
      </w:tr>
      <w:tr w:rsidR="008907DE" w:rsidRPr="00196211" w14:paraId="0FEB3923" w14:textId="77777777" w:rsidTr="00196211">
        <w:trPr>
          <w:cantSplit/>
          <w:trHeight w:val="20"/>
        </w:trPr>
        <w:tc>
          <w:tcPr>
            <w:tcW w:w="221" w:type="pct"/>
            <w:vMerge/>
            <w:shd w:val="clear" w:color="auto" w:fill="auto"/>
          </w:tcPr>
          <w:p w14:paraId="0762E305"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77ABDA8E"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16EC6C14"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06FB03BA"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66CA9C7B"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914" w:type="pct"/>
            <w:gridSpan w:val="3"/>
            <w:shd w:val="clear" w:color="auto" w:fill="auto"/>
          </w:tcPr>
          <w:p w14:paraId="05E21771"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Комплектные подстанции с двумя трансформаторами мощностью от 160 до 630 </w:t>
            </w:r>
            <w:proofErr w:type="spellStart"/>
            <w:r w:rsidRPr="00196211">
              <w:rPr>
                <w:rFonts w:ascii="Times New Roman" w:hAnsi="Times New Roman"/>
                <w:sz w:val="20"/>
                <w:szCs w:val="20"/>
              </w:rPr>
              <w:t>кВА</w:t>
            </w:r>
            <w:proofErr w:type="spellEnd"/>
            <w:r w:rsidRPr="00196211">
              <w:rPr>
                <w:rFonts w:ascii="Times New Roman" w:hAnsi="Times New Roman"/>
                <w:sz w:val="20"/>
                <w:szCs w:val="20"/>
              </w:rPr>
              <w:t xml:space="preserve"> </w:t>
            </w:r>
          </w:p>
        </w:tc>
        <w:tc>
          <w:tcPr>
            <w:tcW w:w="937" w:type="pct"/>
            <w:gridSpan w:val="5"/>
            <w:shd w:val="clear" w:color="auto" w:fill="auto"/>
          </w:tcPr>
          <w:p w14:paraId="4DAA0E16"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не более 80 </w:t>
            </w:r>
          </w:p>
        </w:tc>
      </w:tr>
      <w:tr w:rsidR="008907DE" w:rsidRPr="00196211" w14:paraId="1676AC88" w14:textId="77777777" w:rsidTr="00196211">
        <w:trPr>
          <w:cantSplit/>
          <w:trHeight w:val="20"/>
        </w:trPr>
        <w:tc>
          <w:tcPr>
            <w:tcW w:w="221" w:type="pct"/>
            <w:vMerge/>
            <w:shd w:val="clear" w:color="auto" w:fill="auto"/>
          </w:tcPr>
          <w:p w14:paraId="4DFBB0B5"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4BB6E40C"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42578776"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32F4914F"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6B775C90"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914" w:type="pct"/>
            <w:gridSpan w:val="3"/>
            <w:shd w:val="clear" w:color="auto" w:fill="auto"/>
          </w:tcPr>
          <w:p w14:paraId="5D26EA7C"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Подстанции с двумя трансформаторами закрытого типа мощностью от 160 до 630 </w:t>
            </w:r>
            <w:proofErr w:type="spellStart"/>
            <w:r w:rsidRPr="00196211">
              <w:rPr>
                <w:rFonts w:ascii="Times New Roman" w:hAnsi="Times New Roman"/>
                <w:sz w:val="20"/>
                <w:szCs w:val="20"/>
              </w:rPr>
              <w:t>кВА</w:t>
            </w:r>
            <w:proofErr w:type="spellEnd"/>
            <w:r w:rsidRPr="00196211">
              <w:rPr>
                <w:rFonts w:ascii="Times New Roman" w:hAnsi="Times New Roman"/>
                <w:sz w:val="20"/>
                <w:szCs w:val="20"/>
              </w:rPr>
              <w:t xml:space="preserve"> </w:t>
            </w:r>
          </w:p>
        </w:tc>
        <w:tc>
          <w:tcPr>
            <w:tcW w:w="937" w:type="pct"/>
            <w:gridSpan w:val="5"/>
            <w:shd w:val="clear" w:color="auto" w:fill="auto"/>
          </w:tcPr>
          <w:p w14:paraId="38FE7FB9"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не более 150 </w:t>
            </w:r>
          </w:p>
        </w:tc>
      </w:tr>
      <w:tr w:rsidR="008907DE" w:rsidRPr="00196211" w14:paraId="6A508937" w14:textId="77777777" w:rsidTr="00196211">
        <w:trPr>
          <w:cantSplit/>
          <w:trHeight w:val="20"/>
        </w:trPr>
        <w:tc>
          <w:tcPr>
            <w:tcW w:w="221" w:type="pct"/>
            <w:vMerge/>
            <w:shd w:val="clear" w:color="auto" w:fill="auto"/>
          </w:tcPr>
          <w:p w14:paraId="61C5AC74"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7775D02E"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7DC06014"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5832EAB5"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3462FCF1"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914" w:type="pct"/>
            <w:gridSpan w:val="3"/>
            <w:shd w:val="clear" w:color="auto" w:fill="auto"/>
          </w:tcPr>
          <w:p w14:paraId="548E8590"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Распределительные пункты наружной установки </w:t>
            </w:r>
          </w:p>
        </w:tc>
        <w:tc>
          <w:tcPr>
            <w:tcW w:w="937" w:type="pct"/>
            <w:gridSpan w:val="5"/>
            <w:shd w:val="clear" w:color="auto" w:fill="auto"/>
          </w:tcPr>
          <w:p w14:paraId="7AA6C13F"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не более 250 </w:t>
            </w:r>
          </w:p>
        </w:tc>
      </w:tr>
      <w:tr w:rsidR="008907DE" w:rsidRPr="00196211" w14:paraId="581F89F3" w14:textId="77777777" w:rsidTr="00196211">
        <w:trPr>
          <w:cantSplit/>
          <w:trHeight w:val="20"/>
        </w:trPr>
        <w:tc>
          <w:tcPr>
            <w:tcW w:w="221" w:type="pct"/>
            <w:vMerge/>
            <w:shd w:val="clear" w:color="auto" w:fill="auto"/>
          </w:tcPr>
          <w:p w14:paraId="2EAD0296"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3E48F4C8"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0FE370A7"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236581E6"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0835161F"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914" w:type="pct"/>
            <w:gridSpan w:val="3"/>
            <w:shd w:val="clear" w:color="auto" w:fill="auto"/>
          </w:tcPr>
          <w:p w14:paraId="779E5443"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Распределительные пункты закрытого типа </w:t>
            </w:r>
          </w:p>
        </w:tc>
        <w:tc>
          <w:tcPr>
            <w:tcW w:w="937" w:type="pct"/>
            <w:gridSpan w:val="5"/>
            <w:shd w:val="clear" w:color="auto" w:fill="auto"/>
          </w:tcPr>
          <w:p w14:paraId="1013869A"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не более 200 </w:t>
            </w:r>
          </w:p>
        </w:tc>
      </w:tr>
      <w:tr w:rsidR="008907DE" w:rsidRPr="00196211" w14:paraId="2A935D20" w14:textId="77777777" w:rsidTr="00196211">
        <w:trPr>
          <w:cantSplit/>
          <w:trHeight w:val="20"/>
        </w:trPr>
        <w:tc>
          <w:tcPr>
            <w:tcW w:w="221" w:type="pct"/>
            <w:vMerge/>
            <w:shd w:val="clear" w:color="auto" w:fill="auto"/>
          </w:tcPr>
          <w:p w14:paraId="4CFC1E78"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16" w:type="pct"/>
            <w:vMerge/>
            <w:shd w:val="clear" w:color="auto" w:fill="auto"/>
          </w:tcPr>
          <w:p w14:paraId="7F29D0B5"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727" w:type="pct"/>
            <w:vMerge/>
            <w:shd w:val="clear" w:color="auto" w:fill="auto"/>
          </w:tcPr>
          <w:p w14:paraId="0238BE46"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605" w:type="pct"/>
            <w:vMerge/>
            <w:shd w:val="clear" w:color="auto" w:fill="auto"/>
          </w:tcPr>
          <w:p w14:paraId="55E82320"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879" w:type="pct"/>
            <w:vMerge/>
            <w:shd w:val="clear" w:color="auto" w:fill="auto"/>
          </w:tcPr>
          <w:p w14:paraId="45985619" w14:textId="77777777" w:rsidR="008907DE" w:rsidRPr="00196211" w:rsidRDefault="008907DE" w:rsidP="008907DE">
            <w:pPr>
              <w:widowControl w:val="0"/>
              <w:autoSpaceDE w:val="0"/>
              <w:snapToGrid w:val="0"/>
              <w:spacing w:line="240" w:lineRule="auto"/>
              <w:jc w:val="both"/>
              <w:rPr>
                <w:rFonts w:ascii="Times New Roman" w:hAnsi="Times New Roman"/>
                <w:sz w:val="20"/>
                <w:szCs w:val="20"/>
              </w:rPr>
            </w:pPr>
          </w:p>
        </w:tc>
        <w:tc>
          <w:tcPr>
            <w:tcW w:w="914" w:type="pct"/>
            <w:gridSpan w:val="3"/>
            <w:shd w:val="clear" w:color="auto" w:fill="auto"/>
          </w:tcPr>
          <w:p w14:paraId="002BD4E7"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Секционирующие пункты </w:t>
            </w:r>
          </w:p>
        </w:tc>
        <w:tc>
          <w:tcPr>
            <w:tcW w:w="937" w:type="pct"/>
            <w:gridSpan w:val="5"/>
            <w:shd w:val="clear" w:color="auto" w:fill="auto"/>
          </w:tcPr>
          <w:p w14:paraId="2C9350E6" w14:textId="77777777" w:rsidR="008907DE" w:rsidRPr="00196211" w:rsidRDefault="008907DE" w:rsidP="008907DE">
            <w:pPr>
              <w:widowControl w:val="0"/>
              <w:autoSpaceDE w:val="0"/>
              <w:spacing w:line="240" w:lineRule="auto"/>
              <w:rPr>
                <w:rFonts w:ascii="Times New Roman" w:hAnsi="Times New Roman"/>
                <w:sz w:val="20"/>
                <w:szCs w:val="20"/>
              </w:rPr>
            </w:pPr>
            <w:r w:rsidRPr="00196211">
              <w:rPr>
                <w:rFonts w:ascii="Times New Roman" w:hAnsi="Times New Roman"/>
                <w:sz w:val="20"/>
                <w:szCs w:val="20"/>
              </w:rPr>
              <w:t xml:space="preserve">не более 80 </w:t>
            </w:r>
          </w:p>
        </w:tc>
      </w:tr>
    </w:tbl>
    <w:p w14:paraId="13330A85" w14:textId="785BD2B5" w:rsidR="0028266A" w:rsidRPr="0028266A" w:rsidRDefault="0028266A" w:rsidP="00135B6D">
      <w:pPr>
        <w:pStyle w:val="2"/>
        <w:spacing w:before="240" w:after="240" w:line="360" w:lineRule="auto"/>
        <w:ind w:firstLine="709"/>
        <w:jc w:val="both"/>
        <w:rPr>
          <w:rFonts w:ascii="Times New Roman" w:hAnsi="Times New Roman" w:cs="Times New Roman"/>
          <w:b/>
          <w:bCs/>
        </w:rPr>
      </w:pPr>
      <w:bookmarkStart w:id="73" w:name="_Toc197949436"/>
      <w:bookmarkStart w:id="74" w:name="_Toc212643966"/>
      <w:bookmarkEnd w:id="72"/>
      <w:r w:rsidRPr="0028266A">
        <w:rPr>
          <w:rFonts w:ascii="Times New Roman" w:hAnsi="Times New Roman" w:cs="Times New Roman"/>
          <w:b/>
          <w:bCs/>
          <w:color w:val="000000" w:themeColor="text1"/>
        </w:rPr>
        <w:t>Глава 11. Расчетные показатели максимально допустимого уровня территориальной доступности объектов электроснабжения для населения</w:t>
      </w:r>
      <w:r w:rsidR="000B378E">
        <w:rPr>
          <w:rFonts w:ascii="Times New Roman" w:hAnsi="Times New Roman" w:cs="Times New Roman"/>
          <w:b/>
          <w:bCs/>
          <w:color w:val="000000" w:themeColor="text1"/>
        </w:rPr>
        <w:t xml:space="preserve"> Володарского</w:t>
      </w:r>
      <w:r w:rsidRPr="0028266A">
        <w:rPr>
          <w:rFonts w:ascii="Times New Roman" w:hAnsi="Times New Roman" w:cs="Times New Roman"/>
          <w:b/>
          <w:bCs/>
          <w:color w:val="000000" w:themeColor="text1"/>
        </w:rPr>
        <w:t xml:space="preserve"> муниципального округа Нижегородской области.</w:t>
      </w:r>
      <w:bookmarkEnd w:id="73"/>
      <w:bookmarkEnd w:id="74"/>
    </w:p>
    <w:p w14:paraId="3CC0F3FC" w14:textId="06A0AE3C" w:rsidR="0028266A" w:rsidRPr="00196211" w:rsidRDefault="0028266A" w:rsidP="00196211">
      <w:pPr>
        <w:spacing w:after="0" w:line="360" w:lineRule="auto"/>
        <w:ind w:firstLine="709"/>
        <w:jc w:val="both"/>
        <w:rPr>
          <w:rFonts w:ascii="Times New Roman" w:hAnsi="Times New Roman"/>
          <w:sz w:val="24"/>
          <w:szCs w:val="24"/>
        </w:rPr>
      </w:pPr>
      <w:r w:rsidRPr="00196211">
        <w:rPr>
          <w:rFonts w:ascii="Times New Roman" w:hAnsi="Times New Roman"/>
          <w:sz w:val="24"/>
          <w:szCs w:val="24"/>
        </w:rPr>
        <w:t xml:space="preserve">Максимально допустимый уровень территориальной доступности объектов электроснабжения не нормируется. </w:t>
      </w:r>
    </w:p>
    <w:p w14:paraId="1B01DFD9" w14:textId="350AE662" w:rsidR="000B378E" w:rsidRPr="00196211" w:rsidRDefault="000B378E" w:rsidP="00196211">
      <w:pPr>
        <w:pStyle w:val="1"/>
        <w:spacing w:after="240"/>
        <w:jc w:val="center"/>
        <w:rPr>
          <w:rFonts w:ascii="Times New Roman" w:hAnsi="Times New Roman" w:cs="Times New Roman"/>
          <w:b/>
          <w:bCs/>
        </w:rPr>
      </w:pPr>
      <w:bookmarkStart w:id="75" w:name="_Toc197949437"/>
      <w:bookmarkStart w:id="76" w:name="_Toc212643967"/>
      <w:r w:rsidRPr="00196211">
        <w:rPr>
          <w:rFonts w:ascii="Times New Roman" w:hAnsi="Times New Roman" w:cs="Times New Roman"/>
          <w:b/>
          <w:bCs/>
          <w:color w:val="000000" w:themeColor="text1"/>
        </w:rPr>
        <w:t xml:space="preserve">Раздел </w:t>
      </w:r>
      <w:r w:rsidRPr="00196211">
        <w:rPr>
          <w:rFonts w:ascii="Times New Roman" w:hAnsi="Times New Roman" w:cs="Times New Roman"/>
          <w:b/>
          <w:bCs/>
          <w:color w:val="000000" w:themeColor="text1"/>
          <w:lang w:val="en-US"/>
        </w:rPr>
        <w:t>V</w:t>
      </w:r>
      <w:r w:rsidRPr="00196211">
        <w:rPr>
          <w:rFonts w:ascii="Times New Roman" w:hAnsi="Times New Roman" w:cs="Times New Roman"/>
          <w:b/>
          <w:bCs/>
          <w:color w:val="000000" w:themeColor="text1"/>
        </w:rPr>
        <w:t>. Объекты газоснабжения</w:t>
      </w:r>
      <w:bookmarkEnd w:id="75"/>
      <w:bookmarkEnd w:id="76"/>
    </w:p>
    <w:p w14:paraId="31F559BB" w14:textId="77777777" w:rsidR="000B378E" w:rsidRPr="00DE6E32" w:rsidRDefault="000B378E" w:rsidP="00DE6E32">
      <w:pPr>
        <w:spacing w:after="0" w:line="360" w:lineRule="auto"/>
        <w:ind w:firstLine="708"/>
        <w:jc w:val="both"/>
        <w:rPr>
          <w:rFonts w:ascii="Times New Roman" w:hAnsi="Times New Roman"/>
          <w:sz w:val="24"/>
          <w:szCs w:val="24"/>
        </w:rPr>
      </w:pPr>
      <w:r w:rsidRPr="00DE6E32">
        <w:rPr>
          <w:rFonts w:ascii="Times New Roman" w:hAnsi="Times New Roman"/>
          <w:sz w:val="24"/>
          <w:szCs w:val="24"/>
        </w:rPr>
        <w:t xml:space="preserve">Решения по проектированию и перспективному развитию сетей газораспределения и газопотребления должны осуществляться в соответствии со схемами газоснабжения,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жилищно-коммунального хозяйства, промышленных и иных организаций. </w:t>
      </w:r>
    </w:p>
    <w:p w14:paraId="2C8022DE" w14:textId="77777777" w:rsidR="000B378E" w:rsidRPr="00DE6E32" w:rsidRDefault="000B378E" w:rsidP="00DE6E32">
      <w:pPr>
        <w:spacing w:after="0" w:line="360" w:lineRule="auto"/>
        <w:ind w:right="-144" w:firstLine="708"/>
        <w:jc w:val="both"/>
        <w:rPr>
          <w:rFonts w:ascii="Times New Roman" w:hAnsi="Times New Roman"/>
          <w:sz w:val="24"/>
          <w:szCs w:val="24"/>
        </w:rPr>
      </w:pPr>
      <w:r w:rsidRPr="00DE6E32">
        <w:rPr>
          <w:rFonts w:ascii="Times New Roman" w:hAnsi="Times New Roman"/>
          <w:sz w:val="24"/>
          <w:szCs w:val="24"/>
        </w:rPr>
        <w:t>При разработке документов территориального планирования допускается принимать укрупненные показатели потребления газа, м3/год на 1 чел., при теплоте сгорания газа 34 МДж/м3 (8000 ккал/м3) по таблице 14.</w:t>
      </w:r>
    </w:p>
    <w:p w14:paraId="4AC66083" w14:textId="77777777" w:rsidR="000B378E" w:rsidRPr="00DE6E32" w:rsidRDefault="000B378E" w:rsidP="00DE6E32">
      <w:pPr>
        <w:spacing w:after="0" w:line="360" w:lineRule="auto"/>
        <w:ind w:firstLine="708"/>
        <w:jc w:val="both"/>
        <w:rPr>
          <w:rFonts w:ascii="Times New Roman" w:hAnsi="Times New Roman"/>
          <w:sz w:val="24"/>
          <w:szCs w:val="24"/>
        </w:rPr>
      </w:pPr>
      <w:r w:rsidRPr="00DE6E32">
        <w:rPr>
          <w:rFonts w:ascii="Times New Roman" w:hAnsi="Times New Roman"/>
          <w:sz w:val="24"/>
          <w:szCs w:val="24"/>
        </w:rPr>
        <w:t xml:space="preserve"> 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 </w:t>
      </w:r>
    </w:p>
    <w:p w14:paraId="37714E78" w14:textId="77777777" w:rsidR="000B378E" w:rsidRPr="00DE6E32" w:rsidRDefault="000B378E" w:rsidP="00DE6E32">
      <w:pPr>
        <w:spacing w:after="0" w:line="360" w:lineRule="auto"/>
        <w:ind w:firstLine="708"/>
        <w:jc w:val="both"/>
        <w:rPr>
          <w:rFonts w:ascii="Times New Roman" w:hAnsi="Times New Roman"/>
          <w:sz w:val="24"/>
          <w:szCs w:val="24"/>
        </w:rPr>
      </w:pPr>
      <w:r w:rsidRPr="00DE6E32">
        <w:rPr>
          <w:rFonts w:ascii="Times New Roman" w:hAnsi="Times New Roman"/>
          <w:sz w:val="24"/>
          <w:szCs w:val="24"/>
        </w:rPr>
        <w:t xml:space="preserve"> Годовые расходы газа на нужды промышленных и сельскохозяйственных предприятий следует определять по объектам аналогам или на основе технологических норм расхода топлива (теплоты).</w:t>
      </w:r>
    </w:p>
    <w:p w14:paraId="10DC1302" w14:textId="77777777" w:rsidR="000B378E" w:rsidRPr="00DE6E32" w:rsidRDefault="000B378E" w:rsidP="00DE6E32">
      <w:pPr>
        <w:spacing w:after="0" w:line="360" w:lineRule="auto"/>
        <w:ind w:firstLine="708"/>
        <w:jc w:val="both"/>
        <w:rPr>
          <w:rFonts w:ascii="Times New Roman" w:hAnsi="Times New Roman"/>
          <w:sz w:val="24"/>
          <w:szCs w:val="24"/>
        </w:rPr>
      </w:pPr>
      <w:r w:rsidRPr="00DE6E32">
        <w:rPr>
          <w:rFonts w:ascii="Times New Roman" w:hAnsi="Times New Roman"/>
          <w:sz w:val="24"/>
          <w:szCs w:val="24"/>
        </w:rPr>
        <w:t>Годовые и расчетные часовые расходы теплоты на нужды отопления, вентиляции и горячего водоснабжения определяют в соответствии с указаниями СП 30.13330</w:t>
      </w:r>
      <w:r w:rsidRPr="00DE6E32">
        <w:rPr>
          <w:rFonts w:ascii="Times New Roman" w:hAnsi="Times New Roman"/>
          <w:color w:val="FF0000"/>
          <w:sz w:val="24"/>
          <w:szCs w:val="24"/>
        </w:rPr>
        <w:t>.</w:t>
      </w:r>
      <w:r w:rsidRPr="00DE6E32">
        <w:rPr>
          <w:rFonts w:ascii="Times New Roman" w:hAnsi="Times New Roman"/>
          <w:sz w:val="24"/>
          <w:szCs w:val="24"/>
        </w:rPr>
        <w:t xml:space="preserve">2020, СП 60.13330.2020 и СП 124.13330.2012. </w:t>
      </w:r>
    </w:p>
    <w:p w14:paraId="65D1FD28" w14:textId="77777777" w:rsidR="000B378E" w:rsidRPr="00DE6E32" w:rsidRDefault="000B378E"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lastRenderedPageBreak/>
        <w:t xml:space="preserve">Решения по проектированию и перспективному развитию сетей газораспределения и газопотребления следует осуществлять на основании следующих документов: </w:t>
      </w:r>
    </w:p>
    <w:p w14:paraId="43E9C1AC" w14:textId="59D6A35B" w:rsidR="000B378E" w:rsidRPr="00DE6E32" w:rsidRDefault="000B378E"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xml:space="preserve">-СП 42.13330.2016 "Градостроительство. Планировка и застройка городских и сельских поселений. Актуализированная редакция СНиП 2.07.01-89*"; </w:t>
      </w:r>
    </w:p>
    <w:p w14:paraId="79B7AAAA" w14:textId="1A45C80E" w:rsidR="000B378E" w:rsidRPr="00DE6E32" w:rsidRDefault="000B378E"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xml:space="preserve">-СанПиН 2.2.1/2.1.1.1200-03 "Санитарно-защитные зоны и санитарная классификация предприятий, сооружений и иных объектов"; </w:t>
      </w:r>
    </w:p>
    <w:p w14:paraId="161B2B07" w14:textId="4C185979" w:rsidR="000B378E" w:rsidRPr="00DE6E32" w:rsidRDefault="000B378E"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xml:space="preserve">-СП 86.13330.2022 «Магистральные трубопроводы»; </w:t>
      </w:r>
    </w:p>
    <w:p w14:paraId="2B4E7B58" w14:textId="5D2D4794" w:rsidR="000B378E" w:rsidRPr="00DE6E32" w:rsidRDefault="000B378E"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xml:space="preserve">-СН 452-73 "Нормы отвода земель для магистральных трубопроводов"; </w:t>
      </w:r>
    </w:p>
    <w:p w14:paraId="7CDEA39A" w14:textId="2D1FE3B1" w:rsidR="000B378E" w:rsidRPr="00DE6E32" w:rsidRDefault="000B378E"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xml:space="preserve">-СП 60.13330.2020 "Отопление, вентиляция и кондиционирование"; </w:t>
      </w:r>
    </w:p>
    <w:p w14:paraId="04373379" w14:textId="3B6EB87F" w:rsidR="000B378E" w:rsidRPr="00DE6E32" w:rsidRDefault="000B378E"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xml:space="preserve">-СП 89.13330.2016 "Котельные установки"; </w:t>
      </w:r>
    </w:p>
    <w:p w14:paraId="54BE6B6B" w14:textId="2446D2F9" w:rsidR="000B378E" w:rsidRPr="00DE6E32" w:rsidRDefault="000B378E"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xml:space="preserve">-СП 62.13330.2011 "Свод правил. Газораспределительные системы. Актуализированная редакция СНиП 42-01-2002"; </w:t>
      </w:r>
    </w:p>
    <w:p w14:paraId="282BC622" w14:textId="1F069032" w:rsidR="000B378E" w:rsidRPr="00DE6E32" w:rsidRDefault="000B378E"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xml:space="preserve">-СП 42-101-2003 "Общие положения по проектированию и строительству газораспределительных систем из металлических и полиэтиленовых труб"; </w:t>
      </w:r>
    </w:p>
    <w:p w14:paraId="325CCD29" w14:textId="7DFFDF2B" w:rsidR="000B378E" w:rsidRPr="005B36B7" w:rsidRDefault="000B378E" w:rsidP="00135B6D">
      <w:pPr>
        <w:pStyle w:val="2"/>
        <w:spacing w:before="240" w:after="240" w:line="360" w:lineRule="auto"/>
        <w:ind w:firstLine="709"/>
        <w:jc w:val="both"/>
        <w:rPr>
          <w:rFonts w:ascii="Times New Roman" w:hAnsi="Times New Roman" w:cs="Times New Roman"/>
          <w:b/>
          <w:bCs/>
          <w:color w:val="000000" w:themeColor="text1"/>
        </w:rPr>
      </w:pPr>
      <w:bookmarkStart w:id="77" w:name="_Toc197949438"/>
      <w:bookmarkStart w:id="78" w:name="_Toc212643968"/>
      <w:r w:rsidRPr="005B36B7">
        <w:rPr>
          <w:rFonts w:ascii="Times New Roman" w:hAnsi="Times New Roman" w:cs="Times New Roman"/>
          <w:b/>
          <w:bCs/>
          <w:color w:val="000000" w:themeColor="text1"/>
        </w:rPr>
        <w:t>Глава 12. Расчетные показатели минимально допустимого уровня обеспеченности объектами газоснабжения населения</w:t>
      </w:r>
      <w:r w:rsidR="00275D74">
        <w:rPr>
          <w:rFonts w:ascii="Times New Roman" w:hAnsi="Times New Roman" w:cs="Times New Roman"/>
          <w:b/>
          <w:bCs/>
          <w:color w:val="000000" w:themeColor="text1"/>
        </w:rPr>
        <w:t xml:space="preserve"> Володарского</w:t>
      </w:r>
      <w:r w:rsidRPr="005B36B7">
        <w:rPr>
          <w:rFonts w:ascii="Times New Roman" w:hAnsi="Times New Roman" w:cs="Times New Roman"/>
          <w:b/>
          <w:bCs/>
          <w:color w:val="000000" w:themeColor="text1"/>
        </w:rPr>
        <w:t xml:space="preserve"> муниципального округа Нижегородской области</w:t>
      </w:r>
      <w:bookmarkEnd w:id="77"/>
      <w:bookmarkEnd w:id="78"/>
    </w:p>
    <w:p w14:paraId="2D376A53" w14:textId="6438F509" w:rsidR="000B378E" w:rsidRPr="00DE6E32" w:rsidRDefault="000B378E" w:rsidP="000B378E">
      <w:pPr>
        <w:spacing w:line="360" w:lineRule="auto"/>
        <w:ind w:firstLine="851"/>
        <w:jc w:val="both"/>
        <w:rPr>
          <w:rFonts w:ascii="Times New Roman" w:hAnsi="Times New Roman"/>
          <w:bCs/>
          <w:sz w:val="24"/>
          <w:szCs w:val="24"/>
        </w:rPr>
      </w:pPr>
      <w:r w:rsidRPr="00DE6E32">
        <w:rPr>
          <w:rFonts w:ascii="Times New Roman" w:hAnsi="Times New Roman"/>
          <w:bCs/>
          <w:sz w:val="24"/>
          <w:szCs w:val="24"/>
        </w:rPr>
        <w:t xml:space="preserve">Минимально допустимый уровень обеспеченности объектами газоснабжения населения </w:t>
      </w:r>
      <w:r w:rsidR="002C27EA" w:rsidRPr="00DE6E32">
        <w:rPr>
          <w:rFonts w:ascii="Times New Roman" w:hAnsi="Times New Roman"/>
          <w:bCs/>
          <w:sz w:val="24"/>
          <w:szCs w:val="24"/>
        </w:rPr>
        <w:t xml:space="preserve">Володарского </w:t>
      </w:r>
      <w:r w:rsidRPr="00DE6E32">
        <w:rPr>
          <w:rFonts w:ascii="Times New Roman" w:hAnsi="Times New Roman"/>
          <w:sz w:val="24"/>
          <w:szCs w:val="24"/>
        </w:rPr>
        <w:t>муниципального округа</w:t>
      </w:r>
      <w:r w:rsidRPr="00DE6E32">
        <w:rPr>
          <w:rFonts w:ascii="Times New Roman" w:hAnsi="Times New Roman"/>
          <w:bCs/>
          <w:sz w:val="24"/>
          <w:szCs w:val="24"/>
        </w:rPr>
        <w:t xml:space="preserve"> Нижегородской области приведены в таблице 1</w:t>
      </w:r>
      <w:r w:rsidR="005D62FA">
        <w:rPr>
          <w:rFonts w:ascii="Times New Roman" w:hAnsi="Times New Roman"/>
          <w:bCs/>
          <w:sz w:val="24"/>
          <w:szCs w:val="24"/>
        </w:rPr>
        <w:t>7</w:t>
      </w:r>
      <w:r w:rsidRPr="00DE6E32">
        <w:rPr>
          <w:rFonts w:ascii="Times New Roman" w:hAnsi="Times New Roman"/>
          <w:bCs/>
          <w:sz w:val="24"/>
          <w:szCs w:val="24"/>
        </w:rPr>
        <w:t>.</w:t>
      </w:r>
    </w:p>
    <w:p w14:paraId="72D7B9AE" w14:textId="2DE9411C" w:rsidR="002C27EA" w:rsidRDefault="002C27EA" w:rsidP="007141C2"/>
    <w:p w14:paraId="6873ACAE" w14:textId="77777777" w:rsidR="002C27EA" w:rsidRDefault="002C27EA">
      <w:pPr>
        <w:spacing w:after="160" w:line="259" w:lineRule="auto"/>
      </w:pPr>
      <w:r>
        <w:br w:type="page"/>
      </w:r>
    </w:p>
    <w:p w14:paraId="034F99DA" w14:textId="77777777" w:rsidR="002C27EA" w:rsidRDefault="002C27EA" w:rsidP="002C27EA">
      <w:pPr>
        <w:jc w:val="right"/>
        <w:sectPr w:rsidR="002C27EA" w:rsidSect="007141C2">
          <w:headerReference w:type="default" r:id="rId9"/>
          <w:footerReference w:type="default" r:id="rId10"/>
          <w:pgSz w:w="11906" w:h="16838"/>
          <w:pgMar w:top="1134" w:right="851" w:bottom="1134" w:left="1418" w:header="284" w:footer="284" w:gutter="0"/>
          <w:cols w:space="708"/>
          <w:titlePg/>
          <w:docGrid w:linePitch="360"/>
        </w:sectPr>
      </w:pPr>
    </w:p>
    <w:p w14:paraId="2BE47C0B" w14:textId="4687CE63" w:rsidR="002C27EA" w:rsidRPr="00DE6E32" w:rsidRDefault="002C27EA" w:rsidP="002C27EA">
      <w:pPr>
        <w:jc w:val="right"/>
        <w:rPr>
          <w:rFonts w:ascii="Times New Roman" w:hAnsi="Times New Roman"/>
          <w:sz w:val="24"/>
          <w:szCs w:val="24"/>
        </w:rPr>
      </w:pPr>
      <w:r w:rsidRPr="00DE6E32">
        <w:rPr>
          <w:rFonts w:ascii="Times New Roman" w:hAnsi="Times New Roman"/>
          <w:sz w:val="24"/>
          <w:szCs w:val="24"/>
        </w:rPr>
        <w:lastRenderedPageBreak/>
        <w:t>Таблица 1</w:t>
      </w:r>
      <w:r w:rsidR="005D62FA">
        <w:rPr>
          <w:rFonts w:ascii="Times New Roman" w:hAnsi="Times New Roman"/>
          <w:sz w:val="24"/>
          <w:szCs w:val="24"/>
        </w:rPr>
        <w:t>7</w:t>
      </w:r>
      <w:r w:rsidRPr="00DE6E32">
        <w:rPr>
          <w:rFonts w:ascii="Times New Roman" w:hAnsi="Times New Roman"/>
          <w:sz w:val="24"/>
          <w:szCs w:val="24"/>
        </w:rPr>
        <w:t>.</w:t>
      </w:r>
      <w:r w:rsidRPr="00DE6E32">
        <w:rPr>
          <w:rFonts w:ascii="Times New Roman" w:hAnsi="Times New Roman"/>
          <w:bCs/>
          <w:sz w:val="24"/>
          <w:szCs w:val="24"/>
        </w:rPr>
        <w:t xml:space="preserve"> Минимально допустимый уровень обеспеченности объектами газоснабжения населения</w:t>
      </w:r>
      <w:r w:rsidRPr="00DE6E32">
        <w:rPr>
          <w:rFonts w:ascii="Times New Roman" w:hAnsi="Times New Roman"/>
          <w:sz w:val="24"/>
          <w:szCs w:val="24"/>
        </w:rPr>
        <w:t xml:space="preserve"> Володарского муниципального округа </w:t>
      </w:r>
      <w:r w:rsidRPr="00DE6E32">
        <w:rPr>
          <w:rFonts w:ascii="Times New Roman" w:hAnsi="Times New Roman"/>
          <w:bCs/>
          <w:sz w:val="24"/>
          <w:szCs w:val="24"/>
        </w:rPr>
        <w:t>Нижегородской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4" w:type="dxa"/>
          <w:right w:w="84" w:type="dxa"/>
        </w:tblCellMar>
        <w:tblLook w:val="04A0" w:firstRow="1" w:lastRow="0" w:firstColumn="1" w:lastColumn="0" w:noHBand="0" w:noVBand="1"/>
      </w:tblPr>
      <w:tblGrid>
        <w:gridCol w:w="483"/>
        <w:gridCol w:w="2426"/>
        <w:gridCol w:w="1666"/>
        <w:gridCol w:w="1677"/>
        <w:gridCol w:w="2120"/>
        <w:gridCol w:w="3221"/>
        <w:gridCol w:w="443"/>
        <w:gridCol w:w="1112"/>
        <w:gridCol w:w="1412"/>
      </w:tblGrid>
      <w:tr w:rsidR="00845309" w:rsidRPr="00B54796" w14:paraId="77DB1E11" w14:textId="77777777" w:rsidTr="00DE6E32">
        <w:trPr>
          <w:trHeight w:val="20"/>
        </w:trPr>
        <w:tc>
          <w:tcPr>
            <w:tcW w:w="166" w:type="pct"/>
            <w:shd w:val="clear" w:color="auto" w:fill="FFFAEB"/>
            <w:hideMark/>
          </w:tcPr>
          <w:p w14:paraId="5AB7857F" w14:textId="77777777" w:rsidR="002C27EA" w:rsidRPr="00B54796" w:rsidRDefault="002C27EA" w:rsidP="00B54796">
            <w:pPr>
              <w:widowControl w:val="0"/>
              <w:autoSpaceDE w:val="0"/>
              <w:spacing w:after="0" w:line="240" w:lineRule="auto"/>
              <w:jc w:val="center"/>
              <w:rPr>
                <w:rFonts w:ascii="Times New Roman" w:eastAsia="Calibri" w:hAnsi="Times New Roman"/>
                <w:b/>
                <w:bCs/>
                <w:sz w:val="20"/>
                <w:szCs w:val="20"/>
              </w:rPr>
            </w:pPr>
            <w:bookmarkStart w:id="79" w:name="_Hlk212651476"/>
            <w:r w:rsidRPr="00B54796">
              <w:rPr>
                <w:rFonts w:ascii="Times New Roman" w:eastAsia="Calibri" w:hAnsi="Times New Roman"/>
                <w:b/>
                <w:bCs/>
                <w:sz w:val="20"/>
                <w:szCs w:val="20"/>
              </w:rPr>
              <w:t>№ п/п</w:t>
            </w:r>
          </w:p>
        </w:tc>
        <w:tc>
          <w:tcPr>
            <w:tcW w:w="833" w:type="pct"/>
            <w:shd w:val="clear" w:color="auto" w:fill="FFFAEB"/>
            <w:hideMark/>
          </w:tcPr>
          <w:p w14:paraId="4D893DB1" w14:textId="77777777" w:rsidR="002C27EA" w:rsidRPr="00B54796" w:rsidRDefault="002C27EA" w:rsidP="00B54796">
            <w:pPr>
              <w:widowControl w:val="0"/>
              <w:autoSpaceDE w:val="0"/>
              <w:spacing w:after="0" w:line="240" w:lineRule="auto"/>
              <w:jc w:val="center"/>
              <w:rPr>
                <w:rFonts w:ascii="Times New Roman" w:eastAsia="Calibri" w:hAnsi="Times New Roman"/>
                <w:b/>
                <w:bCs/>
                <w:sz w:val="20"/>
                <w:szCs w:val="20"/>
              </w:rPr>
            </w:pPr>
            <w:r w:rsidRPr="00B54796">
              <w:rPr>
                <w:rFonts w:ascii="Times New Roman" w:eastAsia="Calibri" w:hAnsi="Times New Roman"/>
                <w:b/>
                <w:bCs/>
                <w:sz w:val="20"/>
                <w:szCs w:val="20"/>
              </w:rPr>
              <w:t>Наименование вида объекта</w:t>
            </w:r>
          </w:p>
        </w:tc>
        <w:tc>
          <w:tcPr>
            <w:tcW w:w="572" w:type="pct"/>
            <w:shd w:val="clear" w:color="auto" w:fill="FFFAEB"/>
            <w:hideMark/>
          </w:tcPr>
          <w:p w14:paraId="25108000" w14:textId="77777777" w:rsidR="002C27EA" w:rsidRPr="00B54796" w:rsidRDefault="002C27EA" w:rsidP="00B54796">
            <w:pPr>
              <w:widowControl w:val="0"/>
              <w:autoSpaceDE w:val="0"/>
              <w:spacing w:after="0" w:line="240" w:lineRule="auto"/>
              <w:jc w:val="center"/>
              <w:rPr>
                <w:rFonts w:ascii="Times New Roman" w:eastAsia="Calibri" w:hAnsi="Times New Roman"/>
                <w:b/>
                <w:bCs/>
                <w:sz w:val="20"/>
                <w:szCs w:val="20"/>
              </w:rPr>
            </w:pPr>
            <w:r w:rsidRPr="00B54796">
              <w:rPr>
                <w:rFonts w:ascii="Times New Roman" w:eastAsia="Calibri" w:hAnsi="Times New Roman"/>
                <w:b/>
                <w:bCs/>
                <w:sz w:val="20"/>
                <w:szCs w:val="20"/>
              </w:rPr>
              <w:t>Тип расчетного показателя</w:t>
            </w:r>
          </w:p>
        </w:tc>
        <w:tc>
          <w:tcPr>
            <w:tcW w:w="576" w:type="pct"/>
            <w:shd w:val="clear" w:color="auto" w:fill="FFFAEB"/>
            <w:hideMark/>
          </w:tcPr>
          <w:p w14:paraId="050B4B88" w14:textId="77777777" w:rsidR="002C27EA" w:rsidRPr="00B54796" w:rsidRDefault="002C27EA" w:rsidP="00B54796">
            <w:pPr>
              <w:widowControl w:val="0"/>
              <w:autoSpaceDE w:val="0"/>
              <w:spacing w:after="0" w:line="240" w:lineRule="auto"/>
              <w:jc w:val="center"/>
              <w:rPr>
                <w:rFonts w:ascii="Times New Roman" w:eastAsia="Calibri" w:hAnsi="Times New Roman"/>
                <w:b/>
                <w:bCs/>
                <w:sz w:val="20"/>
                <w:szCs w:val="20"/>
              </w:rPr>
            </w:pPr>
            <w:r w:rsidRPr="00B54796">
              <w:rPr>
                <w:rFonts w:ascii="Times New Roman" w:eastAsia="Calibri" w:hAnsi="Times New Roman"/>
                <w:b/>
                <w:bCs/>
                <w:sz w:val="20"/>
                <w:szCs w:val="20"/>
              </w:rPr>
              <w:t>Вид расчетного показателя</w:t>
            </w:r>
          </w:p>
        </w:tc>
        <w:tc>
          <w:tcPr>
            <w:tcW w:w="728" w:type="pct"/>
            <w:shd w:val="clear" w:color="auto" w:fill="FFFAEB"/>
            <w:hideMark/>
          </w:tcPr>
          <w:p w14:paraId="1D5D577B" w14:textId="77777777" w:rsidR="002C27EA" w:rsidRPr="00B54796" w:rsidRDefault="002C27EA" w:rsidP="00B54796">
            <w:pPr>
              <w:widowControl w:val="0"/>
              <w:autoSpaceDE w:val="0"/>
              <w:spacing w:after="0" w:line="240" w:lineRule="auto"/>
              <w:jc w:val="center"/>
              <w:rPr>
                <w:rFonts w:ascii="Times New Roman" w:eastAsia="Calibri" w:hAnsi="Times New Roman"/>
                <w:b/>
                <w:bCs/>
                <w:sz w:val="20"/>
                <w:szCs w:val="20"/>
              </w:rPr>
            </w:pPr>
            <w:r w:rsidRPr="00B54796">
              <w:rPr>
                <w:rFonts w:ascii="Times New Roman" w:eastAsia="Calibri" w:hAnsi="Times New Roman"/>
                <w:b/>
                <w:bCs/>
                <w:sz w:val="20"/>
                <w:szCs w:val="20"/>
              </w:rPr>
              <w:t>Наименование расчетного показателя</w:t>
            </w:r>
          </w:p>
        </w:tc>
        <w:tc>
          <w:tcPr>
            <w:tcW w:w="2125" w:type="pct"/>
            <w:gridSpan w:val="4"/>
            <w:shd w:val="clear" w:color="auto" w:fill="FFFAEB"/>
            <w:hideMark/>
          </w:tcPr>
          <w:p w14:paraId="20F1D091" w14:textId="77777777" w:rsidR="002C27EA" w:rsidRPr="00B54796" w:rsidRDefault="002C27EA" w:rsidP="00B54796">
            <w:pPr>
              <w:widowControl w:val="0"/>
              <w:autoSpaceDE w:val="0"/>
              <w:spacing w:after="0" w:line="240" w:lineRule="auto"/>
              <w:jc w:val="center"/>
              <w:rPr>
                <w:rFonts w:ascii="Times New Roman" w:eastAsia="Calibri" w:hAnsi="Times New Roman"/>
                <w:b/>
                <w:bCs/>
                <w:sz w:val="20"/>
                <w:szCs w:val="20"/>
              </w:rPr>
            </w:pPr>
            <w:r w:rsidRPr="00B54796">
              <w:rPr>
                <w:rFonts w:ascii="Times New Roman" w:eastAsia="Calibri" w:hAnsi="Times New Roman"/>
                <w:b/>
                <w:bCs/>
                <w:sz w:val="20"/>
                <w:szCs w:val="20"/>
              </w:rPr>
              <w:t>Предельное значение расчетного показателя</w:t>
            </w:r>
          </w:p>
        </w:tc>
      </w:tr>
      <w:tr w:rsidR="00DE6E32" w:rsidRPr="00B54796" w14:paraId="46D04490" w14:textId="77777777" w:rsidTr="00DE6E32">
        <w:trPr>
          <w:cantSplit/>
          <w:trHeight w:val="20"/>
        </w:trPr>
        <w:tc>
          <w:tcPr>
            <w:tcW w:w="166" w:type="pct"/>
            <w:vMerge w:val="restart"/>
            <w:hideMark/>
          </w:tcPr>
          <w:p w14:paraId="2C1D78C0"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1.</w:t>
            </w:r>
          </w:p>
        </w:tc>
        <w:tc>
          <w:tcPr>
            <w:tcW w:w="833" w:type="pct"/>
            <w:vMerge w:val="restart"/>
          </w:tcPr>
          <w:p w14:paraId="01AE19EC" w14:textId="3D0F8556"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Газораспределительные станции </w:t>
            </w:r>
          </w:p>
          <w:p w14:paraId="57EB1BA4" w14:textId="71903B71"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Газорегуляторные пункты</w:t>
            </w:r>
          </w:p>
          <w:p w14:paraId="0F2520BE"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Газопровод распределительный</w:t>
            </w:r>
          </w:p>
          <w:p w14:paraId="1E65E0BC"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p>
        </w:tc>
        <w:tc>
          <w:tcPr>
            <w:tcW w:w="572" w:type="pct"/>
            <w:vMerge w:val="restart"/>
            <w:hideMark/>
          </w:tcPr>
          <w:p w14:paraId="456B5042"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Расчетные показатели минимально допустимого уровня обеспеченности </w:t>
            </w:r>
          </w:p>
        </w:tc>
        <w:tc>
          <w:tcPr>
            <w:tcW w:w="576" w:type="pct"/>
            <w:vMerge w:val="restart"/>
            <w:hideMark/>
          </w:tcPr>
          <w:p w14:paraId="40F2C426"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Расчетный показатель минимально допустимого уровня мощности объекта </w:t>
            </w:r>
          </w:p>
        </w:tc>
        <w:tc>
          <w:tcPr>
            <w:tcW w:w="728" w:type="pct"/>
            <w:vMerge w:val="restart"/>
            <w:hideMark/>
          </w:tcPr>
          <w:p w14:paraId="3C5BCD48"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Удельные расходы природного и сжиженного газа для различных коммунальных нужд, куб. м в месяц на 1 человека для природного газа, кг в месяц на 1 человека для сжиженного газа </w:t>
            </w:r>
          </w:p>
        </w:tc>
        <w:tc>
          <w:tcPr>
            <w:tcW w:w="1106" w:type="pct"/>
            <w:hideMark/>
          </w:tcPr>
          <w:p w14:paraId="28DF1714"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Направление использования природного газа </w:t>
            </w:r>
          </w:p>
        </w:tc>
        <w:tc>
          <w:tcPr>
            <w:tcW w:w="534" w:type="pct"/>
            <w:gridSpan w:val="2"/>
            <w:hideMark/>
          </w:tcPr>
          <w:p w14:paraId="11851E87"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Единицы измерения </w:t>
            </w:r>
          </w:p>
        </w:tc>
        <w:tc>
          <w:tcPr>
            <w:tcW w:w="485" w:type="pct"/>
            <w:hideMark/>
          </w:tcPr>
          <w:p w14:paraId="3AF0E6BA"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Норматив потребления, куб. м </w:t>
            </w:r>
          </w:p>
        </w:tc>
      </w:tr>
      <w:tr w:rsidR="00DE6E32" w:rsidRPr="00B54796" w14:paraId="1FFF2925" w14:textId="77777777" w:rsidTr="00DE6E32">
        <w:trPr>
          <w:cantSplit/>
          <w:trHeight w:val="20"/>
        </w:trPr>
        <w:tc>
          <w:tcPr>
            <w:tcW w:w="0" w:type="auto"/>
            <w:vMerge/>
            <w:vAlign w:val="center"/>
            <w:hideMark/>
          </w:tcPr>
          <w:p w14:paraId="3EE31DBB"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29F86B79"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3A3FC0F2"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3AD9E266"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53CF3EC4" w14:textId="77777777" w:rsidR="00DE6E32" w:rsidRPr="00B54796" w:rsidRDefault="00DE6E32" w:rsidP="00B54796">
            <w:pPr>
              <w:spacing w:after="0" w:line="240" w:lineRule="auto"/>
              <w:rPr>
                <w:rFonts w:ascii="Times New Roman" w:eastAsia="Calibri" w:hAnsi="Times New Roman"/>
                <w:sz w:val="20"/>
                <w:szCs w:val="20"/>
              </w:rPr>
            </w:pPr>
          </w:p>
        </w:tc>
        <w:tc>
          <w:tcPr>
            <w:tcW w:w="2125" w:type="pct"/>
            <w:gridSpan w:val="4"/>
          </w:tcPr>
          <w:p w14:paraId="50A7CBA1"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На приготовление пищи и подогрев воды</w:t>
            </w:r>
          </w:p>
          <w:p w14:paraId="503BC4F1"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p>
        </w:tc>
      </w:tr>
      <w:tr w:rsidR="00DE6E32" w:rsidRPr="00B54796" w14:paraId="4809ADFC" w14:textId="77777777" w:rsidTr="00DE6E32">
        <w:trPr>
          <w:cantSplit/>
          <w:trHeight w:val="20"/>
        </w:trPr>
        <w:tc>
          <w:tcPr>
            <w:tcW w:w="0" w:type="auto"/>
            <w:vMerge/>
            <w:vAlign w:val="center"/>
            <w:hideMark/>
          </w:tcPr>
          <w:p w14:paraId="1ADA30E2"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3F9209AB"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6089CE78"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21C2BA45"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4670B964" w14:textId="77777777" w:rsidR="00DE6E32" w:rsidRPr="00B54796" w:rsidRDefault="00DE6E32" w:rsidP="00B54796">
            <w:pPr>
              <w:spacing w:after="0" w:line="240" w:lineRule="auto"/>
              <w:rPr>
                <w:rFonts w:ascii="Times New Roman" w:eastAsia="Calibri" w:hAnsi="Times New Roman"/>
                <w:sz w:val="20"/>
                <w:szCs w:val="20"/>
              </w:rPr>
            </w:pPr>
          </w:p>
        </w:tc>
        <w:tc>
          <w:tcPr>
            <w:tcW w:w="1106" w:type="pct"/>
            <w:hideMark/>
          </w:tcPr>
          <w:p w14:paraId="6D850060"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Газовая плита (при наличии центрального отопления и центрального горячего водоснабжения)</w:t>
            </w:r>
          </w:p>
        </w:tc>
        <w:tc>
          <w:tcPr>
            <w:tcW w:w="534" w:type="pct"/>
            <w:gridSpan w:val="2"/>
            <w:hideMark/>
          </w:tcPr>
          <w:p w14:paraId="226C54EB"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На 1 человека в месяц </w:t>
            </w:r>
          </w:p>
        </w:tc>
        <w:tc>
          <w:tcPr>
            <w:tcW w:w="485" w:type="pct"/>
            <w:hideMark/>
          </w:tcPr>
          <w:p w14:paraId="31028088"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11</w:t>
            </w:r>
          </w:p>
        </w:tc>
      </w:tr>
      <w:tr w:rsidR="00DE6E32" w:rsidRPr="00B54796" w14:paraId="590BAA29" w14:textId="77777777" w:rsidTr="00DE6E32">
        <w:trPr>
          <w:cantSplit/>
          <w:trHeight w:val="20"/>
        </w:trPr>
        <w:tc>
          <w:tcPr>
            <w:tcW w:w="0" w:type="auto"/>
            <w:vMerge/>
            <w:vAlign w:val="center"/>
            <w:hideMark/>
          </w:tcPr>
          <w:p w14:paraId="36646873"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4507DDB1"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59D0A7F1"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34C79DD2"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68FE4FE3" w14:textId="77777777" w:rsidR="00DE6E32" w:rsidRPr="00B54796" w:rsidRDefault="00DE6E32" w:rsidP="00B54796">
            <w:pPr>
              <w:spacing w:after="0" w:line="240" w:lineRule="auto"/>
              <w:rPr>
                <w:rFonts w:ascii="Times New Roman" w:eastAsia="Calibri" w:hAnsi="Times New Roman"/>
                <w:sz w:val="20"/>
                <w:szCs w:val="20"/>
              </w:rPr>
            </w:pPr>
          </w:p>
        </w:tc>
        <w:tc>
          <w:tcPr>
            <w:tcW w:w="1106" w:type="pct"/>
            <w:hideMark/>
          </w:tcPr>
          <w:p w14:paraId="7F4BA60E"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Газовая плита (при отсутствии газового водонагревателя (колонки) и центрального горячего водоснабжения)</w:t>
            </w:r>
          </w:p>
        </w:tc>
        <w:tc>
          <w:tcPr>
            <w:tcW w:w="534" w:type="pct"/>
            <w:gridSpan w:val="2"/>
            <w:hideMark/>
          </w:tcPr>
          <w:p w14:paraId="142E6B30"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На 1 человека в месяц </w:t>
            </w:r>
          </w:p>
        </w:tc>
        <w:tc>
          <w:tcPr>
            <w:tcW w:w="485" w:type="pct"/>
            <w:hideMark/>
          </w:tcPr>
          <w:p w14:paraId="53D2CCE7"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15</w:t>
            </w:r>
          </w:p>
        </w:tc>
      </w:tr>
      <w:tr w:rsidR="00DE6E32" w:rsidRPr="00B54796" w14:paraId="470E7C8D" w14:textId="77777777" w:rsidTr="00DE6E32">
        <w:trPr>
          <w:cantSplit/>
          <w:trHeight w:val="20"/>
        </w:trPr>
        <w:tc>
          <w:tcPr>
            <w:tcW w:w="0" w:type="auto"/>
            <w:vMerge/>
            <w:vAlign w:val="center"/>
            <w:hideMark/>
          </w:tcPr>
          <w:p w14:paraId="2F8BC47B"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1FFD7781"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59DE5B04"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42568969"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0CE25CA3" w14:textId="77777777" w:rsidR="00DE6E32" w:rsidRPr="00B54796" w:rsidRDefault="00DE6E32" w:rsidP="00B54796">
            <w:pPr>
              <w:spacing w:after="0" w:line="240" w:lineRule="auto"/>
              <w:rPr>
                <w:rFonts w:ascii="Times New Roman" w:eastAsia="Calibri" w:hAnsi="Times New Roman"/>
                <w:sz w:val="20"/>
                <w:szCs w:val="20"/>
              </w:rPr>
            </w:pPr>
          </w:p>
        </w:tc>
        <w:tc>
          <w:tcPr>
            <w:tcW w:w="1106" w:type="pct"/>
            <w:hideMark/>
          </w:tcPr>
          <w:p w14:paraId="6308845F"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Газовая плита и газовый водонагреватель (колонка) (при отсутствии центрального горячего водоснабжения)</w:t>
            </w:r>
          </w:p>
        </w:tc>
        <w:tc>
          <w:tcPr>
            <w:tcW w:w="534" w:type="pct"/>
            <w:gridSpan w:val="2"/>
            <w:hideMark/>
          </w:tcPr>
          <w:p w14:paraId="58CB2254"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На 1 человека в месяц </w:t>
            </w:r>
          </w:p>
        </w:tc>
        <w:tc>
          <w:tcPr>
            <w:tcW w:w="485" w:type="pct"/>
            <w:hideMark/>
          </w:tcPr>
          <w:p w14:paraId="03F0C6FD"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28,2</w:t>
            </w:r>
          </w:p>
        </w:tc>
      </w:tr>
      <w:tr w:rsidR="00DE6E32" w:rsidRPr="00B54796" w14:paraId="114700ED" w14:textId="77777777" w:rsidTr="00DE6E32">
        <w:trPr>
          <w:cantSplit/>
          <w:trHeight w:val="20"/>
        </w:trPr>
        <w:tc>
          <w:tcPr>
            <w:tcW w:w="0" w:type="auto"/>
            <w:vMerge/>
            <w:vAlign w:val="center"/>
            <w:hideMark/>
          </w:tcPr>
          <w:p w14:paraId="11CD003F"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008F2E42"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0FEE4464"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42C25C76"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3561FFAF" w14:textId="77777777" w:rsidR="00DE6E32" w:rsidRPr="00B54796" w:rsidRDefault="00DE6E32" w:rsidP="00B54796">
            <w:pPr>
              <w:spacing w:after="0" w:line="240" w:lineRule="auto"/>
              <w:rPr>
                <w:rFonts w:ascii="Times New Roman" w:eastAsia="Calibri" w:hAnsi="Times New Roman"/>
                <w:sz w:val="20"/>
                <w:szCs w:val="20"/>
              </w:rPr>
            </w:pPr>
          </w:p>
        </w:tc>
        <w:tc>
          <w:tcPr>
            <w:tcW w:w="1106" w:type="pct"/>
            <w:hideMark/>
          </w:tcPr>
          <w:p w14:paraId="0B9AB272"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Газовый водонагреватель (колонка)</w:t>
            </w:r>
          </w:p>
        </w:tc>
        <w:tc>
          <w:tcPr>
            <w:tcW w:w="534" w:type="pct"/>
            <w:gridSpan w:val="2"/>
            <w:hideMark/>
          </w:tcPr>
          <w:p w14:paraId="48BC7909"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На 1 человека в месяц </w:t>
            </w:r>
          </w:p>
        </w:tc>
        <w:tc>
          <w:tcPr>
            <w:tcW w:w="485" w:type="pct"/>
            <w:hideMark/>
          </w:tcPr>
          <w:p w14:paraId="017C1BE6"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17,2</w:t>
            </w:r>
          </w:p>
        </w:tc>
      </w:tr>
      <w:tr w:rsidR="00DE6E32" w:rsidRPr="00B54796" w14:paraId="64CFAE2E" w14:textId="77777777" w:rsidTr="00DE6E32">
        <w:trPr>
          <w:trHeight w:val="20"/>
        </w:trPr>
        <w:tc>
          <w:tcPr>
            <w:tcW w:w="166" w:type="pct"/>
            <w:vMerge/>
          </w:tcPr>
          <w:p w14:paraId="6BFB4AAE" w14:textId="77777777" w:rsidR="00DE6E32" w:rsidRPr="00B54796" w:rsidRDefault="00DE6E32" w:rsidP="00B54796">
            <w:pPr>
              <w:widowControl w:val="0"/>
              <w:autoSpaceDE w:val="0"/>
              <w:snapToGrid w:val="0"/>
              <w:spacing w:after="0" w:line="240" w:lineRule="auto"/>
              <w:jc w:val="center"/>
              <w:rPr>
                <w:rFonts w:ascii="Times New Roman" w:eastAsia="Calibri" w:hAnsi="Times New Roman"/>
                <w:sz w:val="20"/>
                <w:szCs w:val="20"/>
              </w:rPr>
            </w:pPr>
          </w:p>
        </w:tc>
        <w:tc>
          <w:tcPr>
            <w:tcW w:w="833" w:type="pct"/>
            <w:vMerge/>
          </w:tcPr>
          <w:p w14:paraId="226CDE9A"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2" w:type="pct"/>
            <w:vMerge/>
          </w:tcPr>
          <w:p w14:paraId="45A46CAC"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6" w:type="pct"/>
            <w:vMerge/>
          </w:tcPr>
          <w:p w14:paraId="4FE9DB33"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728" w:type="pct"/>
            <w:vMerge/>
          </w:tcPr>
          <w:p w14:paraId="598B0FC3"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2125" w:type="pct"/>
            <w:gridSpan w:val="4"/>
            <w:hideMark/>
          </w:tcPr>
          <w:p w14:paraId="46E89CAF" w14:textId="77777777" w:rsidR="00DE6E32" w:rsidRPr="00B54796" w:rsidRDefault="00DE6E32" w:rsidP="00B54796">
            <w:pPr>
              <w:widowControl w:val="0"/>
              <w:autoSpaceDE w:val="0"/>
              <w:spacing w:after="0" w:line="240" w:lineRule="auto"/>
              <w:jc w:val="both"/>
              <w:rPr>
                <w:rFonts w:ascii="Times New Roman" w:eastAsia="Calibri" w:hAnsi="Times New Roman"/>
                <w:sz w:val="20"/>
                <w:szCs w:val="20"/>
              </w:rPr>
            </w:pPr>
            <w:r w:rsidRPr="00B54796">
              <w:rPr>
                <w:rFonts w:ascii="Times New Roman" w:eastAsia="Calibri" w:hAnsi="Times New Roman"/>
                <w:sz w:val="20"/>
                <w:szCs w:val="20"/>
              </w:rPr>
              <w:t>На отопление жилых помещений от газовых приборов</w:t>
            </w:r>
          </w:p>
        </w:tc>
      </w:tr>
      <w:tr w:rsidR="00DE6E32" w:rsidRPr="00B54796" w14:paraId="6CCA0629" w14:textId="77777777" w:rsidTr="00DE6E32">
        <w:trPr>
          <w:trHeight w:val="20"/>
        </w:trPr>
        <w:tc>
          <w:tcPr>
            <w:tcW w:w="166" w:type="pct"/>
            <w:vMerge/>
          </w:tcPr>
          <w:p w14:paraId="0E59F4EE" w14:textId="77777777" w:rsidR="00DE6E32" w:rsidRPr="00B54796" w:rsidRDefault="00DE6E32" w:rsidP="00B54796">
            <w:pPr>
              <w:widowControl w:val="0"/>
              <w:autoSpaceDE w:val="0"/>
              <w:snapToGrid w:val="0"/>
              <w:spacing w:after="0" w:line="240" w:lineRule="auto"/>
              <w:jc w:val="center"/>
              <w:rPr>
                <w:rFonts w:ascii="Times New Roman" w:eastAsia="Calibri" w:hAnsi="Times New Roman"/>
                <w:sz w:val="20"/>
                <w:szCs w:val="20"/>
              </w:rPr>
            </w:pPr>
          </w:p>
        </w:tc>
        <w:tc>
          <w:tcPr>
            <w:tcW w:w="833" w:type="pct"/>
            <w:vMerge/>
          </w:tcPr>
          <w:p w14:paraId="2C15F640"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2" w:type="pct"/>
            <w:vMerge/>
          </w:tcPr>
          <w:p w14:paraId="6194BA08"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6" w:type="pct"/>
            <w:vMerge/>
          </w:tcPr>
          <w:p w14:paraId="21B1BB5F"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728" w:type="pct"/>
            <w:vMerge/>
          </w:tcPr>
          <w:p w14:paraId="3A6DE5A8"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1106" w:type="pct"/>
            <w:hideMark/>
          </w:tcPr>
          <w:p w14:paraId="25103613" w14:textId="77777777" w:rsidR="00DE6E32" w:rsidRPr="00B54796" w:rsidRDefault="00DE6E32" w:rsidP="00B54796">
            <w:pPr>
              <w:widowControl w:val="0"/>
              <w:autoSpaceDE w:val="0"/>
              <w:spacing w:after="0" w:line="240" w:lineRule="auto"/>
              <w:jc w:val="both"/>
              <w:rPr>
                <w:rFonts w:ascii="Times New Roman" w:eastAsia="Calibri" w:hAnsi="Times New Roman"/>
                <w:sz w:val="20"/>
                <w:szCs w:val="20"/>
              </w:rPr>
            </w:pPr>
            <w:r w:rsidRPr="00B54796">
              <w:rPr>
                <w:rFonts w:ascii="Times New Roman" w:eastAsia="Calibri" w:hAnsi="Times New Roman"/>
                <w:sz w:val="20"/>
                <w:szCs w:val="20"/>
              </w:rPr>
              <w:t xml:space="preserve">В жилых домах с местным отоплением от газовых приборов АГВ (АОГВ) без отключения на летний период </w:t>
            </w:r>
          </w:p>
        </w:tc>
        <w:tc>
          <w:tcPr>
            <w:tcW w:w="534" w:type="pct"/>
            <w:gridSpan w:val="2"/>
            <w:hideMark/>
          </w:tcPr>
          <w:p w14:paraId="79F73AC9"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На 1 </w:t>
            </w:r>
            <w:proofErr w:type="spellStart"/>
            <w:r w:rsidRPr="00B54796">
              <w:rPr>
                <w:rFonts w:ascii="Times New Roman" w:eastAsia="Calibri" w:hAnsi="Times New Roman"/>
                <w:sz w:val="20"/>
                <w:szCs w:val="20"/>
              </w:rPr>
              <w:t>кв.м</w:t>
            </w:r>
            <w:proofErr w:type="spellEnd"/>
            <w:r w:rsidRPr="00B54796">
              <w:rPr>
                <w:rFonts w:ascii="Times New Roman" w:eastAsia="Calibri" w:hAnsi="Times New Roman"/>
                <w:sz w:val="20"/>
                <w:szCs w:val="20"/>
              </w:rPr>
              <w:t xml:space="preserve">. отапливаемой площади в месяц </w:t>
            </w:r>
          </w:p>
        </w:tc>
        <w:tc>
          <w:tcPr>
            <w:tcW w:w="485" w:type="pct"/>
            <w:hideMark/>
          </w:tcPr>
          <w:p w14:paraId="1C972097"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8,7</w:t>
            </w:r>
          </w:p>
        </w:tc>
      </w:tr>
      <w:tr w:rsidR="00DE6E32" w:rsidRPr="00B54796" w14:paraId="3891F312" w14:textId="77777777" w:rsidTr="00DE6E32">
        <w:trPr>
          <w:trHeight w:val="20"/>
        </w:trPr>
        <w:tc>
          <w:tcPr>
            <w:tcW w:w="166" w:type="pct"/>
            <w:vMerge/>
          </w:tcPr>
          <w:p w14:paraId="1D5B53C6" w14:textId="77777777" w:rsidR="00DE6E32" w:rsidRPr="00B54796" w:rsidRDefault="00DE6E32" w:rsidP="00B54796">
            <w:pPr>
              <w:widowControl w:val="0"/>
              <w:autoSpaceDE w:val="0"/>
              <w:snapToGrid w:val="0"/>
              <w:spacing w:after="0" w:line="240" w:lineRule="auto"/>
              <w:jc w:val="center"/>
              <w:rPr>
                <w:rFonts w:ascii="Times New Roman" w:eastAsia="Calibri" w:hAnsi="Times New Roman"/>
                <w:sz w:val="20"/>
                <w:szCs w:val="20"/>
              </w:rPr>
            </w:pPr>
          </w:p>
        </w:tc>
        <w:tc>
          <w:tcPr>
            <w:tcW w:w="833" w:type="pct"/>
            <w:vMerge/>
          </w:tcPr>
          <w:p w14:paraId="53A99697"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2" w:type="pct"/>
            <w:vMerge/>
          </w:tcPr>
          <w:p w14:paraId="2C02F985"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6" w:type="pct"/>
            <w:vMerge/>
          </w:tcPr>
          <w:p w14:paraId="092B34EB"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728" w:type="pct"/>
            <w:vMerge/>
          </w:tcPr>
          <w:p w14:paraId="5999C76D"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1106" w:type="pct"/>
            <w:hideMark/>
          </w:tcPr>
          <w:p w14:paraId="7B84994E" w14:textId="77777777" w:rsidR="00DE6E32" w:rsidRPr="00B54796" w:rsidRDefault="00DE6E32" w:rsidP="00B54796">
            <w:pPr>
              <w:widowControl w:val="0"/>
              <w:autoSpaceDE w:val="0"/>
              <w:spacing w:after="0" w:line="240" w:lineRule="auto"/>
              <w:jc w:val="both"/>
              <w:rPr>
                <w:rFonts w:ascii="Times New Roman" w:eastAsia="Calibri" w:hAnsi="Times New Roman"/>
                <w:sz w:val="20"/>
                <w:szCs w:val="20"/>
              </w:rPr>
            </w:pPr>
            <w:r w:rsidRPr="00B54796">
              <w:rPr>
                <w:rFonts w:ascii="Times New Roman" w:eastAsia="Calibri" w:hAnsi="Times New Roman"/>
                <w:sz w:val="20"/>
                <w:szCs w:val="20"/>
              </w:rPr>
              <w:t xml:space="preserve">В жилых домах с местным отоплением от газовых приборов АГВ (АОГВ) с отключением на летний период </w:t>
            </w:r>
          </w:p>
        </w:tc>
        <w:tc>
          <w:tcPr>
            <w:tcW w:w="534" w:type="pct"/>
            <w:gridSpan w:val="2"/>
            <w:hideMark/>
          </w:tcPr>
          <w:p w14:paraId="28FA3714"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На 1 </w:t>
            </w:r>
            <w:proofErr w:type="spellStart"/>
            <w:r w:rsidRPr="00B54796">
              <w:rPr>
                <w:rFonts w:ascii="Times New Roman" w:eastAsia="Calibri" w:hAnsi="Times New Roman"/>
                <w:sz w:val="20"/>
                <w:szCs w:val="20"/>
              </w:rPr>
              <w:t>кв.м</w:t>
            </w:r>
            <w:proofErr w:type="spellEnd"/>
            <w:r w:rsidRPr="00B54796">
              <w:rPr>
                <w:rFonts w:ascii="Times New Roman" w:eastAsia="Calibri" w:hAnsi="Times New Roman"/>
                <w:sz w:val="20"/>
                <w:szCs w:val="20"/>
              </w:rPr>
              <w:t xml:space="preserve">. отапливаемой площади в месяц </w:t>
            </w:r>
          </w:p>
        </w:tc>
        <w:tc>
          <w:tcPr>
            <w:tcW w:w="485" w:type="pct"/>
            <w:hideMark/>
          </w:tcPr>
          <w:p w14:paraId="221FC9EB"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8</w:t>
            </w:r>
          </w:p>
        </w:tc>
      </w:tr>
      <w:tr w:rsidR="00DE6E32" w:rsidRPr="00B54796" w14:paraId="7BCA81F1" w14:textId="77777777" w:rsidTr="00DE6E32">
        <w:trPr>
          <w:trHeight w:val="20"/>
        </w:trPr>
        <w:tc>
          <w:tcPr>
            <w:tcW w:w="166" w:type="pct"/>
            <w:vMerge/>
          </w:tcPr>
          <w:p w14:paraId="5226C3F1" w14:textId="77777777" w:rsidR="00DE6E32" w:rsidRPr="00B54796" w:rsidRDefault="00DE6E32" w:rsidP="00B54796">
            <w:pPr>
              <w:widowControl w:val="0"/>
              <w:autoSpaceDE w:val="0"/>
              <w:snapToGrid w:val="0"/>
              <w:spacing w:after="0" w:line="240" w:lineRule="auto"/>
              <w:jc w:val="center"/>
              <w:rPr>
                <w:rFonts w:ascii="Times New Roman" w:eastAsia="Calibri" w:hAnsi="Times New Roman"/>
                <w:sz w:val="20"/>
                <w:szCs w:val="20"/>
              </w:rPr>
            </w:pPr>
          </w:p>
        </w:tc>
        <w:tc>
          <w:tcPr>
            <w:tcW w:w="833" w:type="pct"/>
            <w:vMerge/>
          </w:tcPr>
          <w:p w14:paraId="3437DC8D"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2" w:type="pct"/>
            <w:vMerge/>
          </w:tcPr>
          <w:p w14:paraId="5E14EB8E"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6" w:type="pct"/>
            <w:vMerge/>
          </w:tcPr>
          <w:p w14:paraId="639D9AB9"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728" w:type="pct"/>
            <w:vMerge/>
          </w:tcPr>
          <w:p w14:paraId="304599E1"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1106" w:type="pct"/>
            <w:hideMark/>
          </w:tcPr>
          <w:p w14:paraId="792D0B13" w14:textId="77777777" w:rsidR="00DE6E32" w:rsidRPr="00B54796" w:rsidRDefault="00DE6E32" w:rsidP="00B54796">
            <w:pPr>
              <w:widowControl w:val="0"/>
              <w:autoSpaceDE w:val="0"/>
              <w:spacing w:after="0" w:line="240" w:lineRule="auto"/>
              <w:jc w:val="both"/>
              <w:rPr>
                <w:rFonts w:ascii="Times New Roman" w:eastAsia="Calibri" w:hAnsi="Times New Roman"/>
                <w:sz w:val="20"/>
                <w:szCs w:val="20"/>
              </w:rPr>
            </w:pPr>
            <w:r w:rsidRPr="00B54796">
              <w:rPr>
                <w:rFonts w:ascii="Times New Roman" w:eastAsia="Calibri" w:hAnsi="Times New Roman"/>
                <w:sz w:val="20"/>
                <w:szCs w:val="20"/>
              </w:rPr>
              <w:t xml:space="preserve">Направление использования сжиженного газа </w:t>
            </w:r>
          </w:p>
        </w:tc>
        <w:tc>
          <w:tcPr>
            <w:tcW w:w="534" w:type="pct"/>
            <w:gridSpan w:val="2"/>
            <w:hideMark/>
          </w:tcPr>
          <w:p w14:paraId="500EDCE6"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Единицы измерения </w:t>
            </w:r>
          </w:p>
        </w:tc>
        <w:tc>
          <w:tcPr>
            <w:tcW w:w="485" w:type="pct"/>
            <w:hideMark/>
          </w:tcPr>
          <w:p w14:paraId="653D4D47"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Норматив потребления, кг </w:t>
            </w:r>
          </w:p>
        </w:tc>
      </w:tr>
      <w:tr w:rsidR="00DE6E32" w:rsidRPr="00B54796" w14:paraId="4DCD28FD" w14:textId="77777777" w:rsidTr="00DE6E32">
        <w:trPr>
          <w:trHeight w:val="20"/>
        </w:trPr>
        <w:tc>
          <w:tcPr>
            <w:tcW w:w="166" w:type="pct"/>
            <w:vMerge/>
          </w:tcPr>
          <w:p w14:paraId="22E802FF" w14:textId="77777777" w:rsidR="00DE6E32" w:rsidRPr="00B54796" w:rsidRDefault="00DE6E32" w:rsidP="00B54796">
            <w:pPr>
              <w:widowControl w:val="0"/>
              <w:autoSpaceDE w:val="0"/>
              <w:snapToGrid w:val="0"/>
              <w:spacing w:after="0" w:line="240" w:lineRule="auto"/>
              <w:jc w:val="center"/>
              <w:rPr>
                <w:rFonts w:ascii="Times New Roman" w:eastAsia="Calibri" w:hAnsi="Times New Roman"/>
                <w:sz w:val="20"/>
                <w:szCs w:val="20"/>
              </w:rPr>
            </w:pPr>
          </w:p>
        </w:tc>
        <w:tc>
          <w:tcPr>
            <w:tcW w:w="833" w:type="pct"/>
            <w:vMerge/>
          </w:tcPr>
          <w:p w14:paraId="39C7C1A3"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2" w:type="pct"/>
            <w:vMerge/>
          </w:tcPr>
          <w:p w14:paraId="3F5C4B41"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6" w:type="pct"/>
            <w:vMerge/>
          </w:tcPr>
          <w:p w14:paraId="52BFC990"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728" w:type="pct"/>
            <w:vMerge/>
          </w:tcPr>
          <w:p w14:paraId="22A4880F"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2125" w:type="pct"/>
            <w:gridSpan w:val="4"/>
            <w:hideMark/>
          </w:tcPr>
          <w:p w14:paraId="1D046CC3"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Приготовление пищи</w:t>
            </w:r>
          </w:p>
        </w:tc>
      </w:tr>
      <w:tr w:rsidR="00DE6E32" w:rsidRPr="00B54796" w14:paraId="07968F6A" w14:textId="77777777" w:rsidTr="00DE6E32">
        <w:trPr>
          <w:trHeight w:val="20"/>
        </w:trPr>
        <w:tc>
          <w:tcPr>
            <w:tcW w:w="166" w:type="pct"/>
            <w:vMerge/>
          </w:tcPr>
          <w:p w14:paraId="52AA5BEF" w14:textId="77777777" w:rsidR="00DE6E32" w:rsidRPr="00B54796" w:rsidRDefault="00DE6E32" w:rsidP="00B54796">
            <w:pPr>
              <w:widowControl w:val="0"/>
              <w:autoSpaceDE w:val="0"/>
              <w:snapToGrid w:val="0"/>
              <w:spacing w:after="0" w:line="240" w:lineRule="auto"/>
              <w:jc w:val="center"/>
              <w:rPr>
                <w:rFonts w:ascii="Times New Roman" w:eastAsia="Calibri" w:hAnsi="Times New Roman"/>
                <w:sz w:val="20"/>
                <w:szCs w:val="20"/>
              </w:rPr>
            </w:pPr>
          </w:p>
        </w:tc>
        <w:tc>
          <w:tcPr>
            <w:tcW w:w="833" w:type="pct"/>
            <w:vMerge/>
          </w:tcPr>
          <w:p w14:paraId="6C95BA7C"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2" w:type="pct"/>
            <w:vMerge/>
          </w:tcPr>
          <w:p w14:paraId="47201F02"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6" w:type="pct"/>
            <w:vMerge/>
          </w:tcPr>
          <w:p w14:paraId="36526239"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728" w:type="pct"/>
            <w:vMerge/>
          </w:tcPr>
          <w:p w14:paraId="118EFE06"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1106" w:type="pct"/>
            <w:hideMark/>
          </w:tcPr>
          <w:p w14:paraId="35B3F370"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Газовая плита и централизованное горячее водоснабжение </w:t>
            </w:r>
          </w:p>
        </w:tc>
        <w:tc>
          <w:tcPr>
            <w:tcW w:w="534" w:type="pct"/>
            <w:gridSpan w:val="2"/>
            <w:hideMark/>
          </w:tcPr>
          <w:p w14:paraId="538EDF8F"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На 1 человека в месяц </w:t>
            </w:r>
          </w:p>
        </w:tc>
        <w:tc>
          <w:tcPr>
            <w:tcW w:w="485" w:type="pct"/>
            <w:hideMark/>
          </w:tcPr>
          <w:p w14:paraId="2B2362EB"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6,91</w:t>
            </w:r>
          </w:p>
        </w:tc>
      </w:tr>
      <w:tr w:rsidR="00DE6E32" w:rsidRPr="00B54796" w14:paraId="2FDB44CD" w14:textId="77777777" w:rsidTr="00DE6E32">
        <w:trPr>
          <w:trHeight w:val="20"/>
        </w:trPr>
        <w:tc>
          <w:tcPr>
            <w:tcW w:w="166" w:type="pct"/>
            <w:vMerge/>
          </w:tcPr>
          <w:p w14:paraId="36089845" w14:textId="77777777" w:rsidR="00DE6E32" w:rsidRPr="00B54796" w:rsidRDefault="00DE6E32" w:rsidP="00B54796">
            <w:pPr>
              <w:widowControl w:val="0"/>
              <w:autoSpaceDE w:val="0"/>
              <w:snapToGrid w:val="0"/>
              <w:spacing w:after="0" w:line="240" w:lineRule="auto"/>
              <w:jc w:val="center"/>
              <w:rPr>
                <w:rFonts w:ascii="Times New Roman" w:eastAsia="Calibri" w:hAnsi="Times New Roman"/>
                <w:sz w:val="20"/>
                <w:szCs w:val="20"/>
              </w:rPr>
            </w:pPr>
          </w:p>
        </w:tc>
        <w:tc>
          <w:tcPr>
            <w:tcW w:w="833" w:type="pct"/>
            <w:vMerge/>
          </w:tcPr>
          <w:p w14:paraId="02C662D7"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2" w:type="pct"/>
            <w:vMerge/>
          </w:tcPr>
          <w:p w14:paraId="0FCA886F"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6" w:type="pct"/>
            <w:vMerge/>
          </w:tcPr>
          <w:p w14:paraId="67E0B1E3"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728" w:type="pct"/>
            <w:vMerge/>
          </w:tcPr>
          <w:p w14:paraId="32153EB6"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2125" w:type="pct"/>
            <w:gridSpan w:val="4"/>
            <w:hideMark/>
          </w:tcPr>
          <w:p w14:paraId="74139F82"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Приготовление пищи и подогрев воды</w:t>
            </w:r>
          </w:p>
        </w:tc>
      </w:tr>
      <w:tr w:rsidR="00DE6E32" w:rsidRPr="00B54796" w14:paraId="23C414BE" w14:textId="77777777" w:rsidTr="00DE6E32">
        <w:trPr>
          <w:trHeight w:val="20"/>
        </w:trPr>
        <w:tc>
          <w:tcPr>
            <w:tcW w:w="166" w:type="pct"/>
            <w:vMerge/>
          </w:tcPr>
          <w:p w14:paraId="09EB28A5" w14:textId="77777777" w:rsidR="00DE6E32" w:rsidRPr="00B54796" w:rsidRDefault="00DE6E32" w:rsidP="00B54796">
            <w:pPr>
              <w:widowControl w:val="0"/>
              <w:autoSpaceDE w:val="0"/>
              <w:snapToGrid w:val="0"/>
              <w:spacing w:after="0" w:line="240" w:lineRule="auto"/>
              <w:jc w:val="center"/>
              <w:rPr>
                <w:rFonts w:ascii="Times New Roman" w:eastAsia="Calibri" w:hAnsi="Times New Roman"/>
                <w:sz w:val="20"/>
                <w:szCs w:val="20"/>
              </w:rPr>
            </w:pPr>
          </w:p>
        </w:tc>
        <w:tc>
          <w:tcPr>
            <w:tcW w:w="833" w:type="pct"/>
            <w:vMerge/>
          </w:tcPr>
          <w:p w14:paraId="1D82EFF3"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2" w:type="pct"/>
            <w:vMerge/>
          </w:tcPr>
          <w:p w14:paraId="433C04FC"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6" w:type="pct"/>
            <w:vMerge/>
          </w:tcPr>
          <w:p w14:paraId="70980ADD"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728" w:type="pct"/>
            <w:vMerge/>
          </w:tcPr>
          <w:p w14:paraId="13E5BFE4"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1106" w:type="pct"/>
            <w:hideMark/>
          </w:tcPr>
          <w:p w14:paraId="6FFF4E30"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Газовая плита и газовый водонагреватель (при отсутствии централизованного горячего водоснабжения)</w:t>
            </w:r>
          </w:p>
        </w:tc>
        <w:tc>
          <w:tcPr>
            <w:tcW w:w="534" w:type="pct"/>
            <w:gridSpan w:val="2"/>
            <w:hideMark/>
          </w:tcPr>
          <w:p w14:paraId="306788C4"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На 1 человека в месяц </w:t>
            </w:r>
          </w:p>
        </w:tc>
        <w:tc>
          <w:tcPr>
            <w:tcW w:w="485" w:type="pct"/>
            <w:hideMark/>
          </w:tcPr>
          <w:p w14:paraId="0EF68E77"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16,88</w:t>
            </w:r>
          </w:p>
        </w:tc>
      </w:tr>
      <w:tr w:rsidR="00DE6E32" w:rsidRPr="00B54796" w14:paraId="78A54BA0" w14:textId="77777777" w:rsidTr="00DE6E32">
        <w:trPr>
          <w:trHeight w:val="20"/>
        </w:trPr>
        <w:tc>
          <w:tcPr>
            <w:tcW w:w="166" w:type="pct"/>
            <w:vMerge/>
          </w:tcPr>
          <w:p w14:paraId="345C88A1" w14:textId="77777777" w:rsidR="00DE6E32" w:rsidRPr="00B54796" w:rsidRDefault="00DE6E32" w:rsidP="00B54796">
            <w:pPr>
              <w:widowControl w:val="0"/>
              <w:autoSpaceDE w:val="0"/>
              <w:snapToGrid w:val="0"/>
              <w:spacing w:after="0" w:line="240" w:lineRule="auto"/>
              <w:jc w:val="center"/>
              <w:rPr>
                <w:rFonts w:ascii="Times New Roman" w:eastAsia="Calibri" w:hAnsi="Times New Roman"/>
                <w:sz w:val="20"/>
                <w:szCs w:val="20"/>
              </w:rPr>
            </w:pPr>
          </w:p>
        </w:tc>
        <w:tc>
          <w:tcPr>
            <w:tcW w:w="833" w:type="pct"/>
            <w:vMerge/>
          </w:tcPr>
          <w:p w14:paraId="5CF24687"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2" w:type="pct"/>
            <w:vMerge/>
          </w:tcPr>
          <w:p w14:paraId="5588922B"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6" w:type="pct"/>
            <w:vMerge/>
          </w:tcPr>
          <w:p w14:paraId="735C4F63"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728" w:type="pct"/>
            <w:vMerge/>
          </w:tcPr>
          <w:p w14:paraId="375E8C04"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1106" w:type="pct"/>
          </w:tcPr>
          <w:p w14:paraId="26DE965A" w14:textId="46FCF7A1"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Газовая плита (при отсутствии централизованного горячего водоснабжения и газового водонагревателя)</w:t>
            </w:r>
          </w:p>
        </w:tc>
        <w:tc>
          <w:tcPr>
            <w:tcW w:w="534" w:type="pct"/>
            <w:gridSpan w:val="2"/>
            <w:hideMark/>
          </w:tcPr>
          <w:p w14:paraId="443AD309"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На 1 человека в месяц </w:t>
            </w:r>
          </w:p>
        </w:tc>
        <w:tc>
          <w:tcPr>
            <w:tcW w:w="485" w:type="pct"/>
            <w:hideMark/>
          </w:tcPr>
          <w:p w14:paraId="1FBEE008"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10,42</w:t>
            </w:r>
          </w:p>
        </w:tc>
      </w:tr>
      <w:tr w:rsidR="00DE6E32" w:rsidRPr="00B54796" w14:paraId="3021516F" w14:textId="77777777" w:rsidTr="00DE6E32">
        <w:trPr>
          <w:cantSplit/>
          <w:trHeight w:val="20"/>
        </w:trPr>
        <w:tc>
          <w:tcPr>
            <w:tcW w:w="166" w:type="pct"/>
            <w:vMerge/>
          </w:tcPr>
          <w:p w14:paraId="78532638" w14:textId="77777777" w:rsidR="00DE6E32" w:rsidRPr="00B54796" w:rsidRDefault="00DE6E32" w:rsidP="00B54796">
            <w:pPr>
              <w:widowControl w:val="0"/>
              <w:autoSpaceDE w:val="0"/>
              <w:snapToGrid w:val="0"/>
              <w:spacing w:after="0" w:line="240" w:lineRule="auto"/>
              <w:jc w:val="center"/>
              <w:rPr>
                <w:rFonts w:ascii="Times New Roman" w:eastAsia="Calibri" w:hAnsi="Times New Roman"/>
                <w:sz w:val="20"/>
                <w:szCs w:val="20"/>
              </w:rPr>
            </w:pPr>
          </w:p>
        </w:tc>
        <w:tc>
          <w:tcPr>
            <w:tcW w:w="833" w:type="pct"/>
            <w:vMerge/>
          </w:tcPr>
          <w:p w14:paraId="28EE1E2B"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2" w:type="pct"/>
            <w:vMerge/>
          </w:tcPr>
          <w:p w14:paraId="520819C8"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576" w:type="pct"/>
            <w:vMerge w:val="restart"/>
            <w:hideMark/>
          </w:tcPr>
          <w:p w14:paraId="1BD1F669"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Расчетный показатель минимально допустимой площади территории для размещения объекта </w:t>
            </w:r>
          </w:p>
        </w:tc>
        <w:tc>
          <w:tcPr>
            <w:tcW w:w="728" w:type="pct"/>
            <w:hideMark/>
          </w:tcPr>
          <w:p w14:paraId="60E6CB12"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Размер земельного участка для размещения пунктов редуцирования газа, кв. м </w:t>
            </w:r>
          </w:p>
        </w:tc>
        <w:tc>
          <w:tcPr>
            <w:tcW w:w="2125" w:type="pct"/>
            <w:gridSpan w:val="4"/>
            <w:hideMark/>
          </w:tcPr>
          <w:p w14:paraId="110962D5"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от 4</w:t>
            </w:r>
          </w:p>
        </w:tc>
      </w:tr>
      <w:tr w:rsidR="00DE6E32" w:rsidRPr="00B54796" w14:paraId="3B11BBD8" w14:textId="77777777" w:rsidTr="00DE6E32">
        <w:trPr>
          <w:cantSplit/>
          <w:trHeight w:val="20"/>
        </w:trPr>
        <w:tc>
          <w:tcPr>
            <w:tcW w:w="0" w:type="auto"/>
            <w:vMerge/>
            <w:vAlign w:val="center"/>
            <w:hideMark/>
          </w:tcPr>
          <w:p w14:paraId="093DD0D1"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23808BF6"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15863263"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5847C785" w14:textId="77777777" w:rsidR="00DE6E32" w:rsidRPr="00B54796" w:rsidRDefault="00DE6E32" w:rsidP="00B54796">
            <w:pPr>
              <w:spacing w:after="0" w:line="240" w:lineRule="auto"/>
              <w:rPr>
                <w:rFonts w:ascii="Times New Roman" w:eastAsia="Calibri" w:hAnsi="Times New Roman"/>
                <w:sz w:val="20"/>
                <w:szCs w:val="20"/>
              </w:rPr>
            </w:pPr>
          </w:p>
        </w:tc>
        <w:tc>
          <w:tcPr>
            <w:tcW w:w="728" w:type="pct"/>
            <w:vMerge w:val="restart"/>
            <w:hideMark/>
          </w:tcPr>
          <w:p w14:paraId="54BE2510"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Размер земельного участка для размещения газонаполнительной станции, га </w:t>
            </w:r>
          </w:p>
        </w:tc>
        <w:tc>
          <w:tcPr>
            <w:tcW w:w="1258" w:type="pct"/>
            <w:gridSpan w:val="2"/>
            <w:hideMark/>
          </w:tcPr>
          <w:p w14:paraId="1DA0B84C"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Производительность ГНС, тыс. т/год </w:t>
            </w:r>
          </w:p>
        </w:tc>
        <w:tc>
          <w:tcPr>
            <w:tcW w:w="867" w:type="pct"/>
            <w:gridSpan w:val="2"/>
            <w:hideMark/>
          </w:tcPr>
          <w:p w14:paraId="39CAFB26"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Размер участка, га </w:t>
            </w:r>
          </w:p>
        </w:tc>
      </w:tr>
      <w:tr w:rsidR="00DE6E32" w:rsidRPr="00B54796" w14:paraId="6DD7BAF5" w14:textId="77777777" w:rsidTr="00DE6E32">
        <w:trPr>
          <w:cantSplit/>
          <w:trHeight w:val="20"/>
        </w:trPr>
        <w:tc>
          <w:tcPr>
            <w:tcW w:w="0" w:type="auto"/>
            <w:vMerge/>
            <w:vAlign w:val="center"/>
            <w:hideMark/>
          </w:tcPr>
          <w:p w14:paraId="32601B8C"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2C0D87AD"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1E1ACC12"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05138850"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59611A43" w14:textId="77777777" w:rsidR="00DE6E32" w:rsidRPr="00B54796" w:rsidRDefault="00DE6E32" w:rsidP="00B54796">
            <w:pPr>
              <w:spacing w:after="0" w:line="240" w:lineRule="auto"/>
              <w:rPr>
                <w:rFonts w:ascii="Times New Roman" w:eastAsia="Calibri" w:hAnsi="Times New Roman"/>
                <w:sz w:val="20"/>
                <w:szCs w:val="20"/>
              </w:rPr>
            </w:pPr>
          </w:p>
        </w:tc>
        <w:tc>
          <w:tcPr>
            <w:tcW w:w="1258" w:type="pct"/>
            <w:gridSpan w:val="2"/>
            <w:hideMark/>
          </w:tcPr>
          <w:p w14:paraId="7D3954D4"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10</w:t>
            </w:r>
          </w:p>
        </w:tc>
        <w:tc>
          <w:tcPr>
            <w:tcW w:w="867" w:type="pct"/>
            <w:gridSpan w:val="2"/>
            <w:hideMark/>
          </w:tcPr>
          <w:p w14:paraId="1B7836B7"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6</w:t>
            </w:r>
          </w:p>
        </w:tc>
      </w:tr>
      <w:tr w:rsidR="00DE6E32" w:rsidRPr="00B54796" w14:paraId="67D28C0D" w14:textId="77777777" w:rsidTr="00DE6E32">
        <w:trPr>
          <w:cantSplit/>
          <w:trHeight w:val="20"/>
        </w:trPr>
        <w:tc>
          <w:tcPr>
            <w:tcW w:w="0" w:type="auto"/>
            <w:vMerge/>
            <w:vAlign w:val="center"/>
            <w:hideMark/>
          </w:tcPr>
          <w:p w14:paraId="082C36DA"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234107C3"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10D39105"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1F6F23BE"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05BAE8F9" w14:textId="77777777" w:rsidR="00DE6E32" w:rsidRPr="00B54796" w:rsidRDefault="00DE6E32" w:rsidP="00B54796">
            <w:pPr>
              <w:spacing w:after="0" w:line="240" w:lineRule="auto"/>
              <w:rPr>
                <w:rFonts w:ascii="Times New Roman" w:eastAsia="Calibri" w:hAnsi="Times New Roman"/>
                <w:sz w:val="20"/>
                <w:szCs w:val="20"/>
              </w:rPr>
            </w:pPr>
          </w:p>
        </w:tc>
        <w:tc>
          <w:tcPr>
            <w:tcW w:w="1258" w:type="pct"/>
            <w:gridSpan w:val="2"/>
            <w:hideMark/>
          </w:tcPr>
          <w:p w14:paraId="6E884DBB"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20</w:t>
            </w:r>
          </w:p>
        </w:tc>
        <w:tc>
          <w:tcPr>
            <w:tcW w:w="867" w:type="pct"/>
            <w:gridSpan w:val="2"/>
            <w:hideMark/>
          </w:tcPr>
          <w:p w14:paraId="7E1ADE64"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7</w:t>
            </w:r>
          </w:p>
        </w:tc>
      </w:tr>
      <w:tr w:rsidR="00DE6E32" w:rsidRPr="00B54796" w14:paraId="2A201D88" w14:textId="77777777" w:rsidTr="00DE6E32">
        <w:trPr>
          <w:cantSplit/>
          <w:trHeight w:val="20"/>
        </w:trPr>
        <w:tc>
          <w:tcPr>
            <w:tcW w:w="0" w:type="auto"/>
            <w:vMerge/>
            <w:vAlign w:val="center"/>
            <w:hideMark/>
          </w:tcPr>
          <w:p w14:paraId="1353B3F4"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0D2B5A55"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53351551"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367FA53C"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59F2BC59" w14:textId="77777777" w:rsidR="00DE6E32" w:rsidRPr="00B54796" w:rsidRDefault="00DE6E32" w:rsidP="00B54796">
            <w:pPr>
              <w:spacing w:after="0" w:line="240" w:lineRule="auto"/>
              <w:rPr>
                <w:rFonts w:ascii="Times New Roman" w:eastAsia="Calibri" w:hAnsi="Times New Roman"/>
                <w:sz w:val="20"/>
                <w:szCs w:val="20"/>
              </w:rPr>
            </w:pPr>
          </w:p>
        </w:tc>
        <w:tc>
          <w:tcPr>
            <w:tcW w:w="1258" w:type="pct"/>
            <w:gridSpan w:val="2"/>
            <w:hideMark/>
          </w:tcPr>
          <w:p w14:paraId="50307C18"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40</w:t>
            </w:r>
          </w:p>
        </w:tc>
        <w:tc>
          <w:tcPr>
            <w:tcW w:w="867" w:type="pct"/>
            <w:gridSpan w:val="2"/>
            <w:hideMark/>
          </w:tcPr>
          <w:p w14:paraId="6F1595C8"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8</w:t>
            </w:r>
          </w:p>
        </w:tc>
      </w:tr>
      <w:tr w:rsidR="00DE6E32" w:rsidRPr="00B54796" w14:paraId="3E90298E" w14:textId="77777777" w:rsidTr="00DE6E32">
        <w:trPr>
          <w:cantSplit/>
          <w:trHeight w:val="20"/>
        </w:trPr>
        <w:tc>
          <w:tcPr>
            <w:tcW w:w="0" w:type="auto"/>
            <w:vMerge/>
            <w:vAlign w:val="center"/>
            <w:hideMark/>
          </w:tcPr>
          <w:p w14:paraId="2D19B842" w14:textId="77777777" w:rsidR="00DE6E32" w:rsidRPr="00B54796" w:rsidRDefault="00DE6E32" w:rsidP="00B54796">
            <w:pPr>
              <w:spacing w:after="0" w:line="240" w:lineRule="auto"/>
              <w:rPr>
                <w:rFonts w:ascii="Times New Roman" w:eastAsia="Calibri" w:hAnsi="Times New Roman"/>
                <w:sz w:val="20"/>
                <w:szCs w:val="20"/>
              </w:rPr>
            </w:pPr>
          </w:p>
        </w:tc>
        <w:tc>
          <w:tcPr>
            <w:tcW w:w="0" w:type="auto"/>
            <w:vMerge/>
            <w:vAlign w:val="center"/>
            <w:hideMark/>
          </w:tcPr>
          <w:p w14:paraId="4EBE8B40" w14:textId="77777777" w:rsidR="00DE6E32" w:rsidRPr="00B54796" w:rsidRDefault="00DE6E32" w:rsidP="00B54796">
            <w:pPr>
              <w:spacing w:after="0" w:line="240" w:lineRule="auto"/>
              <w:rPr>
                <w:rFonts w:ascii="Times New Roman" w:eastAsia="Calibri" w:hAnsi="Times New Roman"/>
                <w:sz w:val="20"/>
                <w:szCs w:val="20"/>
              </w:rPr>
            </w:pPr>
          </w:p>
        </w:tc>
        <w:tc>
          <w:tcPr>
            <w:tcW w:w="572" w:type="pct"/>
            <w:vMerge/>
          </w:tcPr>
          <w:p w14:paraId="7EF0F6D4" w14:textId="77777777" w:rsidR="00DE6E32" w:rsidRPr="00B54796" w:rsidRDefault="00DE6E32" w:rsidP="00B54796">
            <w:pPr>
              <w:widowControl w:val="0"/>
              <w:autoSpaceDE w:val="0"/>
              <w:snapToGrid w:val="0"/>
              <w:spacing w:after="0" w:line="240" w:lineRule="auto"/>
              <w:rPr>
                <w:rFonts w:ascii="Times New Roman" w:eastAsia="Calibri" w:hAnsi="Times New Roman"/>
                <w:sz w:val="20"/>
                <w:szCs w:val="20"/>
              </w:rPr>
            </w:pPr>
          </w:p>
        </w:tc>
        <w:tc>
          <w:tcPr>
            <w:tcW w:w="0" w:type="auto"/>
            <w:vMerge/>
            <w:vAlign w:val="center"/>
            <w:hideMark/>
          </w:tcPr>
          <w:p w14:paraId="7D3A2862" w14:textId="77777777" w:rsidR="00DE6E32" w:rsidRPr="00B54796" w:rsidRDefault="00DE6E32" w:rsidP="00B54796">
            <w:pPr>
              <w:spacing w:after="0" w:line="240" w:lineRule="auto"/>
              <w:rPr>
                <w:rFonts w:ascii="Times New Roman" w:eastAsia="Calibri" w:hAnsi="Times New Roman"/>
                <w:sz w:val="20"/>
                <w:szCs w:val="20"/>
              </w:rPr>
            </w:pPr>
          </w:p>
        </w:tc>
        <w:tc>
          <w:tcPr>
            <w:tcW w:w="728" w:type="pct"/>
            <w:hideMark/>
          </w:tcPr>
          <w:p w14:paraId="3B2C4418" w14:textId="77777777" w:rsidR="00DE6E32" w:rsidRPr="00B54796" w:rsidRDefault="00DE6E32" w:rsidP="00B54796">
            <w:pPr>
              <w:widowControl w:val="0"/>
              <w:autoSpaceDE w:val="0"/>
              <w:spacing w:after="0" w:line="240" w:lineRule="auto"/>
              <w:rPr>
                <w:rFonts w:ascii="Times New Roman" w:eastAsia="Calibri" w:hAnsi="Times New Roman"/>
                <w:sz w:val="20"/>
                <w:szCs w:val="20"/>
              </w:rPr>
            </w:pPr>
            <w:r w:rsidRPr="00B54796">
              <w:rPr>
                <w:rFonts w:ascii="Times New Roman" w:eastAsia="Calibri" w:hAnsi="Times New Roman"/>
                <w:sz w:val="20"/>
                <w:szCs w:val="20"/>
              </w:rPr>
              <w:t xml:space="preserve">Размер земельных участков газонаполнительных пунктов и промежуточных складов баллонов не более, га </w:t>
            </w:r>
          </w:p>
        </w:tc>
        <w:tc>
          <w:tcPr>
            <w:tcW w:w="2125" w:type="pct"/>
            <w:gridSpan w:val="4"/>
            <w:hideMark/>
          </w:tcPr>
          <w:p w14:paraId="2C3D1660" w14:textId="77777777" w:rsidR="00DE6E32" w:rsidRPr="00B54796" w:rsidRDefault="00DE6E32" w:rsidP="00B54796">
            <w:pPr>
              <w:widowControl w:val="0"/>
              <w:autoSpaceDE w:val="0"/>
              <w:spacing w:after="0" w:line="240" w:lineRule="auto"/>
              <w:jc w:val="center"/>
              <w:rPr>
                <w:rFonts w:ascii="Times New Roman" w:eastAsia="Calibri" w:hAnsi="Times New Roman"/>
                <w:sz w:val="20"/>
                <w:szCs w:val="20"/>
              </w:rPr>
            </w:pPr>
            <w:r w:rsidRPr="00B54796">
              <w:rPr>
                <w:rFonts w:ascii="Times New Roman" w:eastAsia="Calibri" w:hAnsi="Times New Roman"/>
                <w:sz w:val="20"/>
                <w:szCs w:val="20"/>
              </w:rPr>
              <w:t>0,6</w:t>
            </w:r>
          </w:p>
        </w:tc>
      </w:tr>
    </w:tbl>
    <w:p w14:paraId="704CF70E" w14:textId="77777777" w:rsidR="00196211" w:rsidRDefault="002C27EA" w:rsidP="00196211">
      <w:pPr>
        <w:spacing w:line="360" w:lineRule="auto"/>
        <w:jc w:val="both"/>
        <w:rPr>
          <w:rFonts w:ascii="Times New Roman" w:eastAsia="Calibri" w:hAnsi="Times New Roman"/>
          <w:sz w:val="24"/>
          <w:szCs w:val="24"/>
        </w:rPr>
      </w:pPr>
      <w:bookmarkStart w:id="80" w:name="_Hlk212651496"/>
      <w:bookmarkEnd w:id="79"/>
      <w:r>
        <w:rPr>
          <w:rFonts w:ascii="Times New Roman" w:eastAsia="Calibri" w:hAnsi="Times New Roman"/>
          <w:sz w:val="24"/>
          <w:szCs w:val="24"/>
        </w:rPr>
        <w:t>Примечания:</w:t>
      </w:r>
    </w:p>
    <w:p w14:paraId="47BFC665" w14:textId="48E0BA04" w:rsidR="002C27EA" w:rsidRPr="00196211" w:rsidRDefault="002C27EA" w:rsidP="00196211">
      <w:pPr>
        <w:spacing w:after="0" w:line="360" w:lineRule="auto"/>
        <w:jc w:val="both"/>
        <w:rPr>
          <w:rFonts w:ascii="Times New Roman" w:eastAsia="Calibri" w:hAnsi="Times New Roman"/>
        </w:rPr>
      </w:pPr>
      <w:r w:rsidRPr="00196211">
        <w:rPr>
          <w:rFonts w:ascii="Times New Roman" w:eastAsia="Calibri" w:hAnsi="Times New Roman"/>
        </w:rPr>
        <w:t>1.Нормы расхода природного газа следует использовать в целях градостроительного проектирования в качестве укрупнённых показателей расхода (потребления) газа при расчётной теплоте сгорания 34 МДж/м3 (8000 ккал/ м3).</w:t>
      </w:r>
    </w:p>
    <w:p w14:paraId="3AB682E9" w14:textId="4DDF81A8" w:rsidR="002C27EA" w:rsidRPr="00196211" w:rsidRDefault="002C27EA" w:rsidP="00196211">
      <w:pPr>
        <w:spacing w:after="0" w:line="360" w:lineRule="auto"/>
        <w:jc w:val="both"/>
        <w:rPr>
          <w:sz w:val="20"/>
          <w:szCs w:val="20"/>
        </w:rPr>
        <w:sectPr w:rsidR="002C27EA" w:rsidRPr="00196211" w:rsidSect="002C27EA">
          <w:pgSz w:w="16838" w:h="11906" w:orient="landscape"/>
          <w:pgMar w:top="1418" w:right="1134" w:bottom="851" w:left="1134" w:header="284" w:footer="284" w:gutter="0"/>
          <w:cols w:space="708"/>
          <w:titlePg/>
          <w:docGrid w:linePitch="360"/>
        </w:sectPr>
      </w:pPr>
      <w:r w:rsidRPr="00196211">
        <w:rPr>
          <w:rFonts w:ascii="Times New Roman" w:eastAsia="Calibri" w:hAnsi="Times New Roman"/>
        </w:rPr>
        <w:t>2.Удельные показатели максимальной тепловой нагрузки, расходы газа для различных потребителей следует принимать по нормам СП 124.13330.2012.СП42-101-2003.</w:t>
      </w:r>
    </w:p>
    <w:p w14:paraId="36CD6721" w14:textId="31265FD7" w:rsidR="00734BEF" w:rsidRPr="00734BEF" w:rsidRDefault="00734BEF" w:rsidP="00196211">
      <w:pPr>
        <w:pStyle w:val="2"/>
        <w:spacing w:after="240" w:line="360" w:lineRule="auto"/>
        <w:ind w:firstLine="709"/>
        <w:jc w:val="both"/>
        <w:rPr>
          <w:rFonts w:ascii="Times New Roman" w:hAnsi="Times New Roman" w:cs="Times New Roman"/>
          <w:b/>
          <w:bCs/>
          <w:color w:val="000000" w:themeColor="text1"/>
        </w:rPr>
      </w:pPr>
      <w:bookmarkStart w:id="81" w:name="_Toc197949439"/>
      <w:bookmarkStart w:id="82" w:name="_Toc212643969"/>
      <w:bookmarkEnd w:id="80"/>
      <w:r w:rsidRPr="00734BEF">
        <w:rPr>
          <w:rFonts w:ascii="Times New Roman" w:hAnsi="Times New Roman" w:cs="Times New Roman"/>
          <w:b/>
          <w:bCs/>
          <w:color w:val="000000" w:themeColor="text1"/>
        </w:rPr>
        <w:lastRenderedPageBreak/>
        <w:t xml:space="preserve">Глава 13. Расчетные показатели максимально допустимого уровня территориальной доступности объектов газоснабжения для населения </w:t>
      </w:r>
      <w:r>
        <w:rPr>
          <w:rFonts w:ascii="Times New Roman" w:hAnsi="Times New Roman" w:cs="Times New Roman"/>
          <w:b/>
          <w:bCs/>
          <w:color w:val="000000" w:themeColor="text1"/>
        </w:rPr>
        <w:t xml:space="preserve">Володарского </w:t>
      </w:r>
      <w:r w:rsidRPr="00734BEF">
        <w:rPr>
          <w:rFonts w:ascii="Times New Roman" w:hAnsi="Times New Roman" w:cs="Times New Roman"/>
          <w:b/>
          <w:bCs/>
          <w:color w:val="000000" w:themeColor="text1"/>
        </w:rPr>
        <w:t>муниципального округа Нижегородской области</w:t>
      </w:r>
      <w:bookmarkEnd w:id="81"/>
      <w:bookmarkEnd w:id="82"/>
    </w:p>
    <w:p w14:paraId="00FA1DBB" w14:textId="123C2F90" w:rsidR="00734BEF" w:rsidRPr="00DE6E32" w:rsidRDefault="00734BEF" w:rsidP="00734BEF">
      <w:pPr>
        <w:spacing w:line="360" w:lineRule="auto"/>
        <w:ind w:firstLine="709"/>
        <w:jc w:val="both"/>
        <w:rPr>
          <w:rFonts w:ascii="Times New Roman" w:hAnsi="Times New Roman"/>
          <w:sz w:val="24"/>
          <w:szCs w:val="24"/>
        </w:rPr>
      </w:pPr>
      <w:r w:rsidRPr="00DE6E32">
        <w:rPr>
          <w:rFonts w:ascii="Times New Roman" w:hAnsi="Times New Roman"/>
          <w:sz w:val="24"/>
          <w:szCs w:val="24"/>
        </w:rPr>
        <w:t xml:space="preserve">Предельные значения расчетных показателей максимально допустимого уровня территориальной доступности объектов газоснабжения для населения Володарского муниципального округа Нижегородской области не нормируется. </w:t>
      </w:r>
    </w:p>
    <w:p w14:paraId="16534004" w14:textId="77777777" w:rsidR="00734BEF" w:rsidRPr="00734BEF" w:rsidRDefault="00734BEF" w:rsidP="00E512D0">
      <w:pPr>
        <w:pStyle w:val="1"/>
        <w:spacing w:after="240"/>
        <w:jc w:val="center"/>
        <w:rPr>
          <w:rFonts w:ascii="Times New Roman" w:hAnsi="Times New Roman" w:cs="Times New Roman"/>
          <w:b/>
          <w:bCs/>
          <w:color w:val="auto"/>
        </w:rPr>
      </w:pPr>
      <w:bookmarkStart w:id="83" w:name="_Раздел_II._Объекты"/>
      <w:bookmarkStart w:id="84" w:name="_Раздел_II._Объекты_1"/>
      <w:bookmarkStart w:id="85" w:name="_Toc152079493"/>
      <w:bookmarkStart w:id="86" w:name="_Toc435374489"/>
      <w:bookmarkStart w:id="87" w:name="_Toc435373665"/>
      <w:bookmarkStart w:id="88" w:name="_Toc435373231"/>
      <w:bookmarkStart w:id="89" w:name="_Toc435373100"/>
      <w:bookmarkStart w:id="90" w:name="_Toc197949440"/>
      <w:bookmarkStart w:id="91" w:name="_Toc212643970"/>
      <w:bookmarkEnd w:id="83"/>
      <w:bookmarkEnd w:id="84"/>
      <w:r w:rsidRPr="00734BEF">
        <w:rPr>
          <w:rFonts w:ascii="Times New Roman" w:hAnsi="Times New Roman" w:cs="Times New Roman"/>
          <w:b/>
          <w:bCs/>
          <w:color w:val="000000" w:themeColor="text1"/>
        </w:rPr>
        <w:t xml:space="preserve">Раздел </w:t>
      </w:r>
      <w:r w:rsidRPr="00734BEF">
        <w:rPr>
          <w:rFonts w:ascii="Times New Roman" w:hAnsi="Times New Roman" w:cs="Times New Roman"/>
          <w:b/>
          <w:bCs/>
          <w:color w:val="000000" w:themeColor="text1"/>
          <w:lang w:val="en-US"/>
        </w:rPr>
        <w:t>VI</w:t>
      </w:r>
      <w:r w:rsidRPr="00734BEF">
        <w:rPr>
          <w:rFonts w:ascii="Times New Roman" w:hAnsi="Times New Roman" w:cs="Times New Roman"/>
          <w:b/>
          <w:bCs/>
          <w:color w:val="000000" w:themeColor="text1"/>
        </w:rPr>
        <w:t xml:space="preserve">. Объекты </w:t>
      </w:r>
      <w:bookmarkEnd w:id="85"/>
      <w:bookmarkEnd w:id="86"/>
      <w:bookmarkEnd w:id="87"/>
      <w:bookmarkEnd w:id="88"/>
      <w:bookmarkEnd w:id="89"/>
      <w:r w:rsidRPr="00734BEF">
        <w:rPr>
          <w:rFonts w:ascii="Times New Roman" w:hAnsi="Times New Roman" w:cs="Times New Roman"/>
          <w:b/>
          <w:bCs/>
          <w:color w:val="000000" w:themeColor="text1"/>
        </w:rPr>
        <w:t>теплоснабжения</w:t>
      </w:r>
      <w:bookmarkEnd w:id="90"/>
      <w:bookmarkEnd w:id="91"/>
    </w:p>
    <w:p w14:paraId="12CB8BF6" w14:textId="77777777" w:rsidR="00734BEF" w:rsidRPr="00DE6E32" w:rsidRDefault="00734BEF" w:rsidP="00DE6E32">
      <w:pPr>
        <w:spacing w:after="0" w:line="360" w:lineRule="auto"/>
        <w:ind w:right="-144" w:firstLine="708"/>
        <w:jc w:val="both"/>
        <w:rPr>
          <w:rFonts w:ascii="Times New Roman" w:hAnsi="Times New Roman"/>
          <w:sz w:val="24"/>
          <w:szCs w:val="24"/>
        </w:rPr>
      </w:pPr>
      <w:r w:rsidRPr="00DE6E32">
        <w:rPr>
          <w:rFonts w:ascii="Times New Roman" w:hAnsi="Times New Roman"/>
          <w:sz w:val="24"/>
          <w:szCs w:val="24"/>
        </w:rPr>
        <w:t xml:space="preserve">Теплоснабжение поселений следует предусматривать в соответствии с утвержденной в установленном порядке схемой теплоснабжения с учетом экономически обоснованных по энергосбережению при оптимальном сочетании и децентрализованных источников теплоснабжения. </w:t>
      </w:r>
    </w:p>
    <w:p w14:paraId="25C50551" w14:textId="77777777" w:rsidR="00734BEF" w:rsidRPr="00DE6E32" w:rsidRDefault="00734BEF" w:rsidP="00DE6E32">
      <w:pPr>
        <w:spacing w:after="0" w:line="360" w:lineRule="auto"/>
        <w:ind w:right="-144" w:firstLine="708"/>
        <w:jc w:val="both"/>
        <w:rPr>
          <w:rFonts w:ascii="Times New Roman" w:hAnsi="Times New Roman"/>
          <w:sz w:val="24"/>
          <w:szCs w:val="24"/>
        </w:rPr>
      </w:pPr>
      <w:proofErr w:type="spellStart"/>
      <w:r w:rsidRPr="00DE6E32">
        <w:rPr>
          <w:rFonts w:ascii="Times New Roman" w:hAnsi="Times New Roman"/>
          <w:sz w:val="24"/>
          <w:szCs w:val="24"/>
        </w:rPr>
        <w:t>Энергогенерирующие</w:t>
      </w:r>
      <w:proofErr w:type="spellEnd"/>
      <w:r w:rsidRPr="00DE6E32">
        <w:rPr>
          <w:rFonts w:ascii="Times New Roman" w:hAnsi="Times New Roman"/>
          <w:sz w:val="24"/>
          <w:szCs w:val="24"/>
        </w:rPr>
        <w:t xml:space="preserve"> сооружения и устройства,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или коммунальных зон. 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 </w:t>
      </w:r>
    </w:p>
    <w:p w14:paraId="1269C550" w14:textId="77777777" w:rsidR="00734BEF" w:rsidRPr="00DE6E32" w:rsidRDefault="00734BEF" w:rsidP="00DE6E32">
      <w:pPr>
        <w:spacing w:after="0" w:line="360" w:lineRule="auto"/>
        <w:ind w:right="-144" w:firstLine="708"/>
        <w:jc w:val="both"/>
        <w:rPr>
          <w:rFonts w:ascii="Times New Roman" w:hAnsi="Times New Roman"/>
          <w:sz w:val="24"/>
          <w:szCs w:val="24"/>
        </w:rPr>
      </w:pPr>
      <w:r w:rsidRPr="00DE6E32">
        <w:rPr>
          <w:rFonts w:ascii="Times New Roman" w:hAnsi="Times New Roman"/>
          <w:sz w:val="24"/>
          <w:szCs w:val="24"/>
        </w:rPr>
        <w:t>В районах многоквартирной жилой застройки малой этажности, а также одно-двухквартирной жилой застройки с приусадебными (</w:t>
      </w:r>
      <w:proofErr w:type="spellStart"/>
      <w:r w:rsidRPr="00DE6E32">
        <w:rPr>
          <w:rFonts w:ascii="Times New Roman" w:hAnsi="Times New Roman"/>
          <w:sz w:val="24"/>
          <w:szCs w:val="24"/>
        </w:rPr>
        <w:t>приквартирными</w:t>
      </w:r>
      <w:proofErr w:type="spellEnd"/>
      <w:r w:rsidRPr="00DE6E32">
        <w:rPr>
          <w:rFonts w:ascii="Times New Roman" w:hAnsi="Times New Roman"/>
          <w:sz w:val="24"/>
          <w:szCs w:val="24"/>
        </w:rPr>
        <w:t xml:space="preserve">) земельными участками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w:t>
      </w:r>
    </w:p>
    <w:p w14:paraId="7EC357D3" w14:textId="77777777" w:rsidR="00734BEF" w:rsidRPr="00DE6E32" w:rsidRDefault="00734BEF" w:rsidP="00DE6E32">
      <w:pPr>
        <w:spacing w:after="0" w:line="360" w:lineRule="auto"/>
        <w:ind w:firstLine="708"/>
        <w:jc w:val="both"/>
        <w:rPr>
          <w:rFonts w:ascii="Times New Roman" w:hAnsi="Times New Roman"/>
          <w:sz w:val="24"/>
          <w:szCs w:val="24"/>
        </w:rPr>
      </w:pPr>
      <w:bookmarkStart w:id="92" w:name="_Hlk193459445"/>
      <w:r w:rsidRPr="00DE6E32">
        <w:rPr>
          <w:rFonts w:ascii="Times New Roman" w:hAnsi="Times New Roman"/>
          <w:sz w:val="24"/>
          <w:szCs w:val="24"/>
        </w:rPr>
        <w:t>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w:t>
      </w:r>
    </w:p>
    <w:bookmarkEnd w:id="92"/>
    <w:p w14:paraId="270D4655" w14:textId="77777777" w:rsidR="00734BEF" w:rsidRPr="00DE6E32" w:rsidRDefault="00734BEF"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xml:space="preserve">Решения по проектированию и перспективному развитию тепловых сетей следует осуществлять на основании следующих документов: </w:t>
      </w:r>
    </w:p>
    <w:p w14:paraId="434FF2BC" w14:textId="77777777" w:rsidR="00734BEF" w:rsidRPr="00DE6E32" w:rsidRDefault="00734BEF" w:rsidP="00DE6E32">
      <w:pPr>
        <w:spacing w:after="0" w:line="360" w:lineRule="auto"/>
        <w:ind w:firstLine="709"/>
        <w:jc w:val="both"/>
        <w:rPr>
          <w:rFonts w:ascii="Times New Roman" w:hAnsi="Times New Roman"/>
          <w:color w:val="000000"/>
          <w:sz w:val="24"/>
          <w:szCs w:val="24"/>
        </w:rPr>
      </w:pPr>
      <w:r w:rsidRPr="00DE6E32">
        <w:rPr>
          <w:rFonts w:ascii="Times New Roman" w:hAnsi="Times New Roman"/>
          <w:sz w:val="24"/>
          <w:szCs w:val="24"/>
        </w:rPr>
        <w:t xml:space="preserve">- СП 42.13330.2016 "Градостроительство. Планировка и застройка городских и сельских поселений. Актуализированная редакция СНиП 2.07.01-89*"; </w:t>
      </w:r>
    </w:p>
    <w:p w14:paraId="6D1FF78D" w14:textId="77777777" w:rsidR="00734BEF" w:rsidRPr="00DE6E32" w:rsidRDefault="00734BEF"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xml:space="preserve">- СП 60.13330.2020 "Отопление, вентиляция и кондиционирование"; </w:t>
      </w:r>
    </w:p>
    <w:p w14:paraId="7E68D394" w14:textId="77777777" w:rsidR="00734BEF" w:rsidRPr="00DE6E32" w:rsidRDefault="00734BEF"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xml:space="preserve">- СП 89.13330.2016 "Котельные установки"; </w:t>
      </w:r>
    </w:p>
    <w:p w14:paraId="1689E29C" w14:textId="77777777" w:rsidR="00734BEF" w:rsidRPr="00DE6E32" w:rsidRDefault="00734BEF"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СП 124.13330.2012. Тепловые сети;</w:t>
      </w:r>
    </w:p>
    <w:p w14:paraId="42C7284E" w14:textId="77777777" w:rsidR="00734BEF" w:rsidRPr="00DE6E32" w:rsidRDefault="00734BEF"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lastRenderedPageBreak/>
        <w:t>- Приказ Минэнерго России от 05.03.2019 №212 «Об утверждении Методических указаний по разработке схем теплоснабжения»;</w:t>
      </w:r>
    </w:p>
    <w:p w14:paraId="6D620390" w14:textId="77777777" w:rsidR="00734BEF" w:rsidRPr="00DE6E32" w:rsidRDefault="00734BEF" w:rsidP="00DE6E32">
      <w:pPr>
        <w:spacing w:after="0" w:line="360" w:lineRule="auto"/>
        <w:ind w:firstLine="709"/>
        <w:jc w:val="both"/>
        <w:rPr>
          <w:rFonts w:ascii="Times New Roman" w:hAnsi="Times New Roman"/>
          <w:sz w:val="24"/>
          <w:szCs w:val="24"/>
        </w:rPr>
      </w:pPr>
      <w:r w:rsidRPr="00DE6E32">
        <w:rPr>
          <w:rFonts w:ascii="Times New Roman" w:hAnsi="Times New Roman"/>
          <w:sz w:val="24"/>
          <w:szCs w:val="24"/>
        </w:rPr>
        <w:t>- Постановление Правительства Российской Федерации от 22 февраля 2012 года №154 «О требованиях к схемам теплоснабжения, порядку их разработки и утверждения».</w:t>
      </w:r>
    </w:p>
    <w:p w14:paraId="642F933C" w14:textId="2E50C116" w:rsidR="00734BEF" w:rsidRPr="00534FED" w:rsidRDefault="00734BEF" w:rsidP="00E512D0">
      <w:pPr>
        <w:pStyle w:val="2"/>
        <w:spacing w:before="240" w:after="240" w:line="360" w:lineRule="auto"/>
        <w:ind w:firstLine="709"/>
        <w:jc w:val="both"/>
        <w:rPr>
          <w:rFonts w:ascii="Times New Roman" w:hAnsi="Times New Roman" w:cs="Times New Roman"/>
          <w:b/>
          <w:bCs/>
          <w:color w:val="000000" w:themeColor="text1"/>
        </w:rPr>
      </w:pPr>
      <w:bookmarkStart w:id="93" w:name="_Toc197949441"/>
      <w:bookmarkStart w:id="94" w:name="_Toc212643971"/>
      <w:r w:rsidRPr="00534FED">
        <w:rPr>
          <w:rFonts w:ascii="Times New Roman" w:hAnsi="Times New Roman" w:cs="Times New Roman"/>
          <w:b/>
          <w:bCs/>
          <w:color w:val="000000" w:themeColor="text1"/>
        </w:rPr>
        <w:t xml:space="preserve">Глава 14. Расчетные показатели минимально допустимого уровня обеспеченности объектами теплоснабжения для </w:t>
      </w:r>
      <w:r w:rsidR="00DE6E32" w:rsidRPr="00534FED">
        <w:rPr>
          <w:rFonts w:ascii="Times New Roman" w:hAnsi="Times New Roman" w:cs="Times New Roman"/>
          <w:b/>
          <w:bCs/>
          <w:color w:val="000000" w:themeColor="text1"/>
        </w:rPr>
        <w:t xml:space="preserve">населения </w:t>
      </w:r>
      <w:r w:rsidR="00DE6E32">
        <w:rPr>
          <w:rFonts w:ascii="Times New Roman" w:hAnsi="Times New Roman" w:cs="Times New Roman"/>
          <w:b/>
          <w:bCs/>
          <w:color w:val="000000" w:themeColor="text1"/>
        </w:rPr>
        <w:t>Володарского</w:t>
      </w:r>
      <w:r w:rsidR="00534FED">
        <w:rPr>
          <w:rFonts w:ascii="Times New Roman" w:hAnsi="Times New Roman" w:cs="Times New Roman"/>
          <w:b/>
          <w:bCs/>
          <w:color w:val="000000" w:themeColor="text1"/>
        </w:rPr>
        <w:t xml:space="preserve"> </w:t>
      </w:r>
      <w:r w:rsidRPr="00534FED">
        <w:rPr>
          <w:rFonts w:ascii="Times New Roman" w:hAnsi="Times New Roman" w:cs="Times New Roman"/>
          <w:b/>
          <w:bCs/>
          <w:color w:val="000000" w:themeColor="text1"/>
        </w:rPr>
        <w:t>муниципального округа Нижегородской области</w:t>
      </w:r>
      <w:bookmarkEnd w:id="93"/>
      <w:bookmarkEnd w:id="94"/>
    </w:p>
    <w:p w14:paraId="1030629B" w14:textId="14987A02" w:rsidR="00734BEF" w:rsidRPr="00DE6E32" w:rsidRDefault="00734BEF" w:rsidP="00734BEF">
      <w:pPr>
        <w:spacing w:line="360" w:lineRule="auto"/>
        <w:ind w:firstLine="851"/>
        <w:jc w:val="both"/>
        <w:rPr>
          <w:rFonts w:ascii="Times New Roman" w:hAnsi="Times New Roman"/>
          <w:bCs/>
          <w:sz w:val="24"/>
          <w:szCs w:val="24"/>
        </w:rPr>
      </w:pPr>
      <w:r w:rsidRPr="00DE6E32">
        <w:rPr>
          <w:rFonts w:ascii="Times New Roman" w:hAnsi="Times New Roman"/>
          <w:bCs/>
          <w:sz w:val="24"/>
          <w:szCs w:val="24"/>
        </w:rPr>
        <w:t xml:space="preserve">Минимально допустимый уровень обеспеченности объектами теплоснабжения для населения </w:t>
      </w:r>
      <w:r w:rsidR="00F00A8D" w:rsidRPr="00DE6E32">
        <w:rPr>
          <w:rFonts w:ascii="Times New Roman" w:hAnsi="Times New Roman"/>
          <w:bCs/>
          <w:sz w:val="24"/>
          <w:szCs w:val="24"/>
        </w:rPr>
        <w:t xml:space="preserve">Володарского </w:t>
      </w:r>
      <w:r w:rsidRPr="00DE6E32">
        <w:rPr>
          <w:rFonts w:ascii="Times New Roman" w:hAnsi="Times New Roman"/>
          <w:sz w:val="24"/>
          <w:szCs w:val="24"/>
        </w:rPr>
        <w:t>муниципального округа</w:t>
      </w:r>
      <w:r w:rsidRPr="00DE6E32">
        <w:rPr>
          <w:rFonts w:ascii="Times New Roman" w:hAnsi="Times New Roman"/>
          <w:bCs/>
          <w:sz w:val="24"/>
          <w:szCs w:val="24"/>
        </w:rPr>
        <w:t xml:space="preserve"> Нижегородской области приведены в таблице 1</w:t>
      </w:r>
      <w:r w:rsidR="005D62FA">
        <w:rPr>
          <w:rFonts w:ascii="Times New Roman" w:hAnsi="Times New Roman"/>
          <w:bCs/>
          <w:sz w:val="24"/>
          <w:szCs w:val="24"/>
        </w:rPr>
        <w:t>8</w:t>
      </w:r>
      <w:r w:rsidRPr="00DE6E32">
        <w:rPr>
          <w:rFonts w:ascii="Times New Roman" w:hAnsi="Times New Roman"/>
          <w:bCs/>
          <w:sz w:val="24"/>
          <w:szCs w:val="24"/>
        </w:rPr>
        <w:t>.</w:t>
      </w:r>
    </w:p>
    <w:p w14:paraId="289D1988" w14:textId="3E8CAD93" w:rsidR="00F00A8D" w:rsidRDefault="00F00A8D" w:rsidP="007141C2"/>
    <w:p w14:paraId="35EBB9F1" w14:textId="77777777" w:rsidR="00F00A8D" w:rsidRDefault="00F00A8D">
      <w:pPr>
        <w:spacing w:after="160" w:line="259" w:lineRule="auto"/>
      </w:pPr>
      <w:r>
        <w:br w:type="page"/>
      </w:r>
    </w:p>
    <w:p w14:paraId="19F2EFD7" w14:textId="77777777" w:rsidR="00F00A8D" w:rsidRDefault="00F00A8D" w:rsidP="007141C2">
      <w:pPr>
        <w:sectPr w:rsidR="00F00A8D" w:rsidSect="007141C2">
          <w:pgSz w:w="11906" w:h="16838"/>
          <w:pgMar w:top="1134" w:right="851" w:bottom="1134" w:left="1418" w:header="284" w:footer="284" w:gutter="0"/>
          <w:cols w:space="708"/>
          <w:titlePg/>
          <w:docGrid w:linePitch="360"/>
        </w:sectPr>
      </w:pPr>
    </w:p>
    <w:p w14:paraId="233B4048" w14:textId="237185B7" w:rsidR="00F00A8D" w:rsidRPr="00192E50" w:rsidRDefault="00F00A8D" w:rsidP="00F00A8D">
      <w:pPr>
        <w:jc w:val="right"/>
        <w:rPr>
          <w:rFonts w:ascii="Times New Roman" w:hAnsi="Times New Roman"/>
          <w:sz w:val="24"/>
          <w:szCs w:val="24"/>
        </w:rPr>
      </w:pPr>
      <w:r w:rsidRPr="00192E50">
        <w:rPr>
          <w:rFonts w:ascii="Times New Roman" w:hAnsi="Times New Roman"/>
          <w:sz w:val="24"/>
          <w:szCs w:val="24"/>
        </w:rPr>
        <w:lastRenderedPageBreak/>
        <w:t>Таблица 1</w:t>
      </w:r>
      <w:r w:rsidR="005D62FA">
        <w:rPr>
          <w:rFonts w:ascii="Times New Roman" w:hAnsi="Times New Roman"/>
          <w:sz w:val="24"/>
          <w:szCs w:val="24"/>
        </w:rPr>
        <w:t>8</w:t>
      </w:r>
      <w:r w:rsidRPr="00192E50">
        <w:rPr>
          <w:rFonts w:ascii="Times New Roman" w:hAnsi="Times New Roman"/>
          <w:sz w:val="24"/>
          <w:szCs w:val="24"/>
        </w:rPr>
        <w:t>.</w:t>
      </w:r>
      <w:r w:rsidRPr="00192E50">
        <w:rPr>
          <w:rFonts w:ascii="Times New Roman" w:hAnsi="Times New Roman"/>
          <w:bCs/>
          <w:sz w:val="24"/>
          <w:szCs w:val="24"/>
        </w:rPr>
        <w:t xml:space="preserve"> Минимально допустимый уровень обеспеченности объектами теплоснабжения для населения Володарского</w:t>
      </w:r>
      <w:r w:rsidRPr="00192E50">
        <w:rPr>
          <w:rFonts w:ascii="Times New Roman" w:hAnsi="Times New Roman"/>
          <w:sz w:val="24"/>
          <w:szCs w:val="24"/>
        </w:rPr>
        <w:t xml:space="preserve"> муниципального округа </w:t>
      </w:r>
      <w:r w:rsidRPr="00192E50">
        <w:rPr>
          <w:rFonts w:ascii="Times New Roman" w:hAnsi="Times New Roman"/>
          <w:bCs/>
          <w:sz w:val="24"/>
          <w:szCs w:val="24"/>
        </w:rPr>
        <w:t>Нижегородской области</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3"/>
        <w:gridCol w:w="1922"/>
        <w:gridCol w:w="1803"/>
        <w:gridCol w:w="1489"/>
        <w:gridCol w:w="2056"/>
        <w:gridCol w:w="3205"/>
        <w:gridCol w:w="637"/>
        <w:gridCol w:w="831"/>
        <w:gridCol w:w="789"/>
        <w:gridCol w:w="1241"/>
      </w:tblGrid>
      <w:tr w:rsidR="00192E50" w:rsidRPr="00B54796" w14:paraId="4D210FBF" w14:textId="77777777" w:rsidTr="00B54796">
        <w:tc>
          <w:tcPr>
            <w:tcW w:w="493" w:type="dxa"/>
            <w:shd w:val="clear" w:color="auto" w:fill="FFFBEB"/>
            <w:tcMar>
              <w:top w:w="0" w:type="dxa"/>
              <w:left w:w="84" w:type="dxa"/>
              <w:bottom w:w="0" w:type="dxa"/>
              <w:right w:w="84" w:type="dxa"/>
            </w:tcMar>
            <w:hideMark/>
          </w:tcPr>
          <w:p w14:paraId="2F311FA3" w14:textId="77777777" w:rsidR="00192E50" w:rsidRPr="00B54796" w:rsidRDefault="00192E50" w:rsidP="00B54796">
            <w:pPr>
              <w:pStyle w:val="ae"/>
              <w:spacing w:after="0"/>
              <w:jc w:val="center"/>
              <w:rPr>
                <w:b/>
                <w:bCs/>
                <w:sz w:val="20"/>
                <w:szCs w:val="20"/>
              </w:rPr>
            </w:pPr>
            <w:r w:rsidRPr="00B54796">
              <w:rPr>
                <w:b/>
                <w:bCs/>
                <w:sz w:val="20"/>
                <w:szCs w:val="20"/>
              </w:rPr>
              <w:t xml:space="preserve">№ п/п </w:t>
            </w:r>
          </w:p>
        </w:tc>
        <w:tc>
          <w:tcPr>
            <w:tcW w:w="1922" w:type="dxa"/>
            <w:tcBorders>
              <w:bottom w:val="single" w:sz="4" w:space="0" w:color="auto"/>
            </w:tcBorders>
            <w:shd w:val="clear" w:color="auto" w:fill="FFFBEB"/>
            <w:tcMar>
              <w:top w:w="0" w:type="dxa"/>
              <w:left w:w="84" w:type="dxa"/>
              <w:bottom w:w="0" w:type="dxa"/>
              <w:right w:w="84" w:type="dxa"/>
            </w:tcMar>
            <w:hideMark/>
          </w:tcPr>
          <w:p w14:paraId="0A977168" w14:textId="77777777" w:rsidR="00192E50" w:rsidRPr="00B54796" w:rsidRDefault="00192E50" w:rsidP="00B54796">
            <w:pPr>
              <w:pStyle w:val="ae"/>
              <w:spacing w:after="0"/>
              <w:jc w:val="center"/>
              <w:rPr>
                <w:b/>
                <w:bCs/>
                <w:sz w:val="20"/>
                <w:szCs w:val="20"/>
              </w:rPr>
            </w:pPr>
            <w:r w:rsidRPr="00B54796">
              <w:rPr>
                <w:b/>
                <w:bCs/>
                <w:sz w:val="20"/>
                <w:szCs w:val="20"/>
              </w:rPr>
              <w:t xml:space="preserve">Наименование вида объекта </w:t>
            </w:r>
          </w:p>
        </w:tc>
        <w:tc>
          <w:tcPr>
            <w:tcW w:w="1803" w:type="dxa"/>
            <w:shd w:val="clear" w:color="auto" w:fill="FFFBEB"/>
            <w:tcMar>
              <w:top w:w="0" w:type="dxa"/>
              <w:left w:w="84" w:type="dxa"/>
              <w:bottom w:w="0" w:type="dxa"/>
              <w:right w:w="84" w:type="dxa"/>
            </w:tcMar>
            <w:hideMark/>
          </w:tcPr>
          <w:p w14:paraId="6EE6574E" w14:textId="77777777" w:rsidR="00192E50" w:rsidRPr="00B54796" w:rsidRDefault="00192E50" w:rsidP="00B54796">
            <w:pPr>
              <w:pStyle w:val="ae"/>
              <w:spacing w:after="0"/>
              <w:jc w:val="center"/>
              <w:rPr>
                <w:b/>
                <w:bCs/>
                <w:sz w:val="20"/>
                <w:szCs w:val="20"/>
              </w:rPr>
            </w:pPr>
            <w:r w:rsidRPr="00B54796">
              <w:rPr>
                <w:b/>
                <w:bCs/>
                <w:sz w:val="20"/>
                <w:szCs w:val="20"/>
              </w:rPr>
              <w:t xml:space="preserve">Тип расчетного показателя </w:t>
            </w:r>
          </w:p>
        </w:tc>
        <w:tc>
          <w:tcPr>
            <w:tcW w:w="1489" w:type="dxa"/>
            <w:shd w:val="clear" w:color="auto" w:fill="FFFBEB"/>
            <w:tcMar>
              <w:top w:w="0" w:type="dxa"/>
              <w:left w:w="84" w:type="dxa"/>
              <w:bottom w:w="0" w:type="dxa"/>
              <w:right w:w="84" w:type="dxa"/>
            </w:tcMar>
            <w:hideMark/>
          </w:tcPr>
          <w:p w14:paraId="15B031D7" w14:textId="77777777" w:rsidR="00192E50" w:rsidRPr="00B54796" w:rsidRDefault="00192E50" w:rsidP="00B54796">
            <w:pPr>
              <w:pStyle w:val="ae"/>
              <w:spacing w:after="0"/>
              <w:jc w:val="center"/>
              <w:rPr>
                <w:b/>
                <w:bCs/>
                <w:sz w:val="20"/>
                <w:szCs w:val="20"/>
              </w:rPr>
            </w:pPr>
            <w:r w:rsidRPr="00B54796">
              <w:rPr>
                <w:b/>
                <w:bCs/>
                <w:sz w:val="20"/>
                <w:szCs w:val="20"/>
              </w:rPr>
              <w:t xml:space="preserve">Вид расчетного показателя </w:t>
            </w:r>
          </w:p>
        </w:tc>
        <w:tc>
          <w:tcPr>
            <w:tcW w:w="2056" w:type="dxa"/>
            <w:shd w:val="clear" w:color="auto" w:fill="FFFBEB"/>
            <w:tcMar>
              <w:top w:w="0" w:type="dxa"/>
              <w:left w:w="84" w:type="dxa"/>
              <w:bottom w:w="0" w:type="dxa"/>
              <w:right w:w="84" w:type="dxa"/>
            </w:tcMar>
            <w:hideMark/>
          </w:tcPr>
          <w:p w14:paraId="2374CB2A" w14:textId="77777777" w:rsidR="00192E50" w:rsidRPr="00B54796" w:rsidRDefault="00192E50" w:rsidP="00B54796">
            <w:pPr>
              <w:pStyle w:val="ae"/>
              <w:spacing w:after="0"/>
              <w:jc w:val="center"/>
              <w:rPr>
                <w:b/>
                <w:bCs/>
                <w:sz w:val="20"/>
                <w:szCs w:val="20"/>
              </w:rPr>
            </w:pPr>
            <w:r w:rsidRPr="00B54796">
              <w:rPr>
                <w:b/>
                <w:bCs/>
                <w:sz w:val="20"/>
                <w:szCs w:val="20"/>
              </w:rPr>
              <w:t xml:space="preserve">Наименование расчетного показателя, единица измерения </w:t>
            </w:r>
          </w:p>
        </w:tc>
        <w:tc>
          <w:tcPr>
            <w:tcW w:w="6703" w:type="dxa"/>
            <w:gridSpan w:val="5"/>
            <w:shd w:val="clear" w:color="auto" w:fill="FFFBEB"/>
            <w:tcMar>
              <w:top w:w="0" w:type="dxa"/>
              <w:left w:w="84" w:type="dxa"/>
              <w:bottom w:w="0" w:type="dxa"/>
              <w:right w:w="84" w:type="dxa"/>
            </w:tcMar>
            <w:hideMark/>
          </w:tcPr>
          <w:p w14:paraId="52A2DDBA" w14:textId="77777777" w:rsidR="00192E50" w:rsidRPr="00B54796" w:rsidRDefault="00192E50" w:rsidP="00B54796">
            <w:pPr>
              <w:pStyle w:val="ae"/>
              <w:spacing w:after="0"/>
              <w:jc w:val="center"/>
              <w:rPr>
                <w:b/>
                <w:bCs/>
                <w:sz w:val="20"/>
                <w:szCs w:val="20"/>
              </w:rPr>
            </w:pPr>
            <w:r w:rsidRPr="00B54796">
              <w:rPr>
                <w:b/>
                <w:bCs/>
                <w:sz w:val="20"/>
                <w:szCs w:val="20"/>
              </w:rPr>
              <w:t xml:space="preserve">Предельное значение расчетного показателя </w:t>
            </w:r>
          </w:p>
        </w:tc>
      </w:tr>
      <w:tr w:rsidR="00192E50" w:rsidRPr="00B54796" w14:paraId="1D587201" w14:textId="77777777" w:rsidTr="00E512D0">
        <w:tc>
          <w:tcPr>
            <w:tcW w:w="493" w:type="dxa"/>
            <w:vMerge w:val="restart"/>
            <w:tcBorders>
              <w:right w:val="single" w:sz="4" w:space="0" w:color="auto"/>
            </w:tcBorders>
            <w:tcMar>
              <w:top w:w="0" w:type="dxa"/>
              <w:left w:w="84" w:type="dxa"/>
              <w:bottom w:w="0" w:type="dxa"/>
              <w:right w:w="84" w:type="dxa"/>
            </w:tcMar>
            <w:hideMark/>
          </w:tcPr>
          <w:p w14:paraId="51BF8433" w14:textId="77777777" w:rsidR="00192E50" w:rsidRPr="00B54796" w:rsidRDefault="00192E50" w:rsidP="00B54796">
            <w:pPr>
              <w:pStyle w:val="ae"/>
              <w:spacing w:after="0"/>
              <w:jc w:val="center"/>
              <w:rPr>
                <w:sz w:val="20"/>
                <w:szCs w:val="20"/>
              </w:rPr>
            </w:pPr>
            <w:r w:rsidRPr="00B54796">
              <w:rPr>
                <w:sz w:val="20"/>
                <w:szCs w:val="20"/>
              </w:rPr>
              <w:t>1.</w:t>
            </w:r>
          </w:p>
          <w:p w14:paraId="3B3F7CB5" w14:textId="77777777" w:rsidR="00192E50" w:rsidRPr="00B54796" w:rsidRDefault="00192E50" w:rsidP="00B54796">
            <w:pPr>
              <w:pStyle w:val="ae"/>
              <w:spacing w:after="0"/>
              <w:rPr>
                <w:sz w:val="20"/>
                <w:szCs w:val="20"/>
              </w:rPr>
            </w:pPr>
            <w:r w:rsidRPr="00B54796">
              <w:rPr>
                <w:sz w:val="20"/>
                <w:szCs w:val="20"/>
              </w:rPr>
              <w:t> </w:t>
            </w:r>
          </w:p>
          <w:p w14:paraId="0D9FFFFA" w14:textId="77777777" w:rsidR="00192E50" w:rsidRPr="00B54796" w:rsidRDefault="00192E50" w:rsidP="00B54796">
            <w:pPr>
              <w:pStyle w:val="ae"/>
              <w:spacing w:after="0"/>
              <w:rPr>
                <w:sz w:val="20"/>
                <w:szCs w:val="20"/>
              </w:rPr>
            </w:pPr>
            <w:r w:rsidRPr="00B54796">
              <w:rPr>
                <w:sz w:val="20"/>
                <w:szCs w:val="20"/>
              </w:rPr>
              <w:t> </w:t>
            </w:r>
          </w:p>
          <w:p w14:paraId="4E2BD397" w14:textId="77777777" w:rsidR="00192E50" w:rsidRPr="00B54796" w:rsidRDefault="00192E50" w:rsidP="00B54796">
            <w:pPr>
              <w:pStyle w:val="ae"/>
              <w:spacing w:after="0"/>
              <w:rPr>
                <w:sz w:val="20"/>
                <w:szCs w:val="20"/>
              </w:rPr>
            </w:pPr>
            <w:r w:rsidRPr="00B54796">
              <w:rPr>
                <w:sz w:val="20"/>
                <w:szCs w:val="20"/>
              </w:rPr>
              <w:t> </w:t>
            </w:r>
          </w:p>
          <w:p w14:paraId="0261236C" w14:textId="77777777" w:rsidR="00192E50" w:rsidRPr="00B54796" w:rsidRDefault="00192E50" w:rsidP="00B54796">
            <w:pPr>
              <w:pStyle w:val="ae"/>
              <w:spacing w:after="0"/>
              <w:rPr>
                <w:sz w:val="20"/>
                <w:szCs w:val="20"/>
              </w:rPr>
            </w:pPr>
            <w:r w:rsidRPr="00B54796">
              <w:rPr>
                <w:sz w:val="20"/>
                <w:szCs w:val="20"/>
              </w:rPr>
              <w:t> </w:t>
            </w:r>
          </w:p>
          <w:p w14:paraId="6398985C" w14:textId="77777777" w:rsidR="00192E50" w:rsidRPr="00B54796" w:rsidRDefault="00192E50" w:rsidP="00B54796">
            <w:pPr>
              <w:pStyle w:val="ae"/>
              <w:spacing w:after="0"/>
              <w:rPr>
                <w:sz w:val="20"/>
                <w:szCs w:val="20"/>
              </w:rPr>
            </w:pPr>
            <w:r w:rsidRPr="00B54796">
              <w:rPr>
                <w:sz w:val="20"/>
                <w:szCs w:val="20"/>
              </w:rPr>
              <w:t> </w:t>
            </w:r>
          </w:p>
          <w:p w14:paraId="7019EF1E" w14:textId="77777777" w:rsidR="00192E50" w:rsidRPr="00B54796" w:rsidRDefault="00192E50" w:rsidP="00B54796">
            <w:pPr>
              <w:pStyle w:val="ae"/>
              <w:spacing w:after="0"/>
              <w:rPr>
                <w:sz w:val="20"/>
                <w:szCs w:val="20"/>
              </w:rPr>
            </w:pPr>
            <w:r w:rsidRPr="00B54796">
              <w:rPr>
                <w:sz w:val="20"/>
                <w:szCs w:val="20"/>
              </w:rPr>
              <w:t> </w:t>
            </w:r>
          </w:p>
          <w:p w14:paraId="2DF73FBF" w14:textId="77777777" w:rsidR="00192E50" w:rsidRPr="00B54796" w:rsidRDefault="00192E50" w:rsidP="00B54796">
            <w:pPr>
              <w:pStyle w:val="ae"/>
              <w:spacing w:after="0"/>
              <w:rPr>
                <w:sz w:val="20"/>
                <w:szCs w:val="20"/>
              </w:rPr>
            </w:pPr>
            <w:r w:rsidRPr="00B54796">
              <w:rPr>
                <w:sz w:val="20"/>
                <w:szCs w:val="20"/>
              </w:rPr>
              <w:t> </w:t>
            </w:r>
          </w:p>
          <w:p w14:paraId="015540F5" w14:textId="77777777" w:rsidR="00192E50" w:rsidRPr="00B54796" w:rsidRDefault="00192E50" w:rsidP="00B54796">
            <w:pPr>
              <w:pStyle w:val="ae"/>
              <w:spacing w:after="0"/>
              <w:rPr>
                <w:sz w:val="20"/>
                <w:szCs w:val="20"/>
              </w:rPr>
            </w:pPr>
            <w:r w:rsidRPr="00B54796">
              <w:rPr>
                <w:sz w:val="20"/>
                <w:szCs w:val="20"/>
              </w:rPr>
              <w:t> </w:t>
            </w:r>
          </w:p>
          <w:p w14:paraId="3EA99DD1" w14:textId="77777777" w:rsidR="00192E50" w:rsidRPr="00B54796" w:rsidRDefault="00192E50" w:rsidP="00B54796">
            <w:pPr>
              <w:pStyle w:val="ae"/>
              <w:spacing w:after="0"/>
              <w:rPr>
                <w:sz w:val="20"/>
                <w:szCs w:val="20"/>
              </w:rPr>
            </w:pPr>
            <w:r w:rsidRPr="00B54796">
              <w:rPr>
                <w:sz w:val="20"/>
                <w:szCs w:val="20"/>
              </w:rPr>
              <w:t> </w:t>
            </w:r>
          </w:p>
          <w:p w14:paraId="0C183837" w14:textId="77777777" w:rsidR="00192E50" w:rsidRPr="00B54796" w:rsidRDefault="00192E50" w:rsidP="00B54796">
            <w:pPr>
              <w:pStyle w:val="ae"/>
              <w:spacing w:after="0"/>
              <w:rPr>
                <w:sz w:val="20"/>
                <w:szCs w:val="20"/>
              </w:rPr>
            </w:pPr>
            <w:r w:rsidRPr="00B54796">
              <w:rPr>
                <w:sz w:val="20"/>
                <w:szCs w:val="20"/>
              </w:rPr>
              <w:t> </w:t>
            </w:r>
          </w:p>
          <w:p w14:paraId="18315A65" w14:textId="77777777" w:rsidR="00192E50" w:rsidRPr="00B54796" w:rsidRDefault="00192E50" w:rsidP="00B54796">
            <w:pPr>
              <w:pStyle w:val="ae"/>
              <w:spacing w:after="0"/>
              <w:rPr>
                <w:sz w:val="20"/>
                <w:szCs w:val="20"/>
              </w:rPr>
            </w:pPr>
            <w:r w:rsidRPr="00B54796">
              <w:rPr>
                <w:sz w:val="20"/>
                <w:szCs w:val="20"/>
              </w:rPr>
              <w:t> </w:t>
            </w:r>
          </w:p>
          <w:p w14:paraId="386581F3" w14:textId="77777777" w:rsidR="00192E50" w:rsidRPr="00B54796" w:rsidRDefault="00192E50" w:rsidP="00B54796">
            <w:pPr>
              <w:pStyle w:val="ae"/>
              <w:spacing w:after="0"/>
              <w:rPr>
                <w:sz w:val="20"/>
                <w:szCs w:val="20"/>
              </w:rPr>
            </w:pPr>
            <w:r w:rsidRPr="00B54796">
              <w:rPr>
                <w:sz w:val="20"/>
                <w:szCs w:val="20"/>
              </w:rPr>
              <w:t> </w:t>
            </w:r>
          </w:p>
          <w:p w14:paraId="29371607" w14:textId="77777777" w:rsidR="00192E50" w:rsidRPr="00B54796" w:rsidRDefault="00192E50" w:rsidP="00B54796">
            <w:pPr>
              <w:pStyle w:val="ae"/>
              <w:spacing w:after="0"/>
              <w:rPr>
                <w:sz w:val="20"/>
                <w:szCs w:val="20"/>
              </w:rPr>
            </w:pPr>
            <w:r w:rsidRPr="00B54796">
              <w:rPr>
                <w:sz w:val="20"/>
                <w:szCs w:val="20"/>
              </w:rPr>
              <w:t> </w:t>
            </w:r>
          </w:p>
          <w:p w14:paraId="4154E0B6" w14:textId="77777777" w:rsidR="00192E50" w:rsidRPr="00B54796" w:rsidRDefault="00192E50" w:rsidP="00B54796">
            <w:pPr>
              <w:pStyle w:val="ae"/>
              <w:spacing w:after="0"/>
              <w:rPr>
                <w:sz w:val="20"/>
                <w:szCs w:val="20"/>
              </w:rPr>
            </w:pPr>
            <w:r w:rsidRPr="00B54796">
              <w:rPr>
                <w:sz w:val="20"/>
                <w:szCs w:val="20"/>
              </w:rPr>
              <w:t> </w:t>
            </w:r>
          </w:p>
          <w:p w14:paraId="703D7B9C" w14:textId="77777777" w:rsidR="00192E50" w:rsidRPr="00B54796" w:rsidRDefault="00192E50" w:rsidP="00B54796">
            <w:pPr>
              <w:pStyle w:val="ae"/>
              <w:spacing w:after="0"/>
              <w:rPr>
                <w:sz w:val="20"/>
                <w:szCs w:val="20"/>
              </w:rPr>
            </w:pPr>
            <w:r w:rsidRPr="00B54796">
              <w:rPr>
                <w:sz w:val="20"/>
                <w:szCs w:val="20"/>
              </w:rPr>
              <w:t> </w:t>
            </w:r>
          </w:p>
          <w:p w14:paraId="0865F0CD" w14:textId="01BBF32E" w:rsidR="00192E50" w:rsidRPr="00B54796" w:rsidRDefault="00192E50" w:rsidP="00B54796">
            <w:pPr>
              <w:pStyle w:val="ae"/>
              <w:spacing w:after="0"/>
              <w:rPr>
                <w:sz w:val="20"/>
                <w:szCs w:val="20"/>
              </w:rPr>
            </w:pPr>
            <w:r w:rsidRPr="00B54796">
              <w:rPr>
                <w:sz w:val="20"/>
                <w:szCs w:val="20"/>
              </w:rPr>
              <w:t> </w:t>
            </w:r>
          </w:p>
        </w:tc>
        <w:tc>
          <w:tcPr>
            <w:tcW w:w="192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9D396DA" w14:textId="77777777" w:rsidR="00192E50" w:rsidRPr="00B54796" w:rsidRDefault="00192E50" w:rsidP="00B54796">
            <w:pPr>
              <w:pStyle w:val="ae"/>
              <w:spacing w:after="0"/>
              <w:rPr>
                <w:sz w:val="20"/>
                <w:szCs w:val="20"/>
              </w:rPr>
            </w:pPr>
            <w:r w:rsidRPr="00B54796">
              <w:rPr>
                <w:sz w:val="20"/>
                <w:szCs w:val="20"/>
              </w:rPr>
              <w:t>Котельные,</w:t>
            </w:r>
          </w:p>
          <w:p w14:paraId="554F13BE" w14:textId="77777777" w:rsidR="00192E50" w:rsidRPr="00B54796" w:rsidRDefault="00192E50" w:rsidP="00B54796">
            <w:pPr>
              <w:pStyle w:val="ae"/>
              <w:spacing w:after="0"/>
              <w:rPr>
                <w:sz w:val="20"/>
                <w:szCs w:val="20"/>
              </w:rPr>
            </w:pPr>
            <w:r w:rsidRPr="00B54796">
              <w:rPr>
                <w:sz w:val="20"/>
                <w:szCs w:val="20"/>
              </w:rPr>
              <w:t>тепловые перекачивающие насосные станции,</w:t>
            </w:r>
          </w:p>
          <w:p w14:paraId="55B5451A" w14:textId="77777777" w:rsidR="00192E50" w:rsidRPr="00B54796" w:rsidRDefault="00192E50" w:rsidP="00B54796">
            <w:pPr>
              <w:pStyle w:val="ae"/>
              <w:spacing w:after="0"/>
              <w:rPr>
                <w:sz w:val="20"/>
                <w:szCs w:val="20"/>
              </w:rPr>
            </w:pPr>
            <w:r w:rsidRPr="00B54796">
              <w:rPr>
                <w:sz w:val="20"/>
                <w:szCs w:val="20"/>
              </w:rPr>
              <w:t>центральные тепловые пункты,</w:t>
            </w:r>
          </w:p>
          <w:p w14:paraId="14DC25A7" w14:textId="77777777" w:rsidR="00192E50" w:rsidRPr="00B54796" w:rsidRDefault="00192E50" w:rsidP="00B54796">
            <w:pPr>
              <w:pStyle w:val="ae"/>
              <w:spacing w:after="0"/>
              <w:rPr>
                <w:sz w:val="20"/>
                <w:szCs w:val="20"/>
              </w:rPr>
            </w:pPr>
            <w:r w:rsidRPr="00B54796">
              <w:rPr>
                <w:sz w:val="20"/>
                <w:szCs w:val="20"/>
              </w:rPr>
              <w:t xml:space="preserve">теплопровод магистральный </w:t>
            </w:r>
          </w:p>
          <w:p w14:paraId="5C9D2440" w14:textId="77777777" w:rsidR="00192E50" w:rsidRPr="00B54796" w:rsidRDefault="00192E50" w:rsidP="00B54796">
            <w:pPr>
              <w:pStyle w:val="ae"/>
              <w:spacing w:after="0"/>
              <w:rPr>
                <w:sz w:val="20"/>
                <w:szCs w:val="20"/>
              </w:rPr>
            </w:pPr>
            <w:r w:rsidRPr="00B54796">
              <w:rPr>
                <w:sz w:val="20"/>
                <w:szCs w:val="20"/>
              </w:rPr>
              <w:t> </w:t>
            </w:r>
          </w:p>
          <w:p w14:paraId="13848804" w14:textId="77777777" w:rsidR="00192E50" w:rsidRPr="00B54796" w:rsidRDefault="00192E50" w:rsidP="00B54796">
            <w:pPr>
              <w:pStyle w:val="ae"/>
              <w:spacing w:after="0"/>
              <w:rPr>
                <w:sz w:val="20"/>
                <w:szCs w:val="20"/>
              </w:rPr>
            </w:pPr>
            <w:r w:rsidRPr="00B54796">
              <w:rPr>
                <w:sz w:val="20"/>
                <w:szCs w:val="20"/>
              </w:rPr>
              <w:t> </w:t>
            </w:r>
          </w:p>
          <w:p w14:paraId="2628D18F" w14:textId="1181942E" w:rsidR="00192E50" w:rsidRPr="00B54796" w:rsidRDefault="00192E50" w:rsidP="00B54796">
            <w:pPr>
              <w:pStyle w:val="ae"/>
              <w:spacing w:after="0"/>
              <w:rPr>
                <w:sz w:val="20"/>
                <w:szCs w:val="20"/>
              </w:rPr>
            </w:pPr>
            <w:r w:rsidRPr="00B54796">
              <w:rPr>
                <w:sz w:val="20"/>
                <w:szCs w:val="20"/>
              </w:rPr>
              <w:t>  </w:t>
            </w:r>
          </w:p>
        </w:tc>
        <w:tc>
          <w:tcPr>
            <w:tcW w:w="1803" w:type="dxa"/>
            <w:vMerge w:val="restart"/>
            <w:tcBorders>
              <w:left w:val="single" w:sz="4" w:space="0" w:color="auto"/>
            </w:tcBorders>
            <w:tcMar>
              <w:top w:w="0" w:type="dxa"/>
              <w:left w:w="84" w:type="dxa"/>
              <w:bottom w:w="0" w:type="dxa"/>
              <w:right w:w="84" w:type="dxa"/>
            </w:tcMar>
            <w:hideMark/>
          </w:tcPr>
          <w:p w14:paraId="7E809998" w14:textId="77777777" w:rsidR="00192E50" w:rsidRPr="00B54796" w:rsidRDefault="00192E50" w:rsidP="00B54796">
            <w:pPr>
              <w:pStyle w:val="ae"/>
              <w:spacing w:after="0"/>
              <w:rPr>
                <w:sz w:val="20"/>
                <w:szCs w:val="20"/>
              </w:rPr>
            </w:pPr>
            <w:r w:rsidRPr="00B54796">
              <w:rPr>
                <w:sz w:val="20"/>
                <w:szCs w:val="20"/>
              </w:rPr>
              <w:t xml:space="preserve">Расчетные показатели минимально допустимого уровня обеспеченности </w:t>
            </w:r>
          </w:p>
          <w:p w14:paraId="26914558" w14:textId="77777777" w:rsidR="00192E50" w:rsidRPr="00B54796" w:rsidRDefault="00192E50" w:rsidP="00B54796">
            <w:pPr>
              <w:pStyle w:val="ae"/>
              <w:spacing w:after="0"/>
              <w:rPr>
                <w:sz w:val="20"/>
                <w:szCs w:val="20"/>
              </w:rPr>
            </w:pPr>
            <w:r w:rsidRPr="00B54796">
              <w:rPr>
                <w:sz w:val="20"/>
                <w:szCs w:val="20"/>
              </w:rPr>
              <w:t> </w:t>
            </w:r>
          </w:p>
          <w:p w14:paraId="2E1E14D1" w14:textId="77777777" w:rsidR="00192E50" w:rsidRPr="00B54796" w:rsidRDefault="00192E50" w:rsidP="00B54796">
            <w:pPr>
              <w:pStyle w:val="ae"/>
              <w:spacing w:after="0"/>
              <w:rPr>
                <w:sz w:val="20"/>
                <w:szCs w:val="20"/>
              </w:rPr>
            </w:pPr>
            <w:r w:rsidRPr="00B54796">
              <w:rPr>
                <w:sz w:val="20"/>
                <w:szCs w:val="20"/>
              </w:rPr>
              <w:t> </w:t>
            </w:r>
          </w:p>
          <w:p w14:paraId="0B8CA4FD" w14:textId="6485018F" w:rsidR="00192E50" w:rsidRPr="00B54796" w:rsidRDefault="00192E50" w:rsidP="00B54796">
            <w:pPr>
              <w:pStyle w:val="ae"/>
              <w:spacing w:after="0"/>
              <w:rPr>
                <w:sz w:val="20"/>
                <w:szCs w:val="20"/>
              </w:rPr>
            </w:pPr>
            <w:r w:rsidRPr="00B54796">
              <w:rPr>
                <w:sz w:val="20"/>
                <w:szCs w:val="20"/>
              </w:rPr>
              <w:t> </w:t>
            </w:r>
          </w:p>
          <w:p w14:paraId="2DA23CB4" w14:textId="77777777" w:rsidR="00192E50" w:rsidRPr="00B54796" w:rsidRDefault="00192E50" w:rsidP="00B54796">
            <w:pPr>
              <w:pStyle w:val="ae"/>
              <w:spacing w:after="0"/>
              <w:rPr>
                <w:sz w:val="20"/>
                <w:szCs w:val="20"/>
              </w:rPr>
            </w:pPr>
            <w:r w:rsidRPr="00B54796">
              <w:rPr>
                <w:sz w:val="20"/>
                <w:szCs w:val="20"/>
              </w:rPr>
              <w:t> </w:t>
            </w:r>
          </w:p>
          <w:p w14:paraId="43FF811C" w14:textId="77777777" w:rsidR="00192E50" w:rsidRPr="00B54796" w:rsidRDefault="00192E50" w:rsidP="00B54796">
            <w:pPr>
              <w:pStyle w:val="ae"/>
              <w:spacing w:after="0"/>
              <w:rPr>
                <w:sz w:val="20"/>
                <w:szCs w:val="20"/>
              </w:rPr>
            </w:pPr>
            <w:r w:rsidRPr="00B54796">
              <w:rPr>
                <w:sz w:val="20"/>
                <w:szCs w:val="20"/>
              </w:rPr>
              <w:t> </w:t>
            </w:r>
          </w:p>
          <w:p w14:paraId="3C08E018" w14:textId="77777777" w:rsidR="00192E50" w:rsidRPr="00B54796" w:rsidRDefault="00192E50" w:rsidP="00B54796">
            <w:pPr>
              <w:pStyle w:val="ae"/>
              <w:spacing w:after="0"/>
              <w:rPr>
                <w:sz w:val="20"/>
                <w:szCs w:val="20"/>
              </w:rPr>
            </w:pPr>
            <w:r w:rsidRPr="00B54796">
              <w:rPr>
                <w:sz w:val="20"/>
                <w:szCs w:val="20"/>
              </w:rPr>
              <w:t> </w:t>
            </w:r>
          </w:p>
          <w:p w14:paraId="06FC2FFF" w14:textId="3B89D927" w:rsidR="00192E50" w:rsidRPr="00B54796" w:rsidRDefault="00192E50" w:rsidP="00B54796">
            <w:pPr>
              <w:pStyle w:val="ae"/>
              <w:spacing w:after="0"/>
              <w:rPr>
                <w:sz w:val="20"/>
                <w:szCs w:val="20"/>
              </w:rPr>
            </w:pPr>
            <w:r w:rsidRPr="00B54796">
              <w:rPr>
                <w:sz w:val="20"/>
                <w:szCs w:val="20"/>
              </w:rPr>
              <w:t> </w:t>
            </w:r>
          </w:p>
        </w:tc>
        <w:tc>
          <w:tcPr>
            <w:tcW w:w="1489" w:type="dxa"/>
            <w:vMerge w:val="restart"/>
            <w:tcMar>
              <w:top w:w="0" w:type="dxa"/>
              <w:left w:w="84" w:type="dxa"/>
              <w:bottom w:w="0" w:type="dxa"/>
              <w:right w:w="84" w:type="dxa"/>
            </w:tcMar>
            <w:hideMark/>
          </w:tcPr>
          <w:p w14:paraId="117C69F6" w14:textId="77777777" w:rsidR="00192E50" w:rsidRPr="00B54796" w:rsidRDefault="00192E50" w:rsidP="00B54796">
            <w:pPr>
              <w:pStyle w:val="ae"/>
              <w:spacing w:after="0"/>
              <w:rPr>
                <w:sz w:val="20"/>
                <w:szCs w:val="20"/>
              </w:rPr>
            </w:pPr>
            <w:r w:rsidRPr="00B54796">
              <w:rPr>
                <w:sz w:val="20"/>
                <w:szCs w:val="20"/>
              </w:rPr>
              <w:t xml:space="preserve">Расчетный показатель минимально допустимого уровня мощности объекта </w:t>
            </w:r>
          </w:p>
          <w:p w14:paraId="6CF9ABF3" w14:textId="77777777" w:rsidR="00192E50" w:rsidRPr="00B54796" w:rsidRDefault="00192E50" w:rsidP="00B54796">
            <w:pPr>
              <w:pStyle w:val="ae"/>
              <w:spacing w:after="0"/>
              <w:rPr>
                <w:sz w:val="20"/>
                <w:szCs w:val="20"/>
              </w:rPr>
            </w:pPr>
            <w:r w:rsidRPr="00B54796">
              <w:rPr>
                <w:sz w:val="20"/>
                <w:szCs w:val="20"/>
              </w:rPr>
              <w:t> </w:t>
            </w:r>
          </w:p>
          <w:p w14:paraId="41468236" w14:textId="3FECFDA0" w:rsidR="00192E50" w:rsidRPr="00B54796" w:rsidRDefault="00192E50" w:rsidP="00B54796">
            <w:pPr>
              <w:pStyle w:val="ae"/>
              <w:spacing w:after="0"/>
              <w:rPr>
                <w:sz w:val="20"/>
                <w:szCs w:val="20"/>
              </w:rPr>
            </w:pPr>
            <w:r w:rsidRPr="00B54796">
              <w:rPr>
                <w:sz w:val="20"/>
                <w:szCs w:val="20"/>
              </w:rPr>
              <w:t> </w:t>
            </w:r>
          </w:p>
          <w:p w14:paraId="13CA0356" w14:textId="5D99B93E" w:rsidR="00192E50" w:rsidRPr="00B54796" w:rsidRDefault="00192E50" w:rsidP="00B54796">
            <w:pPr>
              <w:pStyle w:val="ae"/>
              <w:spacing w:after="0"/>
              <w:rPr>
                <w:sz w:val="20"/>
                <w:szCs w:val="20"/>
              </w:rPr>
            </w:pPr>
          </w:p>
        </w:tc>
        <w:tc>
          <w:tcPr>
            <w:tcW w:w="2056" w:type="dxa"/>
            <w:vMerge w:val="restart"/>
            <w:tcMar>
              <w:top w:w="0" w:type="dxa"/>
              <w:left w:w="84" w:type="dxa"/>
              <w:bottom w:w="0" w:type="dxa"/>
              <w:right w:w="84" w:type="dxa"/>
            </w:tcMar>
            <w:hideMark/>
          </w:tcPr>
          <w:p w14:paraId="4A906599" w14:textId="77777777" w:rsidR="00192E50" w:rsidRPr="00B54796" w:rsidRDefault="00192E50" w:rsidP="00B54796">
            <w:pPr>
              <w:pStyle w:val="ae"/>
              <w:spacing w:after="0"/>
              <w:rPr>
                <w:sz w:val="20"/>
                <w:szCs w:val="20"/>
              </w:rPr>
            </w:pPr>
            <w:r w:rsidRPr="00B54796">
              <w:rPr>
                <w:sz w:val="20"/>
                <w:szCs w:val="20"/>
              </w:rPr>
              <w:t>Удельные расходы тепла на отопление жилых зданий, кДж/(</w:t>
            </w:r>
            <w:proofErr w:type="spellStart"/>
            <w:r w:rsidRPr="00B54796">
              <w:rPr>
                <w:sz w:val="20"/>
                <w:szCs w:val="20"/>
              </w:rPr>
              <w:t>кв.м°С·сут</w:t>
            </w:r>
            <w:proofErr w:type="spellEnd"/>
            <w:r w:rsidRPr="00B54796">
              <w:rPr>
                <w:sz w:val="20"/>
                <w:szCs w:val="20"/>
              </w:rPr>
              <w:t xml:space="preserve">) общей площади здания по этажности </w:t>
            </w:r>
          </w:p>
          <w:p w14:paraId="20968337" w14:textId="13955FB3" w:rsidR="00192E50" w:rsidRPr="00B54796" w:rsidRDefault="00192E50" w:rsidP="00B54796">
            <w:pPr>
              <w:pStyle w:val="ae"/>
              <w:spacing w:after="0"/>
              <w:rPr>
                <w:sz w:val="20"/>
                <w:szCs w:val="20"/>
              </w:rPr>
            </w:pPr>
            <w:r w:rsidRPr="00B54796">
              <w:rPr>
                <w:sz w:val="20"/>
                <w:szCs w:val="20"/>
              </w:rPr>
              <w:t> </w:t>
            </w:r>
          </w:p>
          <w:p w14:paraId="47EEA879" w14:textId="0098AA4E"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29C20692" w14:textId="77777777" w:rsidR="00192E50" w:rsidRPr="00B54796" w:rsidRDefault="00192E50" w:rsidP="00B54796">
            <w:pPr>
              <w:pStyle w:val="ae"/>
              <w:spacing w:after="0"/>
              <w:rPr>
                <w:sz w:val="20"/>
                <w:szCs w:val="20"/>
              </w:rPr>
            </w:pPr>
            <w:r w:rsidRPr="00B54796">
              <w:rPr>
                <w:sz w:val="20"/>
                <w:szCs w:val="20"/>
              </w:rPr>
              <w:t xml:space="preserve">Отапливаемая площадь дома, кв. м </w:t>
            </w:r>
          </w:p>
        </w:tc>
        <w:tc>
          <w:tcPr>
            <w:tcW w:w="3498" w:type="dxa"/>
            <w:gridSpan w:val="4"/>
            <w:tcMar>
              <w:top w:w="0" w:type="dxa"/>
              <w:left w:w="84" w:type="dxa"/>
              <w:bottom w:w="0" w:type="dxa"/>
              <w:right w:w="84" w:type="dxa"/>
            </w:tcMar>
            <w:hideMark/>
          </w:tcPr>
          <w:p w14:paraId="1382D600" w14:textId="77777777" w:rsidR="00192E50" w:rsidRPr="00B54796" w:rsidRDefault="00192E50" w:rsidP="00B54796">
            <w:pPr>
              <w:pStyle w:val="ae"/>
              <w:spacing w:after="0"/>
              <w:rPr>
                <w:sz w:val="20"/>
                <w:szCs w:val="20"/>
              </w:rPr>
            </w:pPr>
            <w:r w:rsidRPr="00B54796">
              <w:rPr>
                <w:sz w:val="20"/>
                <w:szCs w:val="20"/>
              </w:rPr>
              <w:t xml:space="preserve">Этажность </w:t>
            </w:r>
          </w:p>
        </w:tc>
      </w:tr>
      <w:tr w:rsidR="00192E50" w:rsidRPr="00B54796" w14:paraId="56C6F168" w14:textId="77777777" w:rsidTr="00E512D0">
        <w:tc>
          <w:tcPr>
            <w:tcW w:w="493" w:type="dxa"/>
            <w:vMerge/>
            <w:tcBorders>
              <w:right w:val="single" w:sz="4" w:space="0" w:color="auto"/>
            </w:tcBorders>
            <w:tcMar>
              <w:top w:w="0" w:type="dxa"/>
              <w:left w:w="84" w:type="dxa"/>
              <w:bottom w:w="0" w:type="dxa"/>
              <w:right w:w="84" w:type="dxa"/>
            </w:tcMar>
            <w:hideMark/>
          </w:tcPr>
          <w:p w14:paraId="651A4616" w14:textId="1261ECA0"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BFF9CE6" w14:textId="1B8D3FFA"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5832F467" w14:textId="3438B4E6"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35D6ECE2" w14:textId="63C82D3D"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114A6F4C" w14:textId="048056D9"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6F9C7E3D" w14:textId="77777777" w:rsidR="00192E50" w:rsidRPr="00B54796" w:rsidRDefault="00192E50" w:rsidP="00B54796">
            <w:pPr>
              <w:pStyle w:val="ae"/>
              <w:spacing w:after="0"/>
              <w:rPr>
                <w:sz w:val="20"/>
                <w:szCs w:val="20"/>
              </w:rPr>
            </w:pPr>
            <w:r w:rsidRPr="00B54796">
              <w:rPr>
                <w:sz w:val="20"/>
                <w:szCs w:val="20"/>
              </w:rPr>
              <w:t> </w:t>
            </w:r>
          </w:p>
        </w:tc>
        <w:tc>
          <w:tcPr>
            <w:tcW w:w="637" w:type="dxa"/>
            <w:tcMar>
              <w:top w:w="0" w:type="dxa"/>
              <w:left w:w="84" w:type="dxa"/>
              <w:bottom w:w="0" w:type="dxa"/>
              <w:right w:w="84" w:type="dxa"/>
            </w:tcMar>
            <w:hideMark/>
          </w:tcPr>
          <w:p w14:paraId="61A3DCE0" w14:textId="77777777" w:rsidR="00192E50" w:rsidRPr="00B54796" w:rsidRDefault="00192E50" w:rsidP="00B54796">
            <w:pPr>
              <w:pStyle w:val="ae"/>
              <w:spacing w:after="0"/>
              <w:rPr>
                <w:sz w:val="20"/>
                <w:szCs w:val="20"/>
              </w:rPr>
            </w:pPr>
            <w:r w:rsidRPr="00B54796">
              <w:rPr>
                <w:sz w:val="20"/>
                <w:szCs w:val="20"/>
              </w:rPr>
              <w:t xml:space="preserve">1 </w:t>
            </w:r>
          </w:p>
        </w:tc>
        <w:tc>
          <w:tcPr>
            <w:tcW w:w="831" w:type="dxa"/>
            <w:tcMar>
              <w:top w:w="0" w:type="dxa"/>
              <w:left w:w="84" w:type="dxa"/>
              <w:bottom w:w="0" w:type="dxa"/>
              <w:right w:w="84" w:type="dxa"/>
            </w:tcMar>
            <w:hideMark/>
          </w:tcPr>
          <w:p w14:paraId="665D5ACF" w14:textId="77777777" w:rsidR="00192E50" w:rsidRPr="00B54796" w:rsidRDefault="00192E50" w:rsidP="00B54796">
            <w:pPr>
              <w:pStyle w:val="ae"/>
              <w:spacing w:after="0"/>
              <w:rPr>
                <w:sz w:val="20"/>
                <w:szCs w:val="20"/>
              </w:rPr>
            </w:pPr>
            <w:r w:rsidRPr="00B54796">
              <w:rPr>
                <w:sz w:val="20"/>
                <w:szCs w:val="20"/>
              </w:rPr>
              <w:t xml:space="preserve">2 </w:t>
            </w:r>
          </w:p>
        </w:tc>
        <w:tc>
          <w:tcPr>
            <w:tcW w:w="789" w:type="dxa"/>
            <w:tcMar>
              <w:top w:w="0" w:type="dxa"/>
              <w:left w:w="84" w:type="dxa"/>
              <w:bottom w:w="0" w:type="dxa"/>
              <w:right w:w="84" w:type="dxa"/>
            </w:tcMar>
            <w:hideMark/>
          </w:tcPr>
          <w:p w14:paraId="2671A472" w14:textId="77777777" w:rsidR="00192E50" w:rsidRPr="00B54796" w:rsidRDefault="00192E50" w:rsidP="00B54796">
            <w:pPr>
              <w:pStyle w:val="ae"/>
              <w:spacing w:after="0"/>
              <w:rPr>
                <w:sz w:val="20"/>
                <w:szCs w:val="20"/>
              </w:rPr>
            </w:pPr>
            <w:r w:rsidRPr="00B54796">
              <w:rPr>
                <w:sz w:val="20"/>
                <w:szCs w:val="20"/>
              </w:rPr>
              <w:t xml:space="preserve">3 </w:t>
            </w:r>
          </w:p>
        </w:tc>
        <w:tc>
          <w:tcPr>
            <w:tcW w:w="1241" w:type="dxa"/>
            <w:tcMar>
              <w:top w:w="0" w:type="dxa"/>
              <w:left w:w="84" w:type="dxa"/>
              <w:bottom w:w="0" w:type="dxa"/>
              <w:right w:w="84" w:type="dxa"/>
            </w:tcMar>
            <w:hideMark/>
          </w:tcPr>
          <w:p w14:paraId="70BE7CCE" w14:textId="77777777" w:rsidR="00192E50" w:rsidRPr="00B54796" w:rsidRDefault="00192E50" w:rsidP="00B54796">
            <w:pPr>
              <w:pStyle w:val="ae"/>
              <w:spacing w:after="0"/>
              <w:rPr>
                <w:sz w:val="20"/>
                <w:szCs w:val="20"/>
              </w:rPr>
            </w:pPr>
            <w:r w:rsidRPr="00B54796">
              <w:rPr>
                <w:sz w:val="20"/>
                <w:szCs w:val="20"/>
              </w:rPr>
              <w:t xml:space="preserve">4, 5 </w:t>
            </w:r>
          </w:p>
        </w:tc>
      </w:tr>
      <w:tr w:rsidR="00192E50" w:rsidRPr="00B54796" w14:paraId="6890D6C2" w14:textId="77777777" w:rsidTr="00E512D0">
        <w:tc>
          <w:tcPr>
            <w:tcW w:w="493" w:type="dxa"/>
            <w:vMerge/>
            <w:tcBorders>
              <w:right w:val="single" w:sz="4" w:space="0" w:color="auto"/>
            </w:tcBorders>
            <w:tcMar>
              <w:top w:w="0" w:type="dxa"/>
              <w:left w:w="84" w:type="dxa"/>
              <w:bottom w:w="0" w:type="dxa"/>
              <w:right w:w="84" w:type="dxa"/>
            </w:tcMar>
            <w:hideMark/>
          </w:tcPr>
          <w:p w14:paraId="29280550" w14:textId="3729ABA7"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F60A26E" w14:textId="743BD090"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39444408" w14:textId="6D373A91"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0AF2BA4E" w14:textId="26A70CE2"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1CE1FC2F" w14:textId="6D31C039"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2494533E" w14:textId="77777777" w:rsidR="00192E50" w:rsidRPr="00B54796" w:rsidRDefault="00192E50" w:rsidP="00B54796">
            <w:pPr>
              <w:pStyle w:val="ae"/>
              <w:spacing w:after="0"/>
              <w:rPr>
                <w:sz w:val="20"/>
                <w:szCs w:val="20"/>
              </w:rPr>
            </w:pPr>
            <w:r w:rsidRPr="00B54796">
              <w:rPr>
                <w:sz w:val="20"/>
                <w:szCs w:val="20"/>
              </w:rPr>
              <w:t xml:space="preserve">60 и менее </w:t>
            </w:r>
          </w:p>
        </w:tc>
        <w:tc>
          <w:tcPr>
            <w:tcW w:w="637" w:type="dxa"/>
            <w:tcMar>
              <w:top w:w="0" w:type="dxa"/>
              <w:left w:w="84" w:type="dxa"/>
              <w:bottom w:w="0" w:type="dxa"/>
              <w:right w:w="84" w:type="dxa"/>
            </w:tcMar>
            <w:hideMark/>
          </w:tcPr>
          <w:p w14:paraId="694A45E4" w14:textId="77777777" w:rsidR="00192E50" w:rsidRPr="00B54796" w:rsidRDefault="00192E50" w:rsidP="00B54796">
            <w:pPr>
              <w:pStyle w:val="ae"/>
              <w:spacing w:after="0"/>
              <w:rPr>
                <w:sz w:val="20"/>
                <w:szCs w:val="20"/>
              </w:rPr>
            </w:pPr>
            <w:r w:rsidRPr="00B54796">
              <w:rPr>
                <w:sz w:val="20"/>
                <w:szCs w:val="20"/>
              </w:rPr>
              <w:t xml:space="preserve">140 </w:t>
            </w:r>
          </w:p>
        </w:tc>
        <w:tc>
          <w:tcPr>
            <w:tcW w:w="831" w:type="dxa"/>
            <w:tcMar>
              <w:top w:w="0" w:type="dxa"/>
              <w:left w:w="84" w:type="dxa"/>
              <w:bottom w:w="0" w:type="dxa"/>
              <w:right w:w="84" w:type="dxa"/>
            </w:tcMar>
            <w:hideMark/>
          </w:tcPr>
          <w:p w14:paraId="616829E5" w14:textId="77777777" w:rsidR="00192E50" w:rsidRPr="00B54796" w:rsidRDefault="00192E50" w:rsidP="00B54796">
            <w:pPr>
              <w:pStyle w:val="ae"/>
              <w:spacing w:after="0"/>
              <w:rPr>
                <w:sz w:val="20"/>
                <w:szCs w:val="20"/>
              </w:rPr>
            </w:pPr>
            <w:r w:rsidRPr="00B54796">
              <w:rPr>
                <w:sz w:val="20"/>
                <w:szCs w:val="20"/>
              </w:rPr>
              <w:t>-</w:t>
            </w:r>
          </w:p>
        </w:tc>
        <w:tc>
          <w:tcPr>
            <w:tcW w:w="789" w:type="dxa"/>
            <w:tcMar>
              <w:top w:w="0" w:type="dxa"/>
              <w:left w:w="84" w:type="dxa"/>
              <w:bottom w:w="0" w:type="dxa"/>
              <w:right w:w="84" w:type="dxa"/>
            </w:tcMar>
            <w:hideMark/>
          </w:tcPr>
          <w:p w14:paraId="741C2FDF" w14:textId="77777777" w:rsidR="00192E50" w:rsidRPr="00B54796" w:rsidRDefault="00192E50" w:rsidP="00B54796">
            <w:pPr>
              <w:pStyle w:val="ae"/>
              <w:spacing w:after="0"/>
              <w:rPr>
                <w:sz w:val="20"/>
                <w:szCs w:val="20"/>
              </w:rPr>
            </w:pPr>
            <w:r w:rsidRPr="00B54796">
              <w:rPr>
                <w:sz w:val="20"/>
                <w:szCs w:val="20"/>
              </w:rPr>
              <w:t>-</w:t>
            </w:r>
          </w:p>
        </w:tc>
        <w:tc>
          <w:tcPr>
            <w:tcW w:w="1241" w:type="dxa"/>
            <w:tcMar>
              <w:top w:w="0" w:type="dxa"/>
              <w:left w:w="84" w:type="dxa"/>
              <w:bottom w:w="0" w:type="dxa"/>
              <w:right w:w="84" w:type="dxa"/>
            </w:tcMar>
            <w:hideMark/>
          </w:tcPr>
          <w:p w14:paraId="78657D9D" w14:textId="77777777" w:rsidR="00192E50" w:rsidRPr="00B54796" w:rsidRDefault="00192E50" w:rsidP="00B54796">
            <w:pPr>
              <w:pStyle w:val="ae"/>
              <w:spacing w:after="0"/>
              <w:rPr>
                <w:sz w:val="20"/>
                <w:szCs w:val="20"/>
              </w:rPr>
            </w:pPr>
            <w:r w:rsidRPr="00B54796">
              <w:rPr>
                <w:sz w:val="20"/>
                <w:szCs w:val="20"/>
              </w:rPr>
              <w:t>-</w:t>
            </w:r>
          </w:p>
        </w:tc>
      </w:tr>
      <w:tr w:rsidR="00192E50" w:rsidRPr="00B54796" w14:paraId="78969C4D" w14:textId="77777777" w:rsidTr="00E512D0">
        <w:tc>
          <w:tcPr>
            <w:tcW w:w="493" w:type="dxa"/>
            <w:vMerge/>
            <w:tcBorders>
              <w:right w:val="single" w:sz="4" w:space="0" w:color="auto"/>
            </w:tcBorders>
            <w:tcMar>
              <w:top w:w="0" w:type="dxa"/>
              <w:left w:w="84" w:type="dxa"/>
              <w:bottom w:w="0" w:type="dxa"/>
              <w:right w:w="84" w:type="dxa"/>
            </w:tcMar>
            <w:hideMark/>
          </w:tcPr>
          <w:p w14:paraId="178BD1E1" w14:textId="4BE6197B"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9FF72D0" w14:textId="38DE8582"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07E479BF" w14:textId="6BDF7C17"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631F423E" w14:textId="38A89A6E"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413D24A8" w14:textId="78C78EAF"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61B41C98" w14:textId="77777777" w:rsidR="00192E50" w:rsidRPr="00B54796" w:rsidRDefault="00192E50" w:rsidP="00B54796">
            <w:pPr>
              <w:pStyle w:val="ae"/>
              <w:spacing w:after="0"/>
              <w:rPr>
                <w:sz w:val="20"/>
                <w:szCs w:val="20"/>
              </w:rPr>
            </w:pPr>
            <w:r w:rsidRPr="00B54796">
              <w:rPr>
                <w:sz w:val="20"/>
                <w:szCs w:val="20"/>
              </w:rPr>
              <w:t xml:space="preserve">100 </w:t>
            </w:r>
          </w:p>
        </w:tc>
        <w:tc>
          <w:tcPr>
            <w:tcW w:w="637" w:type="dxa"/>
            <w:tcMar>
              <w:top w:w="0" w:type="dxa"/>
              <w:left w:w="84" w:type="dxa"/>
              <w:bottom w:w="0" w:type="dxa"/>
              <w:right w:w="84" w:type="dxa"/>
            </w:tcMar>
            <w:hideMark/>
          </w:tcPr>
          <w:p w14:paraId="55B9CBB5" w14:textId="77777777" w:rsidR="00192E50" w:rsidRPr="00B54796" w:rsidRDefault="00192E50" w:rsidP="00B54796">
            <w:pPr>
              <w:pStyle w:val="ae"/>
              <w:spacing w:after="0"/>
              <w:rPr>
                <w:sz w:val="20"/>
                <w:szCs w:val="20"/>
              </w:rPr>
            </w:pPr>
            <w:r w:rsidRPr="00B54796">
              <w:rPr>
                <w:sz w:val="20"/>
                <w:szCs w:val="20"/>
              </w:rPr>
              <w:t xml:space="preserve">125 </w:t>
            </w:r>
          </w:p>
        </w:tc>
        <w:tc>
          <w:tcPr>
            <w:tcW w:w="831" w:type="dxa"/>
            <w:tcMar>
              <w:top w:w="0" w:type="dxa"/>
              <w:left w:w="84" w:type="dxa"/>
              <w:bottom w:w="0" w:type="dxa"/>
              <w:right w:w="84" w:type="dxa"/>
            </w:tcMar>
            <w:hideMark/>
          </w:tcPr>
          <w:p w14:paraId="53C8CC73" w14:textId="77777777" w:rsidR="00192E50" w:rsidRPr="00B54796" w:rsidRDefault="00192E50" w:rsidP="00B54796">
            <w:pPr>
              <w:pStyle w:val="ae"/>
              <w:spacing w:after="0"/>
              <w:rPr>
                <w:sz w:val="20"/>
                <w:szCs w:val="20"/>
              </w:rPr>
            </w:pPr>
            <w:r w:rsidRPr="00B54796">
              <w:rPr>
                <w:sz w:val="20"/>
                <w:szCs w:val="20"/>
              </w:rPr>
              <w:t xml:space="preserve">135 </w:t>
            </w:r>
          </w:p>
        </w:tc>
        <w:tc>
          <w:tcPr>
            <w:tcW w:w="789" w:type="dxa"/>
            <w:tcMar>
              <w:top w:w="0" w:type="dxa"/>
              <w:left w:w="84" w:type="dxa"/>
              <w:bottom w:w="0" w:type="dxa"/>
              <w:right w:w="84" w:type="dxa"/>
            </w:tcMar>
            <w:hideMark/>
          </w:tcPr>
          <w:p w14:paraId="59582E9E" w14:textId="77777777" w:rsidR="00192E50" w:rsidRPr="00B54796" w:rsidRDefault="00192E50" w:rsidP="00B54796">
            <w:pPr>
              <w:pStyle w:val="ae"/>
              <w:spacing w:after="0"/>
              <w:rPr>
                <w:sz w:val="20"/>
                <w:szCs w:val="20"/>
              </w:rPr>
            </w:pPr>
            <w:r w:rsidRPr="00B54796">
              <w:rPr>
                <w:sz w:val="20"/>
                <w:szCs w:val="20"/>
              </w:rPr>
              <w:t>-</w:t>
            </w:r>
          </w:p>
        </w:tc>
        <w:tc>
          <w:tcPr>
            <w:tcW w:w="1241" w:type="dxa"/>
            <w:tcMar>
              <w:top w:w="0" w:type="dxa"/>
              <w:left w:w="84" w:type="dxa"/>
              <w:bottom w:w="0" w:type="dxa"/>
              <w:right w:w="84" w:type="dxa"/>
            </w:tcMar>
            <w:hideMark/>
          </w:tcPr>
          <w:p w14:paraId="2701513F" w14:textId="77777777" w:rsidR="00192E50" w:rsidRPr="00B54796" w:rsidRDefault="00192E50" w:rsidP="00B54796">
            <w:pPr>
              <w:pStyle w:val="ae"/>
              <w:spacing w:after="0"/>
              <w:rPr>
                <w:sz w:val="20"/>
                <w:szCs w:val="20"/>
              </w:rPr>
            </w:pPr>
            <w:r w:rsidRPr="00B54796">
              <w:rPr>
                <w:sz w:val="20"/>
                <w:szCs w:val="20"/>
              </w:rPr>
              <w:t>-</w:t>
            </w:r>
          </w:p>
        </w:tc>
      </w:tr>
      <w:tr w:rsidR="00192E50" w:rsidRPr="00B54796" w14:paraId="3E199B93" w14:textId="77777777" w:rsidTr="00E512D0">
        <w:tc>
          <w:tcPr>
            <w:tcW w:w="493" w:type="dxa"/>
            <w:vMerge/>
            <w:tcBorders>
              <w:right w:val="single" w:sz="4" w:space="0" w:color="auto"/>
            </w:tcBorders>
            <w:tcMar>
              <w:top w:w="0" w:type="dxa"/>
              <w:left w:w="84" w:type="dxa"/>
              <w:bottom w:w="0" w:type="dxa"/>
              <w:right w:w="84" w:type="dxa"/>
            </w:tcMar>
            <w:hideMark/>
          </w:tcPr>
          <w:p w14:paraId="44F71B93" w14:textId="205AF2D1"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6E9BBEE" w14:textId="4D13610B"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5FDB7805" w14:textId="3FC78B4D"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01983A80" w14:textId="0B24D34D"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4808FC71" w14:textId="77FDEDD0"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1BC960E2" w14:textId="77777777" w:rsidR="00192E50" w:rsidRPr="00B54796" w:rsidRDefault="00192E50" w:rsidP="00B54796">
            <w:pPr>
              <w:pStyle w:val="ae"/>
              <w:spacing w:after="0"/>
              <w:rPr>
                <w:sz w:val="20"/>
                <w:szCs w:val="20"/>
              </w:rPr>
            </w:pPr>
            <w:r w:rsidRPr="00B54796">
              <w:rPr>
                <w:sz w:val="20"/>
                <w:szCs w:val="20"/>
              </w:rPr>
              <w:t xml:space="preserve">150 </w:t>
            </w:r>
          </w:p>
        </w:tc>
        <w:tc>
          <w:tcPr>
            <w:tcW w:w="637" w:type="dxa"/>
            <w:tcMar>
              <w:top w:w="0" w:type="dxa"/>
              <w:left w:w="84" w:type="dxa"/>
              <w:bottom w:w="0" w:type="dxa"/>
              <w:right w:w="84" w:type="dxa"/>
            </w:tcMar>
            <w:hideMark/>
          </w:tcPr>
          <w:p w14:paraId="17967746" w14:textId="77777777" w:rsidR="00192E50" w:rsidRPr="00B54796" w:rsidRDefault="00192E50" w:rsidP="00B54796">
            <w:pPr>
              <w:pStyle w:val="ae"/>
              <w:spacing w:after="0"/>
              <w:rPr>
                <w:sz w:val="20"/>
                <w:szCs w:val="20"/>
              </w:rPr>
            </w:pPr>
            <w:r w:rsidRPr="00B54796">
              <w:rPr>
                <w:sz w:val="20"/>
                <w:szCs w:val="20"/>
              </w:rPr>
              <w:t xml:space="preserve">110 </w:t>
            </w:r>
          </w:p>
        </w:tc>
        <w:tc>
          <w:tcPr>
            <w:tcW w:w="831" w:type="dxa"/>
            <w:tcMar>
              <w:top w:w="0" w:type="dxa"/>
              <w:left w:w="84" w:type="dxa"/>
              <w:bottom w:w="0" w:type="dxa"/>
              <w:right w:w="84" w:type="dxa"/>
            </w:tcMar>
            <w:hideMark/>
          </w:tcPr>
          <w:p w14:paraId="026A829D" w14:textId="77777777" w:rsidR="00192E50" w:rsidRPr="00B54796" w:rsidRDefault="00192E50" w:rsidP="00B54796">
            <w:pPr>
              <w:pStyle w:val="ae"/>
              <w:spacing w:after="0"/>
              <w:rPr>
                <w:sz w:val="20"/>
                <w:szCs w:val="20"/>
              </w:rPr>
            </w:pPr>
            <w:r w:rsidRPr="00B54796">
              <w:rPr>
                <w:sz w:val="20"/>
                <w:szCs w:val="20"/>
              </w:rPr>
              <w:t xml:space="preserve">120 </w:t>
            </w:r>
          </w:p>
        </w:tc>
        <w:tc>
          <w:tcPr>
            <w:tcW w:w="789" w:type="dxa"/>
            <w:tcMar>
              <w:top w:w="0" w:type="dxa"/>
              <w:left w:w="84" w:type="dxa"/>
              <w:bottom w:w="0" w:type="dxa"/>
              <w:right w:w="84" w:type="dxa"/>
            </w:tcMar>
            <w:hideMark/>
          </w:tcPr>
          <w:p w14:paraId="4B216DC4" w14:textId="77777777" w:rsidR="00192E50" w:rsidRPr="00B54796" w:rsidRDefault="00192E50" w:rsidP="00B54796">
            <w:pPr>
              <w:pStyle w:val="ae"/>
              <w:spacing w:after="0"/>
              <w:rPr>
                <w:sz w:val="20"/>
                <w:szCs w:val="20"/>
              </w:rPr>
            </w:pPr>
            <w:r w:rsidRPr="00B54796">
              <w:rPr>
                <w:sz w:val="20"/>
                <w:szCs w:val="20"/>
              </w:rPr>
              <w:t xml:space="preserve">130 </w:t>
            </w:r>
          </w:p>
        </w:tc>
        <w:tc>
          <w:tcPr>
            <w:tcW w:w="1241" w:type="dxa"/>
            <w:tcMar>
              <w:top w:w="0" w:type="dxa"/>
              <w:left w:w="84" w:type="dxa"/>
              <w:bottom w:w="0" w:type="dxa"/>
              <w:right w:w="84" w:type="dxa"/>
            </w:tcMar>
            <w:hideMark/>
          </w:tcPr>
          <w:p w14:paraId="5C7CE2E7" w14:textId="77777777" w:rsidR="00192E50" w:rsidRPr="00B54796" w:rsidRDefault="00192E50" w:rsidP="00B54796">
            <w:pPr>
              <w:pStyle w:val="ae"/>
              <w:spacing w:after="0"/>
              <w:rPr>
                <w:sz w:val="20"/>
                <w:szCs w:val="20"/>
              </w:rPr>
            </w:pPr>
            <w:r w:rsidRPr="00B54796">
              <w:rPr>
                <w:sz w:val="20"/>
                <w:szCs w:val="20"/>
              </w:rPr>
              <w:t>-</w:t>
            </w:r>
          </w:p>
        </w:tc>
      </w:tr>
      <w:tr w:rsidR="00192E50" w:rsidRPr="00B54796" w14:paraId="2AD02248" w14:textId="77777777" w:rsidTr="00E512D0">
        <w:tc>
          <w:tcPr>
            <w:tcW w:w="493" w:type="dxa"/>
            <w:vMerge/>
            <w:tcBorders>
              <w:right w:val="single" w:sz="4" w:space="0" w:color="auto"/>
            </w:tcBorders>
            <w:tcMar>
              <w:top w:w="0" w:type="dxa"/>
              <w:left w:w="84" w:type="dxa"/>
              <w:bottom w:w="0" w:type="dxa"/>
              <w:right w:w="84" w:type="dxa"/>
            </w:tcMar>
            <w:hideMark/>
          </w:tcPr>
          <w:p w14:paraId="77722034" w14:textId="66F1279D"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04A67DE" w14:textId="48CB039F"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717FAEF3" w14:textId="1845E27E"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4A67917E" w14:textId="10A5924A"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02457A4D" w14:textId="7431DB9E"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3E718230" w14:textId="77777777" w:rsidR="00192E50" w:rsidRPr="00B54796" w:rsidRDefault="00192E50" w:rsidP="00B54796">
            <w:pPr>
              <w:pStyle w:val="ae"/>
              <w:spacing w:after="0"/>
              <w:rPr>
                <w:sz w:val="20"/>
                <w:szCs w:val="20"/>
              </w:rPr>
            </w:pPr>
            <w:r w:rsidRPr="00B54796">
              <w:rPr>
                <w:sz w:val="20"/>
                <w:szCs w:val="20"/>
              </w:rPr>
              <w:t xml:space="preserve">250 </w:t>
            </w:r>
          </w:p>
        </w:tc>
        <w:tc>
          <w:tcPr>
            <w:tcW w:w="637" w:type="dxa"/>
            <w:tcMar>
              <w:top w:w="0" w:type="dxa"/>
              <w:left w:w="84" w:type="dxa"/>
              <w:bottom w:w="0" w:type="dxa"/>
              <w:right w:w="84" w:type="dxa"/>
            </w:tcMar>
            <w:hideMark/>
          </w:tcPr>
          <w:p w14:paraId="239C3758" w14:textId="77777777" w:rsidR="00192E50" w:rsidRPr="00B54796" w:rsidRDefault="00192E50" w:rsidP="00B54796">
            <w:pPr>
              <w:pStyle w:val="ae"/>
              <w:spacing w:after="0"/>
              <w:rPr>
                <w:sz w:val="20"/>
                <w:szCs w:val="20"/>
              </w:rPr>
            </w:pPr>
            <w:r w:rsidRPr="00B54796">
              <w:rPr>
                <w:sz w:val="20"/>
                <w:szCs w:val="20"/>
              </w:rPr>
              <w:t xml:space="preserve">100 </w:t>
            </w:r>
          </w:p>
        </w:tc>
        <w:tc>
          <w:tcPr>
            <w:tcW w:w="831" w:type="dxa"/>
            <w:tcMar>
              <w:top w:w="0" w:type="dxa"/>
              <w:left w:w="84" w:type="dxa"/>
              <w:bottom w:w="0" w:type="dxa"/>
              <w:right w:w="84" w:type="dxa"/>
            </w:tcMar>
            <w:hideMark/>
          </w:tcPr>
          <w:p w14:paraId="3B03F586" w14:textId="77777777" w:rsidR="00192E50" w:rsidRPr="00B54796" w:rsidRDefault="00192E50" w:rsidP="00B54796">
            <w:pPr>
              <w:pStyle w:val="ae"/>
              <w:spacing w:after="0"/>
              <w:rPr>
                <w:sz w:val="20"/>
                <w:szCs w:val="20"/>
              </w:rPr>
            </w:pPr>
            <w:r w:rsidRPr="00B54796">
              <w:rPr>
                <w:sz w:val="20"/>
                <w:szCs w:val="20"/>
              </w:rPr>
              <w:t xml:space="preserve">105 </w:t>
            </w:r>
          </w:p>
        </w:tc>
        <w:tc>
          <w:tcPr>
            <w:tcW w:w="789" w:type="dxa"/>
            <w:tcMar>
              <w:top w:w="0" w:type="dxa"/>
              <w:left w:w="84" w:type="dxa"/>
              <w:bottom w:w="0" w:type="dxa"/>
              <w:right w:w="84" w:type="dxa"/>
            </w:tcMar>
            <w:hideMark/>
          </w:tcPr>
          <w:p w14:paraId="21EEE541" w14:textId="77777777" w:rsidR="00192E50" w:rsidRPr="00B54796" w:rsidRDefault="00192E50" w:rsidP="00B54796">
            <w:pPr>
              <w:pStyle w:val="ae"/>
              <w:spacing w:after="0"/>
              <w:rPr>
                <w:sz w:val="20"/>
                <w:szCs w:val="20"/>
              </w:rPr>
            </w:pPr>
            <w:r w:rsidRPr="00B54796">
              <w:rPr>
                <w:sz w:val="20"/>
                <w:szCs w:val="20"/>
              </w:rPr>
              <w:t xml:space="preserve">110 </w:t>
            </w:r>
          </w:p>
        </w:tc>
        <w:tc>
          <w:tcPr>
            <w:tcW w:w="1241" w:type="dxa"/>
            <w:tcMar>
              <w:top w:w="0" w:type="dxa"/>
              <w:left w:w="84" w:type="dxa"/>
              <w:bottom w:w="0" w:type="dxa"/>
              <w:right w:w="84" w:type="dxa"/>
            </w:tcMar>
            <w:hideMark/>
          </w:tcPr>
          <w:p w14:paraId="64DDC4B4" w14:textId="77777777" w:rsidR="00192E50" w:rsidRPr="00B54796" w:rsidRDefault="00192E50" w:rsidP="00B54796">
            <w:pPr>
              <w:pStyle w:val="ae"/>
              <w:spacing w:after="0"/>
              <w:rPr>
                <w:sz w:val="20"/>
                <w:szCs w:val="20"/>
              </w:rPr>
            </w:pPr>
            <w:r w:rsidRPr="00B54796">
              <w:rPr>
                <w:sz w:val="20"/>
                <w:szCs w:val="20"/>
              </w:rPr>
              <w:t xml:space="preserve">115 </w:t>
            </w:r>
          </w:p>
        </w:tc>
      </w:tr>
      <w:tr w:rsidR="00192E50" w:rsidRPr="00B54796" w14:paraId="1D197B6A" w14:textId="77777777" w:rsidTr="00E512D0">
        <w:tc>
          <w:tcPr>
            <w:tcW w:w="493" w:type="dxa"/>
            <w:vMerge/>
            <w:tcBorders>
              <w:right w:val="single" w:sz="4" w:space="0" w:color="auto"/>
            </w:tcBorders>
            <w:tcMar>
              <w:top w:w="0" w:type="dxa"/>
              <w:left w:w="84" w:type="dxa"/>
              <w:bottom w:w="0" w:type="dxa"/>
              <w:right w:w="84" w:type="dxa"/>
            </w:tcMar>
            <w:hideMark/>
          </w:tcPr>
          <w:p w14:paraId="0DBFE56C" w14:textId="36DE3C45"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5D11BBB" w14:textId="30903CF6"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122190F4" w14:textId="3FBB8301"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2CC2A713" w14:textId="6F8C06D7"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429053DA" w14:textId="7C9A9B47"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35EDA4C4" w14:textId="77777777" w:rsidR="00192E50" w:rsidRPr="00B54796" w:rsidRDefault="00192E50" w:rsidP="00B54796">
            <w:pPr>
              <w:pStyle w:val="ae"/>
              <w:spacing w:after="0"/>
              <w:rPr>
                <w:sz w:val="20"/>
                <w:szCs w:val="20"/>
              </w:rPr>
            </w:pPr>
            <w:r w:rsidRPr="00B54796">
              <w:rPr>
                <w:sz w:val="20"/>
                <w:szCs w:val="20"/>
              </w:rPr>
              <w:t xml:space="preserve">400 </w:t>
            </w:r>
          </w:p>
        </w:tc>
        <w:tc>
          <w:tcPr>
            <w:tcW w:w="637" w:type="dxa"/>
            <w:tcMar>
              <w:top w:w="0" w:type="dxa"/>
              <w:left w:w="84" w:type="dxa"/>
              <w:bottom w:w="0" w:type="dxa"/>
              <w:right w:w="84" w:type="dxa"/>
            </w:tcMar>
            <w:hideMark/>
          </w:tcPr>
          <w:p w14:paraId="78D6D37C" w14:textId="77777777" w:rsidR="00192E50" w:rsidRPr="00B54796" w:rsidRDefault="00192E50" w:rsidP="00B54796">
            <w:pPr>
              <w:pStyle w:val="ae"/>
              <w:spacing w:after="0"/>
              <w:rPr>
                <w:sz w:val="20"/>
                <w:szCs w:val="20"/>
              </w:rPr>
            </w:pPr>
            <w:r w:rsidRPr="00B54796">
              <w:rPr>
                <w:sz w:val="20"/>
                <w:szCs w:val="20"/>
              </w:rPr>
              <w:t>-</w:t>
            </w:r>
          </w:p>
        </w:tc>
        <w:tc>
          <w:tcPr>
            <w:tcW w:w="831" w:type="dxa"/>
            <w:tcMar>
              <w:top w:w="0" w:type="dxa"/>
              <w:left w:w="84" w:type="dxa"/>
              <w:bottom w:w="0" w:type="dxa"/>
              <w:right w:w="84" w:type="dxa"/>
            </w:tcMar>
            <w:hideMark/>
          </w:tcPr>
          <w:p w14:paraId="647C258B" w14:textId="77777777" w:rsidR="00192E50" w:rsidRPr="00B54796" w:rsidRDefault="00192E50" w:rsidP="00B54796">
            <w:pPr>
              <w:pStyle w:val="ae"/>
              <w:spacing w:after="0"/>
              <w:rPr>
                <w:sz w:val="20"/>
                <w:szCs w:val="20"/>
              </w:rPr>
            </w:pPr>
            <w:r w:rsidRPr="00B54796">
              <w:rPr>
                <w:sz w:val="20"/>
                <w:szCs w:val="20"/>
              </w:rPr>
              <w:t xml:space="preserve">90 </w:t>
            </w:r>
          </w:p>
        </w:tc>
        <w:tc>
          <w:tcPr>
            <w:tcW w:w="789" w:type="dxa"/>
            <w:tcMar>
              <w:top w:w="0" w:type="dxa"/>
              <w:left w:w="84" w:type="dxa"/>
              <w:bottom w:w="0" w:type="dxa"/>
              <w:right w:w="84" w:type="dxa"/>
            </w:tcMar>
            <w:hideMark/>
          </w:tcPr>
          <w:p w14:paraId="09B93C1C" w14:textId="77777777" w:rsidR="00192E50" w:rsidRPr="00B54796" w:rsidRDefault="00192E50" w:rsidP="00B54796">
            <w:pPr>
              <w:pStyle w:val="ae"/>
              <w:spacing w:after="0"/>
              <w:rPr>
                <w:sz w:val="20"/>
                <w:szCs w:val="20"/>
              </w:rPr>
            </w:pPr>
            <w:r w:rsidRPr="00B54796">
              <w:rPr>
                <w:sz w:val="20"/>
                <w:szCs w:val="20"/>
              </w:rPr>
              <w:t xml:space="preserve">95 </w:t>
            </w:r>
          </w:p>
        </w:tc>
        <w:tc>
          <w:tcPr>
            <w:tcW w:w="1241" w:type="dxa"/>
            <w:tcMar>
              <w:top w:w="0" w:type="dxa"/>
              <w:left w:w="84" w:type="dxa"/>
              <w:bottom w:w="0" w:type="dxa"/>
              <w:right w:w="84" w:type="dxa"/>
            </w:tcMar>
            <w:hideMark/>
          </w:tcPr>
          <w:p w14:paraId="2243C641" w14:textId="77777777" w:rsidR="00192E50" w:rsidRPr="00B54796" w:rsidRDefault="00192E50" w:rsidP="00B54796">
            <w:pPr>
              <w:pStyle w:val="ae"/>
              <w:spacing w:after="0"/>
              <w:rPr>
                <w:sz w:val="20"/>
                <w:szCs w:val="20"/>
              </w:rPr>
            </w:pPr>
            <w:r w:rsidRPr="00B54796">
              <w:rPr>
                <w:sz w:val="20"/>
                <w:szCs w:val="20"/>
              </w:rPr>
              <w:t xml:space="preserve">100 </w:t>
            </w:r>
          </w:p>
        </w:tc>
      </w:tr>
      <w:tr w:rsidR="00192E50" w:rsidRPr="00B54796" w14:paraId="482C9162" w14:textId="77777777" w:rsidTr="00E512D0">
        <w:tc>
          <w:tcPr>
            <w:tcW w:w="493" w:type="dxa"/>
            <w:vMerge/>
            <w:tcBorders>
              <w:right w:val="single" w:sz="4" w:space="0" w:color="auto"/>
            </w:tcBorders>
            <w:tcMar>
              <w:top w:w="0" w:type="dxa"/>
              <w:left w:w="84" w:type="dxa"/>
              <w:bottom w:w="0" w:type="dxa"/>
              <w:right w:w="84" w:type="dxa"/>
            </w:tcMar>
            <w:hideMark/>
          </w:tcPr>
          <w:p w14:paraId="75A05624" w14:textId="453C9060"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3158B9B" w14:textId="2621EAD0"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0C997BC6" w14:textId="745267FD"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772E12D3" w14:textId="552A5CC9"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3D9515D3" w14:textId="7476E499"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1B730C28" w14:textId="77777777" w:rsidR="00192E50" w:rsidRPr="00B54796" w:rsidRDefault="00192E50" w:rsidP="00B54796">
            <w:pPr>
              <w:pStyle w:val="ae"/>
              <w:spacing w:after="0"/>
              <w:rPr>
                <w:sz w:val="20"/>
                <w:szCs w:val="20"/>
              </w:rPr>
            </w:pPr>
            <w:r w:rsidRPr="00B54796">
              <w:rPr>
                <w:sz w:val="20"/>
                <w:szCs w:val="20"/>
              </w:rPr>
              <w:t xml:space="preserve">600 </w:t>
            </w:r>
          </w:p>
        </w:tc>
        <w:tc>
          <w:tcPr>
            <w:tcW w:w="637" w:type="dxa"/>
            <w:tcMar>
              <w:top w:w="0" w:type="dxa"/>
              <w:left w:w="84" w:type="dxa"/>
              <w:bottom w:w="0" w:type="dxa"/>
              <w:right w:w="84" w:type="dxa"/>
            </w:tcMar>
            <w:hideMark/>
          </w:tcPr>
          <w:p w14:paraId="27A61F78" w14:textId="77777777" w:rsidR="00192E50" w:rsidRPr="00B54796" w:rsidRDefault="00192E50" w:rsidP="00B54796">
            <w:pPr>
              <w:pStyle w:val="ae"/>
              <w:spacing w:after="0"/>
              <w:rPr>
                <w:sz w:val="20"/>
                <w:szCs w:val="20"/>
              </w:rPr>
            </w:pPr>
            <w:r w:rsidRPr="00B54796">
              <w:rPr>
                <w:sz w:val="20"/>
                <w:szCs w:val="20"/>
              </w:rPr>
              <w:t>-</w:t>
            </w:r>
          </w:p>
        </w:tc>
        <w:tc>
          <w:tcPr>
            <w:tcW w:w="831" w:type="dxa"/>
            <w:tcMar>
              <w:top w:w="0" w:type="dxa"/>
              <w:left w:w="84" w:type="dxa"/>
              <w:bottom w:w="0" w:type="dxa"/>
              <w:right w:w="84" w:type="dxa"/>
            </w:tcMar>
            <w:hideMark/>
          </w:tcPr>
          <w:p w14:paraId="2B11F644" w14:textId="77777777" w:rsidR="00192E50" w:rsidRPr="00B54796" w:rsidRDefault="00192E50" w:rsidP="00B54796">
            <w:pPr>
              <w:pStyle w:val="ae"/>
              <w:spacing w:after="0"/>
              <w:rPr>
                <w:sz w:val="20"/>
                <w:szCs w:val="20"/>
              </w:rPr>
            </w:pPr>
            <w:r w:rsidRPr="00B54796">
              <w:rPr>
                <w:sz w:val="20"/>
                <w:szCs w:val="20"/>
              </w:rPr>
              <w:t xml:space="preserve">80 </w:t>
            </w:r>
          </w:p>
        </w:tc>
        <w:tc>
          <w:tcPr>
            <w:tcW w:w="789" w:type="dxa"/>
            <w:tcMar>
              <w:top w:w="0" w:type="dxa"/>
              <w:left w:w="84" w:type="dxa"/>
              <w:bottom w:w="0" w:type="dxa"/>
              <w:right w:w="84" w:type="dxa"/>
            </w:tcMar>
            <w:hideMark/>
          </w:tcPr>
          <w:p w14:paraId="6B2166F7" w14:textId="77777777" w:rsidR="00192E50" w:rsidRPr="00B54796" w:rsidRDefault="00192E50" w:rsidP="00B54796">
            <w:pPr>
              <w:pStyle w:val="ae"/>
              <w:spacing w:after="0"/>
              <w:rPr>
                <w:sz w:val="20"/>
                <w:szCs w:val="20"/>
              </w:rPr>
            </w:pPr>
            <w:r w:rsidRPr="00B54796">
              <w:rPr>
                <w:sz w:val="20"/>
                <w:szCs w:val="20"/>
              </w:rPr>
              <w:t xml:space="preserve">85 </w:t>
            </w:r>
          </w:p>
        </w:tc>
        <w:tc>
          <w:tcPr>
            <w:tcW w:w="1241" w:type="dxa"/>
            <w:tcMar>
              <w:top w:w="0" w:type="dxa"/>
              <w:left w:w="84" w:type="dxa"/>
              <w:bottom w:w="0" w:type="dxa"/>
              <w:right w:w="84" w:type="dxa"/>
            </w:tcMar>
            <w:hideMark/>
          </w:tcPr>
          <w:p w14:paraId="7B7810E1" w14:textId="77777777" w:rsidR="00192E50" w:rsidRPr="00B54796" w:rsidRDefault="00192E50" w:rsidP="00B54796">
            <w:pPr>
              <w:pStyle w:val="ae"/>
              <w:spacing w:after="0"/>
              <w:rPr>
                <w:sz w:val="20"/>
                <w:szCs w:val="20"/>
              </w:rPr>
            </w:pPr>
            <w:r w:rsidRPr="00B54796">
              <w:rPr>
                <w:sz w:val="20"/>
                <w:szCs w:val="20"/>
              </w:rPr>
              <w:t xml:space="preserve">90 </w:t>
            </w:r>
          </w:p>
        </w:tc>
      </w:tr>
      <w:tr w:rsidR="00192E50" w:rsidRPr="00B54796" w14:paraId="54CAFBAD" w14:textId="77777777" w:rsidTr="00E512D0">
        <w:tc>
          <w:tcPr>
            <w:tcW w:w="493" w:type="dxa"/>
            <w:vMerge/>
            <w:tcBorders>
              <w:right w:val="single" w:sz="4" w:space="0" w:color="auto"/>
            </w:tcBorders>
            <w:tcMar>
              <w:top w:w="0" w:type="dxa"/>
              <w:left w:w="84" w:type="dxa"/>
              <w:bottom w:w="0" w:type="dxa"/>
              <w:right w:w="84" w:type="dxa"/>
            </w:tcMar>
            <w:hideMark/>
          </w:tcPr>
          <w:p w14:paraId="70D22A00" w14:textId="4E6F0C9F"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9A23431" w14:textId="61B4DB82"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6EB90EBE" w14:textId="7C742C65"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4C779226" w14:textId="097AC1BA"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222E90DA" w14:textId="442376BF"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6F77B4E3" w14:textId="77777777" w:rsidR="00192E50" w:rsidRPr="00B54796" w:rsidRDefault="00192E50" w:rsidP="00B54796">
            <w:pPr>
              <w:pStyle w:val="ae"/>
              <w:spacing w:after="0"/>
              <w:rPr>
                <w:sz w:val="20"/>
                <w:szCs w:val="20"/>
              </w:rPr>
            </w:pPr>
            <w:r w:rsidRPr="00B54796">
              <w:rPr>
                <w:sz w:val="20"/>
                <w:szCs w:val="20"/>
              </w:rPr>
              <w:t xml:space="preserve">1000 и более </w:t>
            </w:r>
          </w:p>
        </w:tc>
        <w:tc>
          <w:tcPr>
            <w:tcW w:w="637" w:type="dxa"/>
            <w:tcMar>
              <w:top w:w="0" w:type="dxa"/>
              <w:left w:w="84" w:type="dxa"/>
              <w:bottom w:w="0" w:type="dxa"/>
              <w:right w:w="84" w:type="dxa"/>
            </w:tcMar>
            <w:hideMark/>
          </w:tcPr>
          <w:p w14:paraId="5E63636C" w14:textId="77777777" w:rsidR="00192E50" w:rsidRPr="00B54796" w:rsidRDefault="00192E50" w:rsidP="00B54796">
            <w:pPr>
              <w:pStyle w:val="ae"/>
              <w:spacing w:after="0"/>
              <w:rPr>
                <w:sz w:val="20"/>
                <w:szCs w:val="20"/>
              </w:rPr>
            </w:pPr>
            <w:r w:rsidRPr="00B54796">
              <w:rPr>
                <w:sz w:val="20"/>
                <w:szCs w:val="20"/>
              </w:rPr>
              <w:t>-</w:t>
            </w:r>
          </w:p>
        </w:tc>
        <w:tc>
          <w:tcPr>
            <w:tcW w:w="831" w:type="dxa"/>
            <w:tcMar>
              <w:top w:w="0" w:type="dxa"/>
              <w:left w:w="84" w:type="dxa"/>
              <w:bottom w:w="0" w:type="dxa"/>
              <w:right w:w="84" w:type="dxa"/>
            </w:tcMar>
            <w:hideMark/>
          </w:tcPr>
          <w:p w14:paraId="25EA02EC" w14:textId="77777777" w:rsidR="00192E50" w:rsidRPr="00B54796" w:rsidRDefault="00192E50" w:rsidP="00B54796">
            <w:pPr>
              <w:pStyle w:val="ae"/>
              <w:spacing w:after="0"/>
              <w:rPr>
                <w:sz w:val="20"/>
                <w:szCs w:val="20"/>
              </w:rPr>
            </w:pPr>
            <w:r w:rsidRPr="00B54796">
              <w:rPr>
                <w:sz w:val="20"/>
                <w:szCs w:val="20"/>
              </w:rPr>
              <w:t xml:space="preserve">70 </w:t>
            </w:r>
          </w:p>
        </w:tc>
        <w:tc>
          <w:tcPr>
            <w:tcW w:w="789" w:type="dxa"/>
            <w:tcMar>
              <w:top w:w="0" w:type="dxa"/>
              <w:left w:w="84" w:type="dxa"/>
              <w:bottom w:w="0" w:type="dxa"/>
              <w:right w:w="84" w:type="dxa"/>
            </w:tcMar>
            <w:hideMark/>
          </w:tcPr>
          <w:p w14:paraId="1D7EE5AA" w14:textId="77777777" w:rsidR="00192E50" w:rsidRPr="00B54796" w:rsidRDefault="00192E50" w:rsidP="00B54796">
            <w:pPr>
              <w:pStyle w:val="ae"/>
              <w:spacing w:after="0"/>
              <w:rPr>
                <w:sz w:val="20"/>
                <w:szCs w:val="20"/>
              </w:rPr>
            </w:pPr>
            <w:r w:rsidRPr="00B54796">
              <w:rPr>
                <w:sz w:val="20"/>
                <w:szCs w:val="20"/>
              </w:rPr>
              <w:t xml:space="preserve">75 </w:t>
            </w:r>
          </w:p>
        </w:tc>
        <w:tc>
          <w:tcPr>
            <w:tcW w:w="1241" w:type="dxa"/>
            <w:tcMar>
              <w:top w:w="0" w:type="dxa"/>
              <w:left w:w="84" w:type="dxa"/>
              <w:bottom w:w="0" w:type="dxa"/>
              <w:right w:w="84" w:type="dxa"/>
            </w:tcMar>
            <w:hideMark/>
          </w:tcPr>
          <w:p w14:paraId="283D5AA4" w14:textId="77777777" w:rsidR="00192E50" w:rsidRPr="00B54796" w:rsidRDefault="00192E50" w:rsidP="00B54796">
            <w:pPr>
              <w:pStyle w:val="ae"/>
              <w:spacing w:after="0"/>
              <w:rPr>
                <w:sz w:val="20"/>
                <w:szCs w:val="20"/>
              </w:rPr>
            </w:pPr>
            <w:r w:rsidRPr="00B54796">
              <w:rPr>
                <w:sz w:val="20"/>
                <w:szCs w:val="20"/>
              </w:rPr>
              <w:t xml:space="preserve">80 </w:t>
            </w:r>
          </w:p>
        </w:tc>
      </w:tr>
      <w:tr w:rsidR="00192E50" w:rsidRPr="00B54796" w14:paraId="2A53C8BA" w14:textId="77777777" w:rsidTr="00E512D0">
        <w:tc>
          <w:tcPr>
            <w:tcW w:w="493" w:type="dxa"/>
            <w:vMerge/>
            <w:tcBorders>
              <w:right w:val="single" w:sz="4" w:space="0" w:color="auto"/>
            </w:tcBorders>
            <w:tcMar>
              <w:top w:w="0" w:type="dxa"/>
              <w:left w:w="84" w:type="dxa"/>
              <w:bottom w:w="0" w:type="dxa"/>
              <w:right w:w="84" w:type="dxa"/>
            </w:tcMar>
            <w:hideMark/>
          </w:tcPr>
          <w:p w14:paraId="0A25FB3C" w14:textId="2E5A3835"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E23E909" w14:textId="1D69AA28"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72AFFFF8" w14:textId="7454B062" w:rsidR="00192E50" w:rsidRPr="00B54796" w:rsidRDefault="00192E50" w:rsidP="00B54796">
            <w:pPr>
              <w:pStyle w:val="ae"/>
              <w:spacing w:after="0"/>
              <w:rPr>
                <w:sz w:val="20"/>
                <w:szCs w:val="20"/>
              </w:rPr>
            </w:pPr>
          </w:p>
        </w:tc>
        <w:tc>
          <w:tcPr>
            <w:tcW w:w="1489" w:type="dxa"/>
            <w:vMerge w:val="restart"/>
            <w:tcMar>
              <w:top w:w="0" w:type="dxa"/>
              <w:left w:w="84" w:type="dxa"/>
              <w:bottom w:w="0" w:type="dxa"/>
              <w:right w:w="84" w:type="dxa"/>
            </w:tcMar>
            <w:hideMark/>
          </w:tcPr>
          <w:p w14:paraId="543795AF" w14:textId="17437238" w:rsidR="00192E50" w:rsidRPr="00B54796" w:rsidRDefault="00192E50" w:rsidP="00B54796">
            <w:pPr>
              <w:pStyle w:val="ae"/>
              <w:spacing w:after="0"/>
              <w:rPr>
                <w:sz w:val="20"/>
                <w:szCs w:val="20"/>
              </w:rPr>
            </w:pPr>
            <w:r w:rsidRPr="00B54796">
              <w:rPr>
                <w:sz w:val="20"/>
                <w:szCs w:val="20"/>
              </w:rPr>
              <w:t xml:space="preserve">Расчетный показатель минимально допустимой площади территории для размещения объекта </w:t>
            </w:r>
          </w:p>
          <w:p w14:paraId="64FBB71E" w14:textId="0263E18D" w:rsidR="00192E50" w:rsidRPr="00B54796" w:rsidRDefault="00192E50" w:rsidP="00B54796">
            <w:pPr>
              <w:pStyle w:val="ae"/>
              <w:spacing w:after="0"/>
              <w:rPr>
                <w:sz w:val="20"/>
                <w:szCs w:val="20"/>
              </w:rPr>
            </w:pPr>
          </w:p>
        </w:tc>
        <w:tc>
          <w:tcPr>
            <w:tcW w:w="2056" w:type="dxa"/>
            <w:vMerge w:val="restart"/>
            <w:tcMar>
              <w:top w:w="0" w:type="dxa"/>
              <w:left w:w="84" w:type="dxa"/>
              <w:bottom w:w="0" w:type="dxa"/>
              <w:right w:w="84" w:type="dxa"/>
            </w:tcMar>
            <w:hideMark/>
          </w:tcPr>
          <w:p w14:paraId="0E4BC9CC" w14:textId="77777777" w:rsidR="00192E50" w:rsidRPr="00B54796" w:rsidRDefault="00192E50" w:rsidP="00B54796">
            <w:pPr>
              <w:pStyle w:val="ae"/>
              <w:spacing w:after="0"/>
              <w:rPr>
                <w:sz w:val="20"/>
                <w:szCs w:val="20"/>
              </w:rPr>
            </w:pPr>
            <w:r w:rsidRPr="00B54796">
              <w:rPr>
                <w:sz w:val="20"/>
                <w:szCs w:val="20"/>
              </w:rPr>
              <w:t xml:space="preserve">Размер земельного участка для отдельно стоящих котельных в зависимости от мощности, га </w:t>
            </w:r>
          </w:p>
          <w:p w14:paraId="0C894053" w14:textId="77777777" w:rsidR="00192E50" w:rsidRPr="00B54796" w:rsidRDefault="00192E50" w:rsidP="00B54796">
            <w:pPr>
              <w:pStyle w:val="ae"/>
              <w:spacing w:after="0"/>
              <w:rPr>
                <w:sz w:val="20"/>
                <w:szCs w:val="20"/>
              </w:rPr>
            </w:pPr>
            <w:r w:rsidRPr="00B54796">
              <w:rPr>
                <w:sz w:val="20"/>
                <w:szCs w:val="20"/>
              </w:rPr>
              <w:t> </w:t>
            </w:r>
          </w:p>
          <w:p w14:paraId="08755FE3" w14:textId="36840941" w:rsidR="00192E50" w:rsidRPr="00B54796" w:rsidRDefault="00192E50" w:rsidP="00B54796">
            <w:pPr>
              <w:pStyle w:val="ae"/>
              <w:spacing w:after="0"/>
              <w:rPr>
                <w:sz w:val="20"/>
                <w:szCs w:val="20"/>
              </w:rPr>
            </w:pPr>
            <w:r w:rsidRPr="00B54796">
              <w:rPr>
                <w:sz w:val="20"/>
                <w:szCs w:val="20"/>
              </w:rPr>
              <w:t> </w:t>
            </w:r>
          </w:p>
          <w:p w14:paraId="27ACD4A3" w14:textId="01CACB0E"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2C6649C8" w14:textId="77777777" w:rsidR="00192E50" w:rsidRPr="00B54796" w:rsidRDefault="00192E50" w:rsidP="00B54796">
            <w:pPr>
              <w:pStyle w:val="ae"/>
              <w:spacing w:after="0"/>
              <w:rPr>
                <w:sz w:val="20"/>
                <w:szCs w:val="20"/>
              </w:rPr>
            </w:pPr>
            <w:proofErr w:type="spellStart"/>
            <w:r w:rsidRPr="00B54796">
              <w:rPr>
                <w:sz w:val="20"/>
                <w:szCs w:val="20"/>
              </w:rPr>
              <w:t>Теплопроизво</w:t>
            </w:r>
            <w:proofErr w:type="spellEnd"/>
            <w:r w:rsidRPr="00B54796">
              <w:rPr>
                <w:sz w:val="20"/>
                <w:szCs w:val="20"/>
              </w:rPr>
              <w:t xml:space="preserve">-  </w:t>
            </w:r>
            <w:proofErr w:type="spellStart"/>
            <w:r w:rsidRPr="00B54796">
              <w:rPr>
                <w:sz w:val="20"/>
                <w:szCs w:val="20"/>
              </w:rPr>
              <w:t>дительность</w:t>
            </w:r>
            <w:proofErr w:type="spellEnd"/>
            <w:r w:rsidRPr="00B54796">
              <w:rPr>
                <w:sz w:val="20"/>
                <w:szCs w:val="20"/>
              </w:rPr>
              <w:t xml:space="preserve"> котельной, Гкал/ч (МВт)</w:t>
            </w:r>
          </w:p>
        </w:tc>
        <w:tc>
          <w:tcPr>
            <w:tcW w:w="3498" w:type="dxa"/>
            <w:gridSpan w:val="4"/>
            <w:tcMar>
              <w:top w:w="0" w:type="dxa"/>
              <w:left w:w="84" w:type="dxa"/>
              <w:bottom w:w="0" w:type="dxa"/>
              <w:right w:w="84" w:type="dxa"/>
            </w:tcMar>
            <w:hideMark/>
          </w:tcPr>
          <w:p w14:paraId="6B294BF4" w14:textId="77777777" w:rsidR="00192E50" w:rsidRPr="00B54796" w:rsidRDefault="00192E50" w:rsidP="00B54796">
            <w:pPr>
              <w:pStyle w:val="ae"/>
              <w:spacing w:after="0"/>
              <w:rPr>
                <w:sz w:val="20"/>
                <w:szCs w:val="20"/>
              </w:rPr>
            </w:pPr>
            <w:r w:rsidRPr="00B54796">
              <w:rPr>
                <w:sz w:val="20"/>
                <w:szCs w:val="20"/>
              </w:rPr>
              <w:t xml:space="preserve">Размеры земельных участков, га, котельных, работающих </w:t>
            </w:r>
          </w:p>
        </w:tc>
      </w:tr>
      <w:tr w:rsidR="00192E50" w:rsidRPr="00B54796" w14:paraId="2C53B04A" w14:textId="77777777" w:rsidTr="00E512D0">
        <w:tc>
          <w:tcPr>
            <w:tcW w:w="493" w:type="dxa"/>
            <w:vMerge/>
            <w:tcBorders>
              <w:right w:val="single" w:sz="4" w:space="0" w:color="auto"/>
            </w:tcBorders>
            <w:tcMar>
              <w:top w:w="0" w:type="dxa"/>
              <w:left w:w="84" w:type="dxa"/>
              <w:bottom w:w="0" w:type="dxa"/>
              <w:right w:w="84" w:type="dxa"/>
            </w:tcMar>
            <w:hideMark/>
          </w:tcPr>
          <w:p w14:paraId="6B484F6D" w14:textId="5B2BC0E7"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01BE9DB" w14:textId="0DF1E947"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59E747B4" w14:textId="44284F17"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18B6B9BB" w14:textId="7ACF720A"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34FFFFA5" w14:textId="493EEE61"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5BFF2612" w14:textId="77777777" w:rsidR="00192E50" w:rsidRPr="00B54796" w:rsidRDefault="00192E50" w:rsidP="00B54796">
            <w:pPr>
              <w:pStyle w:val="ae"/>
              <w:spacing w:after="0"/>
              <w:rPr>
                <w:sz w:val="20"/>
                <w:szCs w:val="20"/>
              </w:rPr>
            </w:pPr>
            <w:r w:rsidRPr="00B54796">
              <w:rPr>
                <w:sz w:val="20"/>
                <w:szCs w:val="20"/>
              </w:rPr>
              <w:t> </w:t>
            </w:r>
          </w:p>
        </w:tc>
        <w:tc>
          <w:tcPr>
            <w:tcW w:w="1468" w:type="dxa"/>
            <w:gridSpan w:val="2"/>
            <w:tcMar>
              <w:top w:w="0" w:type="dxa"/>
              <w:left w:w="84" w:type="dxa"/>
              <w:bottom w:w="0" w:type="dxa"/>
              <w:right w:w="84" w:type="dxa"/>
            </w:tcMar>
            <w:hideMark/>
          </w:tcPr>
          <w:p w14:paraId="6664652A" w14:textId="77777777" w:rsidR="00192E50" w:rsidRPr="00B54796" w:rsidRDefault="00192E50" w:rsidP="00B54796">
            <w:pPr>
              <w:pStyle w:val="ae"/>
              <w:spacing w:after="0"/>
              <w:rPr>
                <w:sz w:val="20"/>
                <w:szCs w:val="20"/>
              </w:rPr>
            </w:pPr>
            <w:r w:rsidRPr="00B54796">
              <w:rPr>
                <w:sz w:val="20"/>
                <w:szCs w:val="20"/>
              </w:rPr>
              <w:t xml:space="preserve">на твердом топливе </w:t>
            </w:r>
          </w:p>
        </w:tc>
        <w:tc>
          <w:tcPr>
            <w:tcW w:w="2030" w:type="dxa"/>
            <w:gridSpan w:val="2"/>
            <w:tcMar>
              <w:top w:w="0" w:type="dxa"/>
              <w:left w:w="84" w:type="dxa"/>
              <w:bottom w:w="0" w:type="dxa"/>
              <w:right w:w="84" w:type="dxa"/>
            </w:tcMar>
            <w:hideMark/>
          </w:tcPr>
          <w:p w14:paraId="3489FA4A" w14:textId="77777777" w:rsidR="00192E50" w:rsidRPr="00B54796" w:rsidRDefault="00192E50" w:rsidP="00B54796">
            <w:pPr>
              <w:pStyle w:val="ae"/>
              <w:spacing w:after="0"/>
              <w:rPr>
                <w:sz w:val="20"/>
                <w:szCs w:val="20"/>
              </w:rPr>
            </w:pPr>
            <w:r w:rsidRPr="00B54796">
              <w:rPr>
                <w:sz w:val="20"/>
                <w:szCs w:val="20"/>
              </w:rPr>
              <w:t xml:space="preserve">на газомазутном топливе </w:t>
            </w:r>
          </w:p>
        </w:tc>
      </w:tr>
      <w:tr w:rsidR="00192E50" w:rsidRPr="00B54796" w14:paraId="331EC40F" w14:textId="77777777" w:rsidTr="00E512D0">
        <w:tc>
          <w:tcPr>
            <w:tcW w:w="493" w:type="dxa"/>
            <w:vMerge/>
            <w:tcBorders>
              <w:right w:val="single" w:sz="4" w:space="0" w:color="auto"/>
            </w:tcBorders>
            <w:tcMar>
              <w:top w:w="0" w:type="dxa"/>
              <w:left w:w="84" w:type="dxa"/>
              <w:bottom w:w="0" w:type="dxa"/>
              <w:right w:w="84" w:type="dxa"/>
            </w:tcMar>
            <w:hideMark/>
          </w:tcPr>
          <w:p w14:paraId="219EE4B2" w14:textId="7F86095A"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7B84406" w14:textId="2CB29581"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23167F56" w14:textId="2B74458A"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311FC1F6" w14:textId="3836D422"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2A60CB4B" w14:textId="1AC2876E"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5E63B650" w14:textId="77777777" w:rsidR="00192E50" w:rsidRPr="00B54796" w:rsidRDefault="00192E50" w:rsidP="00B54796">
            <w:pPr>
              <w:pStyle w:val="ae"/>
              <w:spacing w:after="0"/>
              <w:rPr>
                <w:sz w:val="20"/>
                <w:szCs w:val="20"/>
              </w:rPr>
            </w:pPr>
            <w:r w:rsidRPr="00B54796">
              <w:rPr>
                <w:sz w:val="20"/>
                <w:szCs w:val="20"/>
              </w:rPr>
              <w:t xml:space="preserve">до 5 </w:t>
            </w:r>
          </w:p>
        </w:tc>
        <w:tc>
          <w:tcPr>
            <w:tcW w:w="1468" w:type="dxa"/>
            <w:gridSpan w:val="2"/>
            <w:tcMar>
              <w:top w:w="0" w:type="dxa"/>
              <w:left w:w="84" w:type="dxa"/>
              <w:bottom w:w="0" w:type="dxa"/>
              <w:right w:w="84" w:type="dxa"/>
            </w:tcMar>
            <w:hideMark/>
          </w:tcPr>
          <w:p w14:paraId="32561280" w14:textId="77777777" w:rsidR="00192E50" w:rsidRPr="00B54796" w:rsidRDefault="00192E50" w:rsidP="00B54796">
            <w:pPr>
              <w:pStyle w:val="ae"/>
              <w:spacing w:after="0"/>
              <w:rPr>
                <w:sz w:val="20"/>
                <w:szCs w:val="20"/>
              </w:rPr>
            </w:pPr>
            <w:r w:rsidRPr="00B54796">
              <w:rPr>
                <w:sz w:val="20"/>
                <w:szCs w:val="20"/>
              </w:rPr>
              <w:t xml:space="preserve">0,7 </w:t>
            </w:r>
          </w:p>
        </w:tc>
        <w:tc>
          <w:tcPr>
            <w:tcW w:w="2030" w:type="dxa"/>
            <w:gridSpan w:val="2"/>
            <w:tcMar>
              <w:top w:w="0" w:type="dxa"/>
              <w:left w:w="84" w:type="dxa"/>
              <w:bottom w:w="0" w:type="dxa"/>
              <w:right w:w="84" w:type="dxa"/>
            </w:tcMar>
            <w:hideMark/>
          </w:tcPr>
          <w:p w14:paraId="2B108082" w14:textId="77777777" w:rsidR="00192E50" w:rsidRPr="00B54796" w:rsidRDefault="00192E50" w:rsidP="00B54796">
            <w:pPr>
              <w:pStyle w:val="ae"/>
              <w:spacing w:after="0"/>
              <w:rPr>
                <w:sz w:val="20"/>
                <w:szCs w:val="20"/>
              </w:rPr>
            </w:pPr>
            <w:r w:rsidRPr="00B54796">
              <w:rPr>
                <w:sz w:val="20"/>
                <w:szCs w:val="20"/>
              </w:rPr>
              <w:t xml:space="preserve">0,7 </w:t>
            </w:r>
          </w:p>
        </w:tc>
      </w:tr>
      <w:tr w:rsidR="00192E50" w:rsidRPr="00B54796" w14:paraId="6443260E" w14:textId="77777777" w:rsidTr="00E512D0">
        <w:tc>
          <w:tcPr>
            <w:tcW w:w="493" w:type="dxa"/>
            <w:vMerge/>
            <w:tcBorders>
              <w:right w:val="single" w:sz="4" w:space="0" w:color="auto"/>
            </w:tcBorders>
            <w:tcMar>
              <w:top w:w="0" w:type="dxa"/>
              <w:left w:w="84" w:type="dxa"/>
              <w:bottom w:w="0" w:type="dxa"/>
              <w:right w:w="84" w:type="dxa"/>
            </w:tcMar>
            <w:hideMark/>
          </w:tcPr>
          <w:p w14:paraId="3E543C34" w14:textId="145F36B9"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0967F0B" w14:textId="63CE4451"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68948EE7" w14:textId="04B580DE"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263B1FD1" w14:textId="47298B51"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45405DFB" w14:textId="7402EC52"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516243D8" w14:textId="77777777" w:rsidR="00192E50" w:rsidRPr="00B54796" w:rsidRDefault="00192E50" w:rsidP="00B54796">
            <w:pPr>
              <w:pStyle w:val="ae"/>
              <w:spacing w:after="0"/>
              <w:rPr>
                <w:sz w:val="20"/>
                <w:szCs w:val="20"/>
              </w:rPr>
            </w:pPr>
            <w:r w:rsidRPr="00B54796">
              <w:rPr>
                <w:sz w:val="20"/>
                <w:szCs w:val="20"/>
              </w:rPr>
              <w:t>св. 5 до 10 (св. 6 до 12)</w:t>
            </w:r>
          </w:p>
        </w:tc>
        <w:tc>
          <w:tcPr>
            <w:tcW w:w="1468" w:type="dxa"/>
            <w:gridSpan w:val="2"/>
            <w:tcMar>
              <w:top w:w="0" w:type="dxa"/>
              <w:left w:w="84" w:type="dxa"/>
              <w:bottom w:w="0" w:type="dxa"/>
              <w:right w:w="84" w:type="dxa"/>
            </w:tcMar>
            <w:hideMark/>
          </w:tcPr>
          <w:p w14:paraId="41D19142" w14:textId="77777777" w:rsidR="00192E50" w:rsidRPr="00B54796" w:rsidRDefault="00192E50" w:rsidP="00B54796">
            <w:pPr>
              <w:pStyle w:val="ae"/>
              <w:spacing w:after="0"/>
              <w:rPr>
                <w:sz w:val="20"/>
                <w:szCs w:val="20"/>
              </w:rPr>
            </w:pPr>
            <w:r w:rsidRPr="00B54796">
              <w:rPr>
                <w:sz w:val="20"/>
                <w:szCs w:val="20"/>
              </w:rPr>
              <w:t xml:space="preserve">1 </w:t>
            </w:r>
          </w:p>
        </w:tc>
        <w:tc>
          <w:tcPr>
            <w:tcW w:w="2030" w:type="dxa"/>
            <w:gridSpan w:val="2"/>
            <w:tcMar>
              <w:top w:w="0" w:type="dxa"/>
              <w:left w:w="84" w:type="dxa"/>
              <w:bottom w:w="0" w:type="dxa"/>
              <w:right w:w="84" w:type="dxa"/>
            </w:tcMar>
            <w:hideMark/>
          </w:tcPr>
          <w:p w14:paraId="1FBE5803" w14:textId="77777777" w:rsidR="00192E50" w:rsidRPr="00B54796" w:rsidRDefault="00192E50" w:rsidP="00B54796">
            <w:pPr>
              <w:pStyle w:val="ae"/>
              <w:spacing w:after="0"/>
              <w:rPr>
                <w:sz w:val="20"/>
                <w:szCs w:val="20"/>
              </w:rPr>
            </w:pPr>
            <w:r w:rsidRPr="00B54796">
              <w:rPr>
                <w:sz w:val="20"/>
                <w:szCs w:val="20"/>
              </w:rPr>
              <w:t xml:space="preserve">1 </w:t>
            </w:r>
          </w:p>
        </w:tc>
      </w:tr>
      <w:tr w:rsidR="00192E50" w:rsidRPr="00B54796" w14:paraId="747A276B" w14:textId="77777777" w:rsidTr="00E512D0">
        <w:tc>
          <w:tcPr>
            <w:tcW w:w="493" w:type="dxa"/>
            <w:vMerge/>
            <w:tcBorders>
              <w:right w:val="single" w:sz="4" w:space="0" w:color="auto"/>
            </w:tcBorders>
            <w:tcMar>
              <w:top w:w="0" w:type="dxa"/>
              <w:left w:w="84" w:type="dxa"/>
              <w:bottom w:w="0" w:type="dxa"/>
              <w:right w:w="84" w:type="dxa"/>
            </w:tcMar>
            <w:hideMark/>
          </w:tcPr>
          <w:p w14:paraId="7F17E569" w14:textId="5B43D13E"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2C8F6C9" w14:textId="1D001A6A"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02B070CA" w14:textId="1240C989"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45E39AD9" w14:textId="46911674"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47B849C8" w14:textId="66D7CCF4"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03F34B10" w14:textId="77777777" w:rsidR="00192E50" w:rsidRPr="00B54796" w:rsidRDefault="00192E50" w:rsidP="00B54796">
            <w:pPr>
              <w:pStyle w:val="ae"/>
              <w:spacing w:after="0"/>
              <w:rPr>
                <w:sz w:val="20"/>
                <w:szCs w:val="20"/>
              </w:rPr>
            </w:pPr>
            <w:r w:rsidRPr="00B54796">
              <w:rPr>
                <w:sz w:val="20"/>
                <w:szCs w:val="20"/>
              </w:rPr>
              <w:t>св. 10 до 50 (св. 12 до 58)</w:t>
            </w:r>
          </w:p>
        </w:tc>
        <w:tc>
          <w:tcPr>
            <w:tcW w:w="1468" w:type="dxa"/>
            <w:gridSpan w:val="2"/>
            <w:tcMar>
              <w:top w:w="0" w:type="dxa"/>
              <w:left w:w="84" w:type="dxa"/>
              <w:bottom w:w="0" w:type="dxa"/>
              <w:right w:w="84" w:type="dxa"/>
            </w:tcMar>
            <w:hideMark/>
          </w:tcPr>
          <w:p w14:paraId="27934A47" w14:textId="77777777" w:rsidR="00192E50" w:rsidRPr="00B54796" w:rsidRDefault="00192E50" w:rsidP="00B54796">
            <w:pPr>
              <w:pStyle w:val="ae"/>
              <w:spacing w:after="0"/>
              <w:rPr>
                <w:sz w:val="20"/>
                <w:szCs w:val="20"/>
              </w:rPr>
            </w:pPr>
            <w:r w:rsidRPr="00B54796">
              <w:rPr>
                <w:sz w:val="20"/>
                <w:szCs w:val="20"/>
              </w:rPr>
              <w:t xml:space="preserve">2 </w:t>
            </w:r>
          </w:p>
        </w:tc>
        <w:tc>
          <w:tcPr>
            <w:tcW w:w="2030" w:type="dxa"/>
            <w:gridSpan w:val="2"/>
            <w:tcMar>
              <w:top w:w="0" w:type="dxa"/>
              <w:left w:w="84" w:type="dxa"/>
              <w:bottom w:w="0" w:type="dxa"/>
              <w:right w:w="84" w:type="dxa"/>
            </w:tcMar>
            <w:hideMark/>
          </w:tcPr>
          <w:p w14:paraId="589558BD" w14:textId="77777777" w:rsidR="00192E50" w:rsidRPr="00B54796" w:rsidRDefault="00192E50" w:rsidP="00B54796">
            <w:pPr>
              <w:pStyle w:val="ae"/>
              <w:spacing w:after="0"/>
              <w:rPr>
                <w:sz w:val="20"/>
                <w:szCs w:val="20"/>
              </w:rPr>
            </w:pPr>
            <w:r w:rsidRPr="00B54796">
              <w:rPr>
                <w:sz w:val="20"/>
                <w:szCs w:val="20"/>
              </w:rPr>
              <w:t xml:space="preserve">1,5 </w:t>
            </w:r>
          </w:p>
        </w:tc>
      </w:tr>
      <w:tr w:rsidR="00192E50" w:rsidRPr="00B54796" w14:paraId="4679FAA4" w14:textId="77777777" w:rsidTr="00E512D0">
        <w:tc>
          <w:tcPr>
            <w:tcW w:w="493" w:type="dxa"/>
            <w:vMerge/>
            <w:tcBorders>
              <w:right w:val="single" w:sz="4" w:space="0" w:color="auto"/>
            </w:tcBorders>
            <w:tcMar>
              <w:top w:w="0" w:type="dxa"/>
              <w:left w:w="84" w:type="dxa"/>
              <w:bottom w:w="0" w:type="dxa"/>
              <w:right w:w="84" w:type="dxa"/>
            </w:tcMar>
            <w:hideMark/>
          </w:tcPr>
          <w:p w14:paraId="0D472F22" w14:textId="6D8DB755"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EE7D72E" w14:textId="6B48E791"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1F3709E2" w14:textId="2FF7E347"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1D82D47B" w14:textId="7474F03E"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3F1E410F" w14:textId="4A2091BA"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06B2B624" w14:textId="77777777" w:rsidR="00192E50" w:rsidRPr="00B54796" w:rsidRDefault="00192E50" w:rsidP="00B54796">
            <w:pPr>
              <w:pStyle w:val="ae"/>
              <w:spacing w:after="0"/>
              <w:rPr>
                <w:sz w:val="20"/>
                <w:szCs w:val="20"/>
              </w:rPr>
            </w:pPr>
            <w:r w:rsidRPr="00B54796">
              <w:rPr>
                <w:sz w:val="20"/>
                <w:szCs w:val="20"/>
              </w:rPr>
              <w:t>св. 50 до 100 (св. 58 до 116)</w:t>
            </w:r>
          </w:p>
        </w:tc>
        <w:tc>
          <w:tcPr>
            <w:tcW w:w="1468" w:type="dxa"/>
            <w:gridSpan w:val="2"/>
            <w:tcMar>
              <w:top w:w="0" w:type="dxa"/>
              <w:left w:w="84" w:type="dxa"/>
              <w:bottom w:w="0" w:type="dxa"/>
              <w:right w:w="84" w:type="dxa"/>
            </w:tcMar>
            <w:hideMark/>
          </w:tcPr>
          <w:p w14:paraId="110246D1" w14:textId="77777777" w:rsidR="00192E50" w:rsidRPr="00B54796" w:rsidRDefault="00192E50" w:rsidP="00B54796">
            <w:pPr>
              <w:pStyle w:val="ae"/>
              <w:spacing w:after="0"/>
              <w:rPr>
                <w:sz w:val="20"/>
                <w:szCs w:val="20"/>
              </w:rPr>
            </w:pPr>
            <w:r w:rsidRPr="00B54796">
              <w:rPr>
                <w:sz w:val="20"/>
                <w:szCs w:val="20"/>
              </w:rPr>
              <w:t xml:space="preserve">3 </w:t>
            </w:r>
          </w:p>
        </w:tc>
        <w:tc>
          <w:tcPr>
            <w:tcW w:w="2030" w:type="dxa"/>
            <w:gridSpan w:val="2"/>
            <w:tcMar>
              <w:top w:w="0" w:type="dxa"/>
              <w:left w:w="84" w:type="dxa"/>
              <w:bottom w:w="0" w:type="dxa"/>
              <w:right w:w="84" w:type="dxa"/>
            </w:tcMar>
            <w:hideMark/>
          </w:tcPr>
          <w:p w14:paraId="1F637B32" w14:textId="77777777" w:rsidR="00192E50" w:rsidRPr="00B54796" w:rsidRDefault="00192E50" w:rsidP="00B54796">
            <w:pPr>
              <w:pStyle w:val="ae"/>
              <w:spacing w:after="0"/>
              <w:rPr>
                <w:sz w:val="20"/>
                <w:szCs w:val="20"/>
              </w:rPr>
            </w:pPr>
            <w:r w:rsidRPr="00B54796">
              <w:rPr>
                <w:sz w:val="20"/>
                <w:szCs w:val="20"/>
              </w:rPr>
              <w:t xml:space="preserve">2,5 </w:t>
            </w:r>
          </w:p>
        </w:tc>
      </w:tr>
      <w:tr w:rsidR="00192E50" w:rsidRPr="00B54796" w14:paraId="04FB710A" w14:textId="77777777" w:rsidTr="00E512D0">
        <w:tc>
          <w:tcPr>
            <w:tcW w:w="493" w:type="dxa"/>
            <w:vMerge/>
            <w:tcBorders>
              <w:right w:val="single" w:sz="4" w:space="0" w:color="auto"/>
            </w:tcBorders>
            <w:tcMar>
              <w:top w:w="0" w:type="dxa"/>
              <w:left w:w="84" w:type="dxa"/>
              <w:bottom w:w="0" w:type="dxa"/>
              <w:right w:w="84" w:type="dxa"/>
            </w:tcMar>
            <w:hideMark/>
          </w:tcPr>
          <w:p w14:paraId="50913860" w14:textId="45DD9A9E"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E2C89B2" w14:textId="14194669"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3DAB752A" w14:textId="53CE955D"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75BA9DB4" w14:textId="34829976"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1340ED3E" w14:textId="0BA77461"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3CDA17E6" w14:textId="77777777" w:rsidR="00192E50" w:rsidRPr="00B54796" w:rsidRDefault="00192E50" w:rsidP="00B54796">
            <w:pPr>
              <w:pStyle w:val="ae"/>
              <w:spacing w:after="0"/>
              <w:rPr>
                <w:sz w:val="20"/>
                <w:szCs w:val="20"/>
              </w:rPr>
            </w:pPr>
            <w:r w:rsidRPr="00B54796">
              <w:rPr>
                <w:sz w:val="20"/>
                <w:szCs w:val="20"/>
              </w:rPr>
              <w:t>св. 100 до 200 (св. 16 до 233)</w:t>
            </w:r>
          </w:p>
        </w:tc>
        <w:tc>
          <w:tcPr>
            <w:tcW w:w="1468" w:type="dxa"/>
            <w:gridSpan w:val="2"/>
            <w:tcMar>
              <w:top w:w="0" w:type="dxa"/>
              <w:left w:w="84" w:type="dxa"/>
              <w:bottom w:w="0" w:type="dxa"/>
              <w:right w:w="84" w:type="dxa"/>
            </w:tcMar>
            <w:hideMark/>
          </w:tcPr>
          <w:p w14:paraId="15D3AB1F" w14:textId="77777777" w:rsidR="00192E50" w:rsidRPr="00B54796" w:rsidRDefault="00192E50" w:rsidP="00B54796">
            <w:pPr>
              <w:pStyle w:val="ae"/>
              <w:spacing w:after="0"/>
              <w:rPr>
                <w:sz w:val="20"/>
                <w:szCs w:val="20"/>
              </w:rPr>
            </w:pPr>
            <w:r w:rsidRPr="00B54796">
              <w:rPr>
                <w:sz w:val="20"/>
                <w:szCs w:val="20"/>
              </w:rPr>
              <w:t xml:space="preserve">3,7 </w:t>
            </w:r>
          </w:p>
        </w:tc>
        <w:tc>
          <w:tcPr>
            <w:tcW w:w="2030" w:type="dxa"/>
            <w:gridSpan w:val="2"/>
            <w:tcMar>
              <w:top w:w="0" w:type="dxa"/>
              <w:left w:w="84" w:type="dxa"/>
              <w:bottom w:w="0" w:type="dxa"/>
              <w:right w:w="84" w:type="dxa"/>
            </w:tcMar>
            <w:hideMark/>
          </w:tcPr>
          <w:p w14:paraId="7458928F" w14:textId="77777777" w:rsidR="00192E50" w:rsidRPr="00B54796" w:rsidRDefault="00192E50" w:rsidP="00B54796">
            <w:pPr>
              <w:pStyle w:val="ae"/>
              <w:spacing w:after="0"/>
              <w:rPr>
                <w:sz w:val="20"/>
                <w:szCs w:val="20"/>
              </w:rPr>
            </w:pPr>
            <w:r w:rsidRPr="00B54796">
              <w:rPr>
                <w:sz w:val="20"/>
                <w:szCs w:val="20"/>
              </w:rPr>
              <w:t xml:space="preserve">3 </w:t>
            </w:r>
          </w:p>
        </w:tc>
      </w:tr>
      <w:tr w:rsidR="00192E50" w:rsidRPr="00B54796" w14:paraId="139B468F" w14:textId="77777777" w:rsidTr="00E512D0">
        <w:tc>
          <w:tcPr>
            <w:tcW w:w="493" w:type="dxa"/>
            <w:vMerge/>
            <w:tcBorders>
              <w:right w:val="single" w:sz="4" w:space="0" w:color="auto"/>
            </w:tcBorders>
            <w:tcMar>
              <w:top w:w="0" w:type="dxa"/>
              <w:left w:w="84" w:type="dxa"/>
              <w:bottom w:w="0" w:type="dxa"/>
              <w:right w:w="84" w:type="dxa"/>
            </w:tcMar>
            <w:hideMark/>
          </w:tcPr>
          <w:p w14:paraId="3D2C2E20" w14:textId="4703B7AB" w:rsidR="00192E50" w:rsidRPr="00B54796" w:rsidRDefault="00192E50" w:rsidP="00B54796">
            <w:pPr>
              <w:pStyle w:val="ae"/>
              <w:spacing w:after="0"/>
              <w:rPr>
                <w:sz w:val="20"/>
                <w:szCs w:val="20"/>
              </w:rPr>
            </w:pPr>
          </w:p>
        </w:tc>
        <w:tc>
          <w:tcPr>
            <w:tcW w:w="1922" w:type="dxa"/>
            <w:vMerge/>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2F262E1" w14:textId="4021C51D" w:rsidR="00192E50" w:rsidRPr="00B54796" w:rsidRDefault="00192E50" w:rsidP="00B54796">
            <w:pPr>
              <w:pStyle w:val="ae"/>
              <w:spacing w:after="0"/>
              <w:rPr>
                <w:sz w:val="20"/>
                <w:szCs w:val="20"/>
              </w:rPr>
            </w:pPr>
          </w:p>
        </w:tc>
        <w:tc>
          <w:tcPr>
            <w:tcW w:w="1803" w:type="dxa"/>
            <w:vMerge/>
            <w:tcBorders>
              <w:left w:val="single" w:sz="4" w:space="0" w:color="auto"/>
            </w:tcBorders>
            <w:tcMar>
              <w:top w:w="0" w:type="dxa"/>
              <w:left w:w="84" w:type="dxa"/>
              <w:bottom w:w="0" w:type="dxa"/>
              <w:right w:w="84" w:type="dxa"/>
            </w:tcMar>
            <w:hideMark/>
          </w:tcPr>
          <w:p w14:paraId="07C8491A" w14:textId="54458FF9" w:rsidR="00192E50" w:rsidRPr="00B54796" w:rsidRDefault="00192E50" w:rsidP="00B54796">
            <w:pPr>
              <w:pStyle w:val="ae"/>
              <w:spacing w:after="0"/>
              <w:rPr>
                <w:sz w:val="20"/>
                <w:szCs w:val="20"/>
              </w:rPr>
            </w:pPr>
          </w:p>
        </w:tc>
        <w:tc>
          <w:tcPr>
            <w:tcW w:w="1489" w:type="dxa"/>
            <w:vMerge/>
            <w:tcMar>
              <w:top w:w="0" w:type="dxa"/>
              <w:left w:w="84" w:type="dxa"/>
              <w:bottom w:w="0" w:type="dxa"/>
              <w:right w:w="84" w:type="dxa"/>
            </w:tcMar>
            <w:hideMark/>
          </w:tcPr>
          <w:p w14:paraId="29A92B7C" w14:textId="3E317447" w:rsidR="00192E50" w:rsidRPr="00B54796" w:rsidRDefault="00192E50" w:rsidP="00B54796">
            <w:pPr>
              <w:pStyle w:val="ae"/>
              <w:spacing w:after="0"/>
              <w:rPr>
                <w:sz w:val="20"/>
                <w:szCs w:val="20"/>
              </w:rPr>
            </w:pPr>
          </w:p>
        </w:tc>
        <w:tc>
          <w:tcPr>
            <w:tcW w:w="2056" w:type="dxa"/>
            <w:vMerge/>
            <w:tcMar>
              <w:top w:w="0" w:type="dxa"/>
              <w:left w:w="84" w:type="dxa"/>
              <w:bottom w:w="0" w:type="dxa"/>
              <w:right w:w="84" w:type="dxa"/>
            </w:tcMar>
            <w:hideMark/>
          </w:tcPr>
          <w:p w14:paraId="59F600FF" w14:textId="16DFA4B5" w:rsidR="00192E50" w:rsidRPr="00B54796" w:rsidRDefault="00192E50" w:rsidP="00B54796">
            <w:pPr>
              <w:pStyle w:val="ae"/>
              <w:spacing w:after="0"/>
              <w:rPr>
                <w:sz w:val="20"/>
                <w:szCs w:val="20"/>
              </w:rPr>
            </w:pPr>
          </w:p>
        </w:tc>
        <w:tc>
          <w:tcPr>
            <w:tcW w:w="3205" w:type="dxa"/>
            <w:tcMar>
              <w:top w:w="0" w:type="dxa"/>
              <w:left w:w="84" w:type="dxa"/>
              <w:bottom w:w="0" w:type="dxa"/>
              <w:right w:w="84" w:type="dxa"/>
            </w:tcMar>
            <w:hideMark/>
          </w:tcPr>
          <w:p w14:paraId="4D912561" w14:textId="77777777" w:rsidR="00192E50" w:rsidRPr="00B54796" w:rsidRDefault="00192E50" w:rsidP="00B54796">
            <w:pPr>
              <w:pStyle w:val="ae"/>
              <w:spacing w:after="0"/>
              <w:rPr>
                <w:sz w:val="20"/>
                <w:szCs w:val="20"/>
              </w:rPr>
            </w:pPr>
            <w:r w:rsidRPr="00B54796">
              <w:rPr>
                <w:sz w:val="20"/>
                <w:szCs w:val="20"/>
              </w:rPr>
              <w:t>св. 200 до 400 (св. 233 до 466)</w:t>
            </w:r>
          </w:p>
        </w:tc>
        <w:tc>
          <w:tcPr>
            <w:tcW w:w="1468" w:type="dxa"/>
            <w:gridSpan w:val="2"/>
            <w:tcMar>
              <w:top w:w="0" w:type="dxa"/>
              <w:left w:w="84" w:type="dxa"/>
              <w:bottom w:w="0" w:type="dxa"/>
              <w:right w:w="84" w:type="dxa"/>
            </w:tcMar>
            <w:hideMark/>
          </w:tcPr>
          <w:p w14:paraId="5453E5E9" w14:textId="77777777" w:rsidR="00192E50" w:rsidRPr="00B54796" w:rsidRDefault="00192E50" w:rsidP="00B54796">
            <w:pPr>
              <w:pStyle w:val="ae"/>
              <w:spacing w:after="0"/>
              <w:rPr>
                <w:sz w:val="20"/>
                <w:szCs w:val="20"/>
              </w:rPr>
            </w:pPr>
            <w:r w:rsidRPr="00B54796">
              <w:rPr>
                <w:sz w:val="20"/>
                <w:szCs w:val="20"/>
              </w:rPr>
              <w:t xml:space="preserve">4,3 </w:t>
            </w:r>
          </w:p>
        </w:tc>
        <w:tc>
          <w:tcPr>
            <w:tcW w:w="2030" w:type="dxa"/>
            <w:gridSpan w:val="2"/>
            <w:tcMar>
              <w:top w:w="0" w:type="dxa"/>
              <w:left w:w="84" w:type="dxa"/>
              <w:bottom w:w="0" w:type="dxa"/>
              <w:right w:w="84" w:type="dxa"/>
            </w:tcMar>
            <w:hideMark/>
          </w:tcPr>
          <w:p w14:paraId="31A7F629" w14:textId="77777777" w:rsidR="00192E50" w:rsidRPr="00B54796" w:rsidRDefault="00192E50" w:rsidP="00B54796">
            <w:pPr>
              <w:pStyle w:val="ae"/>
              <w:spacing w:after="0"/>
              <w:rPr>
                <w:sz w:val="20"/>
                <w:szCs w:val="20"/>
              </w:rPr>
            </w:pPr>
            <w:r w:rsidRPr="00B54796">
              <w:rPr>
                <w:sz w:val="20"/>
                <w:szCs w:val="20"/>
              </w:rPr>
              <w:t xml:space="preserve">3,5 </w:t>
            </w:r>
          </w:p>
        </w:tc>
      </w:tr>
      <w:tr w:rsidR="00192E50" w:rsidRPr="00B54796" w14:paraId="1001A2F6" w14:textId="77777777" w:rsidTr="00E512D0">
        <w:tc>
          <w:tcPr>
            <w:tcW w:w="14466" w:type="dxa"/>
            <w:gridSpan w:val="10"/>
            <w:tcMar>
              <w:top w:w="0" w:type="dxa"/>
              <w:left w:w="84" w:type="dxa"/>
              <w:bottom w:w="0" w:type="dxa"/>
              <w:right w:w="84" w:type="dxa"/>
            </w:tcMar>
            <w:hideMark/>
          </w:tcPr>
          <w:p w14:paraId="46EE9040" w14:textId="77777777" w:rsidR="00192E50" w:rsidRPr="00B54796" w:rsidRDefault="00192E50" w:rsidP="00B54796">
            <w:pPr>
              <w:pStyle w:val="ae"/>
              <w:spacing w:after="0"/>
              <w:rPr>
                <w:sz w:val="20"/>
                <w:szCs w:val="20"/>
              </w:rPr>
            </w:pPr>
            <w:r w:rsidRPr="00B54796">
              <w:rPr>
                <w:sz w:val="20"/>
                <w:szCs w:val="20"/>
              </w:rPr>
              <w:t>Примечания:</w:t>
            </w:r>
          </w:p>
          <w:p w14:paraId="4920B8D9" w14:textId="77777777" w:rsidR="00192E50" w:rsidRPr="00B54796" w:rsidRDefault="00192E50" w:rsidP="00B54796">
            <w:pPr>
              <w:pStyle w:val="ae"/>
              <w:spacing w:after="0"/>
              <w:rPr>
                <w:sz w:val="20"/>
                <w:szCs w:val="20"/>
              </w:rPr>
            </w:pPr>
            <w:r w:rsidRPr="00B54796">
              <w:rPr>
                <w:sz w:val="20"/>
                <w:szCs w:val="20"/>
              </w:rPr>
              <w:t>1. Расстояние от инженерных коммуникаций до объектов культурного наследия и их территорий следует принимать из расчета, м, не менее: от сетей водопровода, канализации и теплоснабжения (кроме разводящих) - 15, до других подземных инженерных сетей - 5.</w:t>
            </w:r>
          </w:p>
          <w:p w14:paraId="07602F42" w14:textId="77777777" w:rsidR="00192E50" w:rsidRPr="00B54796" w:rsidRDefault="00192E50" w:rsidP="00B54796">
            <w:pPr>
              <w:pStyle w:val="ae"/>
              <w:spacing w:after="0"/>
              <w:rPr>
                <w:sz w:val="20"/>
                <w:szCs w:val="20"/>
              </w:rPr>
            </w:pPr>
            <w:r w:rsidRPr="00B54796">
              <w:rPr>
                <w:sz w:val="20"/>
                <w:szCs w:val="20"/>
              </w:rPr>
              <w:t xml:space="preserve">2. В условиях реконструкции объектов культурного наследия указанные расстояния допускается сокращать, но принимать, м., не менее: от </w:t>
            </w:r>
            <w:proofErr w:type="spellStart"/>
            <w:r w:rsidRPr="00B54796">
              <w:rPr>
                <w:sz w:val="20"/>
                <w:szCs w:val="20"/>
              </w:rPr>
              <w:t>водонесущих</w:t>
            </w:r>
            <w:proofErr w:type="spellEnd"/>
            <w:r w:rsidRPr="00B54796">
              <w:rPr>
                <w:sz w:val="20"/>
                <w:szCs w:val="20"/>
              </w:rPr>
              <w:t xml:space="preserve"> сетей - 5, </w:t>
            </w:r>
            <w:proofErr w:type="spellStart"/>
            <w:r w:rsidRPr="00B54796">
              <w:rPr>
                <w:sz w:val="20"/>
                <w:szCs w:val="20"/>
              </w:rPr>
              <w:t>неводонесущих</w:t>
            </w:r>
            <w:proofErr w:type="spellEnd"/>
            <w:r w:rsidRPr="00B54796">
              <w:rPr>
                <w:sz w:val="20"/>
                <w:szCs w:val="20"/>
              </w:rPr>
              <w:t xml:space="preserve"> - 2.</w:t>
            </w:r>
          </w:p>
        </w:tc>
      </w:tr>
    </w:tbl>
    <w:p w14:paraId="151F1A45" w14:textId="1172DB1B" w:rsidR="00192E50" w:rsidRDefault="00192E50" w:rsidP="00F00A8D">
      <w:pPr>
        <w:sectPr w:rsidR="00192E50" w:rsidSect="00F00A8D">
          <w:pgSz w:w="16838" w:h="11906" w:orient="landscape"/>
          <w:pgMar w:top="1418" w:right="1134" w:bottom="851" w:left="1134" w:header="284" w:footer="284" w:gutter="0"/>
          <w:cols w:space="708"/>
          <w:titlePg/>
          <w:docGrid w:linePitch="360"/>
        </w:sectPr>
      </w:pPr>
    </w:p>
    <w:p w14:paraId="2656B0CF" w14:textId="75FC356C" w:rsidR="003D65F1" w:rsidRPr="003D65F1" w:rsidRDefault="003D65F1" w:rsidP="00E512D0">
      <w:pPr>
        <w:pStyle w:val="2"/>
        <w:spacing w:after="240" w:line="360" w:lineRule="auto"/>
        <w:ind w:firstLine="709"/>
        <w:jc w:val="both"/>
        <w:rPr>
          <w:rFonts w:ascii="Times New Roman" w:hAnsi="Times New Roman" w:cs="Times New Roman"/>
          <w:b/>
          <w:bCs/>
          <w:color w:val="000000" w:themeColor="text1"/>
        </w:rPr>
      </w:pPr>
      <w:bookmarkStart w:id="95" w:name="_Toc197949442"/>
      <w:bookmarkStart w:id="96" w:name="_Toc212643972"/>
      <w:r w:rsidRPr="003D65F1">
        <w:rPr>
          <w:rFonts w:ascii="Times New Roman" w:hAnsi="Times New Roman" w:cs="Times New Roman"/>
          <w:b/>
          <w:bCs/>
          <w:color w:val="000000" w:themeColor="text1"/>
        </w:rPr>
        <w:lastRenderedPageBreak/>
        <w:t xml:space="preserve">Глава 15. Расчетные показатели максимально допустимого уровня территориальной доступности объектов теплоснабжения для населения </w:t>
      </w:r>
      <w:r>
        <w:rPr>
          <w:rFonts w:ascii="Times New Roman" w:hAnsi="Times New Roman" w:cs="Times New Roman"/>
          <w:b/>
          <w:bCs/>
          <w:color w:val="000000" w:themeColor="text1"/>
        </w:rPr>
        <w:t xml:space="preserve">Володарского </w:t>
      </w:r>
      <w:r w:rsidRPr="003D65F1">
        <w:rPr>
          <w:rFonts w:ascii="Times New Roman" w:hAnsi="Times New Roman" w:cs="Times New Roman"/>
          <w:b/>
          <w:bCs/>
          <w:color w:val="000000" w:themeColor="text1"/>
        </w:rPr>
        <w:t>муниципального округа Нижегородской области</w:t>
      </w:r>
      <w:bookmarkEnd w:id="95"/>
      <w:bookmarkEnd w:id="96"/>
    </w:p>
    <w:p w14:paraId="66C9C598" w14:textId="373F8005" w:rsidR="003D65F1" w:rsidRPr="00192E50" w:rsidRDefault="003D65F1" w:rsidP="003D65F1">
      <w:pPr>
        <w:spacing w:line="360" w:lineRule="auto"/>
        <w:ind w:firstLine="709"/>
        <w:jc w:val="both"/>
        <w:rPr>
          <w:rFonts w:ascii="Times New Roman" w:hAnsi="Times New Roman"/>
          <w:sz w:val="24"/>
          <w:szCs w:val="24"/>
        </w:rPr>
      </w:pPr>
      <w:bookmarkStart w:id="97" w:name="_Глава_9._Расчетные"/>
      <w:bookmarkEnd w:id="97"/>
      <w:r w:rsidRPr="00192E50">
        <w:rPr>
          <w:rFonts w:ascii="Times New Roman" w:hAnsi="Times New Roman"/>
          <w:sz w:val="24"/>
          <w:szCs w:val="24"/>
        </w:rPr>
        <w:t xml:space="preserve">Предельные значения расчетных показателей максимально допустимого уровня территориальной доступности объектов теплоснабжения для населения Володарского муниципального округа Нижегородской области </w:t>
      </w:r>
    </w:p>
    <w:p w14:paraId="65AE5499" w14:textId="77777777" w:rsidR="003D65F1" w:rsidRPr="003D65F1" w:rsidRDefault="003D65F1" w:rsidP="00E512D0">
      <w:pPr>
        <w:pStyle w:val="1"/>
        <w:spacing w:after="240"/>
        <w:jc w:val="center"/>
        <w:rPr>
          <w:rFonts w:ascii="Times New Roman" w:hAnsi="Times New Roman" w:cs="Times New Roman"/>
          <w:b/>
          <w:bCs/>
          <w:color w:val="000000" w:themeColor="text1"/>
        </w:rPr>
      </w:pPr>
      <w:bookmarkStart w:id="98" w:name="_Toc197949443"/>
      <w:bookmarkStart w:id="99" w:name="_Toc212643973"/>
      <w:r w:rsidRPr="003D65F1">
        <w:rPr>
          <w:rFonts w:ascii="Times New Roman" w:hAnsi="Times New Roman" w:cs="Times New Roman"/>
          <w:b/>
          <w:bCs/>
          <w:color w:val="000000" w:themeColor="text1"/>
        </w:rPr>
        <w:t>Раздел V</w:t>
      </w:r>
      <w:r w:rsidRPr="003D65F1">
        <w:rPr>
          <w:rFonts w:ascii="Times New Roman" w:hAnsi="Times New Roman" w:cs="Times New Roman"/>
          <w:b/>
          <w:bCs/>
          <w:color w:val="000000" w:themeColor="text1"/>
          <w:lang w:val="en-CA"/>
        </w:rPr>
        <w:t>II</w:t>
      </w:r>
      <w:r w:rsidRPr="003D65F1">
        <w:rPr>
          <w:rFonts w:ascii="Times New Roman" w:hAnsi="Times New Roman" w:cs="Times New Roman"/>
          <w:b/>
          <w:bCs/>
          <w:color w:val="000000" w:themeColor="text1"/>
        </w:rPr>
        <w:t>. Объекты водоснабжения и водоотведения</w:t>
      </w:r>
      <w:bookmarkEnd w:id="98"/>
      <w:bookmarkEnd w:id="99"/>
    </w:p>
    <w:p w14:paraId="6BF05F80" w14:textId="77777777" w:rsidR="003D65F1" w:rsidRPr="00CF5BC7" w:rsidRDefault="003D65F1" w:rsidP="00E512D0">
      <w:pPr>
        <w:spacing w:after="0" w:line="360" w:lineRule="auto"/>
        <w:ind w:firstLine="709"/>
        <w:jc w:val="both"/>
        <w:rPr>
          <w:rFonts w:ascii="Times New Roman" w:hAnsi="Times New Roman"/>
          <w:sz w:val="24"/>
          <w:szCs w:val="24"/>
        </w:rPr>
      </w:pPr>
      <w:r w:rsidRPr="00CF5BC7">
        <w:rPr>
          <w:rFonts w:ascii="Times New Roman" w:hAnsi="Times New Roman"/>
          <w:sz w:val="24"/>
          <w:szCs w:val="24"/>
        </w:rPr>
        <w:t>При проектировании следует рассматривать целесообразность объединения систем водоснабжения объектов независимо от их ведомственной принадлежности с учетом положений Федерального закона Российской Федерации от 7 декабря 2011 г. N 416-ФЗ "О водоснабжении и водоотведении", Постановлении Правительства Российской Федерации от 5 сентября 2013 г. N 782 "О схемах водоснабжения и водоотведения" и Федеральным законом Российской Федерации от 3 июня 2006 г. N 74-ФЗ "Водный кодекс Российской Федерации". Проектную и рабочую документацию следует выполнять с учетом требований ГОСТ Р 21.101, ГОСТ 21.704, СП 42.13330.</w:t>
      </w:r>
    </w:p>
    <w:p w14:paraId="7F8C9D3E" w14:textId="31624855" w:rsidR="003D65F1" w:rsidRPr="00CF5BC7" w:rsidRDefault="003D65F1" w:rsidP="00E512D0">
      <w:pPr>
        <w:spacing w:after="0" w:line="360" w:lineRule="auto"/>
        <w:ind w:firstLine="709"/>
        <w:jc w:val="both"/>
        <w:rPr>
          <w:rFonts w:ascii="Times New Roman" w:hAnsi="Times New Roman"/>
          <w:sz w:val="24"/>
          <w:szCs w:val="24"/>
        </w:rPr>
      </w:pPr>
      <w:r w:rsidRPr="00CF5BC7">
        <w:rPr>
          <w:rFonts w:ascii="Times New Roman" w:hAnsi="Times New Roman"/>
          <w:sz w:val="24"/>
          <w:szCs w:val="24"/>
        </w:rPr>
        <w:t xml:space="preserve">Проекты схем водоснабжения разрабатываются в соответствии с документами территориального планирования поселения, </w:t>
      </w:r>
      <w:r w:rsidR="002066AB" w:rsidRPr="00CF5BC7">
        <w:rPr>
          <w:rFonts w:ascii="Times New Roman" w:hAnsi="Times New Roman"/>
          <w:sz w:val="24"/>
          <w:szCs w:val="24"/>
        </w:rPr>
        <w:t xml:space="preserve">муниципального округа </w:t>
      </w:r>
      <w:r w:rsidRPr="00CF5BC7">
        <w:rPr>
          <w:rFonts w:ascii="Times New Roman" w:hAnsi="Times New Roman"/>
          <w:sz w:val="24"/>
          <w:szCs w:val="24"/>
        </w:rPr>
        <w:t xml:space="preserve">и требованиями к содержанию схем водоснабжения, с целью обеспечения соответствия схем водоснабжения схемам водоотведения, энергоснабжения, теплоснабжения и газоснабжения. В составе схемы водоснабжения для поселения, </w:t>
      </w:r>
      <w:r w:rsidR="002066AB" w:rsidRPr="00CF5BC7">
        <w:rPr>
          <w:rFonts w:ascii="Times New Roman" w:hAnsi="Times New Roman"/>
          <w:sz w:val="24"/>
          <w:szCs w:val="24"/>
        </w:rPr>
        <w:t>муниципальног</w:t>
      </w:r>
      <w:r w:rsidRPr="00CF5BC7">
        <w:rPr>
          <w:rFonts w:ascii="Times New Roman" w:hAnsi="Times New Roman"/>
          <w:sz w:val="24"/>
          <w:szCs w:val="24"/>
        </w:rPr>
        <w:t xml:space="preserve">о округа с населением 150 тыс. человек и более в соответствии с разрабатывается электронная модель централизованной системы водоснабжения для объективной оценки влияния мероприятий, направленных на оптимизацию работы этой системы. </w:t>
      </w:r>
    </w:p>
    <w:p w14:paraId="50795B85" w14:textId="77777777" w:rsidR="003D65F1" w:rsidRPr="00CF5BC7" w:rsidRDefault="003D65F1" w:rsidP="00E512D0">
      <w:pPr>
        <w:spacing w:after="0" w:line="360" w:lineRule="auto"/>
        <w:ind w:firstLine="709"/>
        <w:jc w:val="both"/>
        <w:rPr>
          <w:rFonts w:ascii="Times New Roman" w:hAnsi="Times New Roman"/>
          <w:sz w:val="24"/>
          <w:szCs w:val="24"/>
        </w:rPr>
      </w:pPr>
      <w:r w:rsidRPr="00CF5BC7">
        <w:rPr>
          <w:rFonts w:ascii="Times New Roman" w:hAnsi="Times New Roman"/>
          <w:sz w:val="24"/>
          <w:szCs w:val="24"/>
        </w:rPr>
        <w:t xml:space="preserve">В проектной документации разделы "Водоснабжение" и "Водоотведение" должны разрабатываться совместно. По результатам разработки данных разделов следует составлять баланс водопотребления и водоотведения по объекту. </w:t>
      </w:r>
    </w:p>
    <w:p w14:paraId="5AB8CADE" w14:textId="77777777" w:rsidR="003D65F1" w:rsidRPr="00CF5BC7" w:rsidRDefault="003D65F1" w:rsidP="00E512D0">
      <w:pPr>
        <w:spacing w:after="0" w:line="360" w:lineRule="auto"/>
        <w:ind w:firstLine="709"/>
        <w:jc w:val="both"/>
        <w:rPr>
          <w:rFonts w:ascii="Times New Roman" w:hAnsi="Times New Roman"/>
          <w:sz w:val="24"/>
          <w:szCs w:val="24"/>
        </w:rPr>
      </w:pPr>
      <w:r w:rsidRPr="00CF5BC7">
        <w:rPr>
          <w:rFonts w:ascii="Times New Roman" w:hAnsi="Times New Roman"/>
          <w:sz w:val="24"/>
          <w:szCs w:val="24"/>
        </w:rPr>
        <w:t>Сооружения, резервуары и трубопроводы водопроводных сетей следует проектировать на срок службы не менее 25 лет. Срок службы полимерных трубопроводов, колодцев и емкостей следует принимать по СП 399.1325800.</w:t>
      </w:r>
    </w:p>
    <w:p w14:paraId="7E4B8069" w14:textId="77777777" w:rsidR="003D65F1" w:rsidRPr="00CF5BC7" w:rsidRDefault="003D65F1" w:rsidP="00E512D0">
      <w:pPr>
        <w:spacing w:after="0" w:line="360" w:lineRule="auto"/>
        <w:ind w:firstLine="709"/>
        <w:jc w:val="both"/>
        <w:rPr>
          <w:rFonts w:ascii="Times New Roman" w:hAnsi="Times New Roman"/>
          <w:sz w:val="24"/>
          <w:szCs w:val="24"/>
        </w:rPr>
      </w:pPr>
      <w:r w:rsidRPr="00CF5BC7">
        <w:rPr>
          <w:rFonts w:ascii="Times New Roman" w:hAnsi="Times New Roman"/>
          <w:sz w:val="24"/>
          <w:szCs w:val="24"/>
        </w:rPr>
        <w:t xml:space="preserve">Общие положения разработаны на основании: </w:t>
      </w:r>
    </w:p>
    <w:p w14:paraId="318A2D36" w14:textId="77777777" w:rsidR="003D65F1" w:rsidRPr="00CF5BC7" w:rsidRDefault="003D65F1" w:rsidP="00E512D0">
      <w:pPr>
        <w:spacing w:after="0" w:line="360" w:lineRule="auto"/>
        <w:ind w:firstLine="709"/>
        <w:jc w:val="both"/>
        <w:rPr>
          <w:rFonts w:ascii="Times New Roman" w:hAnsi="Times New Roman"/>
          <w:color w:val="000000"/>
          <w:sz w:val="24"/>
          <w:szCs w:val="24"/>
        </w:rPr>
      </w:pPr>
      <w:r w:rsidRPr="00CF5BC7">
        <w:rPr>
          <w:rFonts w:ascii="Times New Roman" w:hAnsi="Times New Roman"/>
          <w:sz w:val="24"/>
          <w:szCs w:val="24"/>
        </w:rPr>
        <w:t xml:space="preserve">- СП 42.13330.2016 "Градостроительство. Планировка и застройка городских и сельских поселений. Актуализированная редакция СНиП 2.07.01-89*"; </w:t>
      </w:r>
    </w:p>
    <w:p w14:paraId="1CF54E35" w14:textId="77777777" w:rsidR="003D65F1" w:rsidRPr="00CF5BC7" w:rsidRDefault="003D65F1" w:rsidP="00E512D0">
      <w:pPr>
        <w:spacing w:after="0" w:line="360" w:lineRule="auto"/>
        <w:ind w:firstLine="709"/>
        <w:jc w:val="both"/>
        <w:rPr>
          <w:rFonts w:ascii="Times New Roman" w:hAnsi="Times New Roman"/>
          <w:sz w:val="24"/>
          <w:szCs w:val="24"/>
        </w:rPr>
      </w:pPr>
      <w:r w:rsidRPr="00CF5BC7">
        <w:rPr>
          <w:rFonts w:ascii="Times New Roman" w:hAnsi="Times New Roman"/>
          <w:sz w:val="24"/>
          <w:szCs w:val="24"/>
        </w:rPr>
        <w:t xml:space="preserve">- СП 31.13330.2021. Водоснабжение. Наружные сети и сооружения; </w:t>
      </w:r>
    </w:p>
    <w:p w14:paraId="09C5F5B7" w14:textId="77777777" w:rsidR="003D65F1" w:rsidRPr="00CF5BC7" w:rsidRDefault="003D65F1" w:rsidP="00E512D0">
      <w:pPr>
        <w:spacing w:after="0" w:line="360" w:lineRule="auto"/>
        <w:ind w:firstLine="709"/>
        <w:jc w:val="both"/>
        <w:rPr>
          <w:rFonts w:ascii="Times New Roman" w:hAnsi="Times New Roman"/>
          <w:sz w:val="24"/>
          <w:szCs w:val="24"/>
        </w:rPr>
      </w:pPr>
      <w:r w:rsidRPr="00CF5BC7">
        <w:rPr>
          <w:rFonts w:ascii="Times New Roman" w:hAnsi="Times New Roman"/>
          <w:sz w:val="24"/>
          <w:szCs w:val="24"/>
        </w:rPr>
        <w:lastRenderedPageBreak/>
        <w:t>- СП 32.13330.2018. Канализация. Наружные сети и сооружения;</w:t>
      </w:r>
    </w:p>
    <w:p w14:paraId="0A701246" w14:textId="77777777" w:rsidR="003D65F1" w:rsidRPr="00CF5BC7" w:rsidRDefault="003D65F1" w:rsidP="00E512D0">
      <w:pPr>
        <w:spacing w:after="0" w:line="360" w:lineRule="auto"/>
        <w:ind w:firstLine="709"/>
        <w:jc w:val="both"/>
        <w:rPr>
          <w:rFonts w:ascii="Times New Roman" w:hAnsi="Times New Roman"/>
          <w:sz w:val="24"/>
          <w:szCs w:val="24"/>
        </w:rPr>
      </w:pPr>
      <w:r w:rsidRPr="00CF5BC7">
        <w:rPr>
          <w:rFonts w:ascii="Times New Roman" w:hAnsi="Times New Roman"/>
          <w:sz w:val="24"/>
          <w:szCs w:val="24"/>
        </w:rPr>
        <w:t>- СанПиН 1.2.3685-21 "Гигиенические нормативы и требования к обеспечению безопасности и (или) безвредности для человека факторов среды обитания" от 28 января 2021 года N 2</w:t>
      </w:r>
      <w:r w:rsidRPr="00CF5BC7">
        <w:rPr>
          <w:rFonts w:ascii="Times New Roman" w:eastAsia="Calibri" w:hAnsi="Times New Roman"/>
          <w:sz w:val="24"/>
          <w:szCs w:val="24"/>
        </w:rPr>
        <w:t>.</w:t>
      </w:r>
    </w:p>
    <w:p w14:paraId="0879C207" w14:textId="0E2C2A8D" w:rsidR="003D65F1" w:rsidRPr="00CF5BC7" w:rsidRDefault="003D65F1" w:rsidP="00E512D0">
      <w:pPr>
        <w:spacing w:after="0" w:line="360" w:lineRule="auto"/>
        <w:ind w:firstLine="709"/>
        <w:jc w:val="both"/>
        <w:rPr>
          <w:rFonts w:ascii="Times New Roman" w:eastAsia="Calibri" w:hAnsi="Times New Roman"/>
          <w:color w:val="000000"/>
          <w:sz w:val="24"/>
          <w:szCs w:val="24"/>
        </w:rPr>
      </w:pPr>
      <w:r w:rsidRPr="00CF5BC7">
        <w:rPr>
          <w:rFonts w:ascii="Times New Roman" w:hAnsi="Times New Roman"/>
          <w:sz w:val="24"/>
          <w:szCs w:val="24"/>
        </w:rPr>
        <w:t>- СанПиН 2.1.3684−21</w:t>
      </w:r>
      <w:r w:rsidRPr="00CF5BC7">
        <w:rPr>
          <w:rFonts w:ascii="Times New Roman" w:eastAsia="Calibri" w:hAnsi="Times New Roman"/>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от 28 января 2021 года.</w:t>
      </w:r>
    </w:p>
    <w:p w14:paraId="42153BAB" w14:textId="77777777" w:rsidR="003D65F1" w:rsidRPr="00CF5BC7" w:rsidRDefault="003D65F1" w:rsidP="00E512D0">
      <w:pPr>
        <w:spacing w:after="0" w:line="360" w:lineRule="auto"/>
        <w:ind w:firstLine="709"/>
        <w:jc w:val="both"/>
        <w:rPr>
          <w:rFonts w:ascii="Times New Roman" w:hAnsi="Times New Roman"/>
          <w:sz w:val="24"/>
          <w:szCs w:val="24"/>
        </w:rPr>
      </w:pPr>
      <w:r w:rsidRPr="00CF5BC7">
        <w:rPr>
          <w:rFonts w:ascii="Times New Roman" w:hAnsi="Times New Roman"/>
          <w:sz w:val="24"/>
          <w:szCs w:val="24"/>
        </w:rPr>
        <w:t>- СП 131.13330.2020. Строительная климатология;</w:t>
      </w:r>
    </w:p>
    <w:p w14:paraId="439EE0A5" w14:textId="77777777" w:rsidR="003D65F1" w:rsidRPr="00CF5BC7" w:rsidRDefault="003D65F1" w:rsidP="00E512D0">
      <w:pPr>
        <w:spacing w:after="0" w:line="360" w:lineRule="auto"/>
        <w:ind w:firstLine="709"/>
        <w:jc w:val="both"/>
        <w:rPr>
          <w:rFonts w:ascii="Times New Roman" w:hAnsi="Times New Roman"/>
          <w:sz w:val="24"/>
          <w:szCs w:val="24"/>
        </w:rPr>
      </w:pPr>
      <w:r w:rsidRPr="00CF5BC7">
        <w:rPr>
          <w:rFonts w:ascii="Times New Roman" w:hAnsi="Times New Roman"/>
          <w:sz w:val="24"/>
          <w:szCs w:val="24"/>
        </w:rPr>
        <w:t>- СП 255.1325800.2016 «Здания и сооружения. Правила эксплуатации. Основные положения;</w:t>
      </w:r>
    </w:p>
    <w:p w14:paraId="411CE565" w14:textId="77777777" w:rsidR="003D65F1" w:rsidRPr="00CF5BC7" w:rsidRDefault="003D65F1" w:rsidP="00E512D0">
      <w:pPr>
        <w:spacing w:after="0" w:line="360" w:lineRule="auto"/>
        <w:ind w:firstLine="709"/>
        <w:jc w:val="both"/>
        <w:rPr>
          <w:rFonts w:ascii="Times New Roman" w:hAnsi="Times New Roman"/>
          <w:sz w:val="24"/>
          <w:szCs w:val="24"/>
        </w:rPr>
      </w:pPr>
      <w:r w:rsidRPr="00CF5BC7">
        <w:rPr>
          <w:rFonts w:ascii="Times New Roman" w:hAnsi="Times New Roman"/>
          <w:sz w:val="24"/>
          <w:szCs w:val="24"/>
        </w:rPr>
        <w:t>- Постановлении Правительства Российской Федерации от 5 сентября 2013 г. N 782 "О схемах водоснабжения и водоотведения".</w:t>
      </w:r>
    </w:p>
    <w:p w14:paraId="0C992A2A" w14:textId="65D56CAF" w:rsidR="003D65F1" w:rsidRPr="002066AB" w:rsidRDefault="003D65F1" w:rsidP="00E512D0">
      <w:pPr>
        <w:pStyle w:val="2"/>
        <w:spacing w:before="240" w:after="240" w:line="360" w:lineRule="auto"/>
        <w:ind w:firstLine="709"/>
        <w:jc w:val="both"/>
        <w:rPr>
          <w:rFonts w:ascii="Times New Roman" w:hAnsi="Times New Roman" w:cs="Times New Roman"/>
          <w:b/>
          <w:bCs/>
          <w:color w:val="000000" w:themeColor="text1"/>
        </w:rPr>
      </w:pPr>
      <w:bookmarkStart w:id="100" w:name="_Toc197949444"/>
      <w:bookmarkStart w:id="101" w:name="_Toc212643974"/>
      <w:r w:rsidRPr="002066AB">
        <w:rPr>
          <w:rFonts w:ascii="Times New Roman" w:hAnsi="Times New Roman" w:cs="Times New Roman"/>
          <w:b/>
          <w:bCs/>
          <w:color w:val="000000" w:themeColor="text1"/>
        </w:rPr>
        <w:t xml:space="preserve">Глава 16. Расчетные показатели минимально допустимого уровня обеспеченности объектами водоснабжения и водоотведения для населения </w:t>
      </w:r>
      <w:r w:rsidR="002066AB">
        <w:rPr>
          <w:rFonts w:ascii="Times New Roman" w:hAnsi="Times New Roman" w:cs="Times New Roman"/>
          <w:b/>
          <w:bCs/>
          <w:color w:val="000000" w:themeColor="text1"/>
        </w:rPr>
        <w:t xml:space="preserve">Володарского </w:t>
      </w:r>
      <w:r w:rsidRPr="002066AB">
        <w:rPr>
          <w:rFonts w:ascii="Times New Roman" w:hAnsi="Times New Roman" w:cs="Times New Roman"/>
          <w:b/>
          <w:bCs/>
          <w:color w:val="000000" w:themeColor="text1"/>
        </w:rPr>
        <w:t>муниципального округа Нижегородской области</w:t>
      </w:r>
      <w:bookmarkEnd w:id="100"/>
      <w:bookmarkEnd w:id="101"/>
    </w:p>
    <w:p w14:paraId="6AF331E5" w14:textId="695DA161" w:rsidR="003D65F1" w:rsidRPr="00CF5BC7" w:rsidRDefault="003D65F1" w:rsidP="003D65F1">
      <w:pPr>
        <w:spacing w:line="360" w:lineRule="auto"/>
        <w:ind w:firstLine="851"/>
        <w:jc w:val="both"/>
        <w:rPr>
          <w:rFonts w:ascii="Times New Roman" w:hAnsi="Times New Roman"/>
          <w:bCs/>
          <w:sz w:val="24"/>
          <w:szCs w:val="24"/>
        </w:rPr>
      </w:pPr>
      <w:r w:rsidRPr="00CF5BC7">
        <w:rPr>
          <w:rFonts w:ascii="Times New Roman" w:hAnsi="Times New Roman"/>
          <w:bCs/>
          <w:sz w:val="24"/>
          <w:szCs w:val="24"/>
        </w:rPr>
        <w:t xml:space="preserve">Минимально допустимый уровень обеспеченности объектами водоснабжения и водоотведения для населения </w:t>
      </w:r>
      <w:r w:rsidR="002066AB" w:rsidRPr="00CF5BC7">
        <w:rPr>
          <w:rFonts w:ascii="Times New Roman" w:hAnsi="Times New Roman"/>
          <w:bCs/>
          <w:sz w:val="24"/>
          <w:szCs w:val="24"/>
        </w:rPr>
        <w:t xml:space="preserve">Володарского </w:t>
      </w:r>
      <w:r w:rsidRPr="00CF5BC7">
        <w:rPr>
          <w:rFonts w:ascii="Times New Roman" w:hAnsi="Times New Roman"/>
          <w:sz w:val="24"/>
          <w:szCs w:val="24"/>
        </w:rPr>
        <w:t>муниципального округа</w:t>
      </w:r>
      <w:r w:rsidRPr="00CF5BC7">
        <w:rPr>
          <w:rFonts w:ascii="Times New Roman" w:hAnsi="Times New Roman"/>
          <w:bCs/>
          <w:sz w:val="24"/>
          <w:szCs w:val="24"/>
        </w:rPr>
        <w:t xml:space="preserve"> Нижегородской области приведены в таблице 1</w:t>
      </w:r>
      <w:r w:rsidR="005D62FA">
        <w:rPr>
          <w:rFonts w:ascii="Times New Roman" w:hAnsi="Times New Roman"/>
          <w:bCs/>
          <w:sz w:val="24"/>
          <w:szCs w:val="24"/>
        </w:rPr>
        <w:t>9</w:t>
      </w:r>
      <w:r w:rsidRPr="00CF5BC7">
        <w:rPr>
          <w:rFonts w:ascii="Times New Roman" w:hAnsi="Times New Roman"/>
          <w:bCs/>
          <w:sz w:val="24"/>
          <w:szCs w:val="24"/>
        </w:rPr>
        <w:t>.</w:t>
      </w:r>
    </w:p>
    <w:p w14:paraId="4B8EC0F1" w14:textId="4F89E461" w:rsidR="002066AB" w:rsidRDefault="002066AB" w:rsidP="003D65F1"/>
    <w:p w14:paraId="780B3427" w14:textId="77777777" w:rsidR="002066AB" w:rsidRDefault="002066AB">
      <w:pPr>
        <w:spacing w:after="160" w:line="259" w:lineRule="auto"/>
      </w:pPr>
      <w:r>
        <w:br w:type="page"/>
      </w:r>
    </w:p>
    <w:p w14:paraId="464B96F4" w14:textId="77777777" w:rsidR="002066AB" w:rsidRDefault="002066AB" w:rsidP="003D65F1">
      <w:pPr>
        <w:sectPr w:rsidR="002066AB" w:rsidSect="003D65F1">
          <w:pgSz w:w="11906" w:h="16838"/>
          <w:pgMar w:top="1134" w:right="851" w:bottom="1134" w:left="1418" w:header="284" w:footer="284" w:gutter="0"/>
          <w:cols w:space="708"/>
          <w:titlePg/>
          <w:docGrid w:linePitch="360"/>
        </w:sectPr>
      </w:pPr>
    </w:p>
    <w:p w14:paraId="71BE984F" w14:textId="4CE69688" w:rsidR="00076E1B" w:rsidRPr="008B4010" w:rsidRDefault="00816A32" w:rsidP="008B4010">
      <w:pPr>
        <w:jc w:val="right"/>
        <w:rPr>
          <w:bCs/>
        </w:rPr>
      </w:pPr>
      <w:r w:rsidRPr="008B4010">
        <w:rPr>
          <w:rFonts w:ascii="Times New Roman" w:hAnsi="Times New Roman"/>
          <w:sz w:val="24"/>
          <w:szCs w:val="24"/>
        </w:rPr>
        <w:lastRenderedPageBreak/>
        <w:t>Таблица 1</w:t>
      </w:r>
      <w:r w:rsidR="005D62FA">
        <w:rPr>
          <w:rFonts w:ascii="Times New Roman" w:hAnsi="Times New Roman"/>
          <w:sz w:val="24"/>
          <w:szCs w:val="24"/>
        </w:rPr>
        <w:t>9</w:t>
      </w:r>
      <w:r w:rsidRPr="008B4010">
        <w:rPr>
          <w:rFonts w:ascii="Times New Roman" w:hAnsi="Times New Roman"/>
          <w:sz w:val="24"/>
          <w:szCs w:val="24"/>
        </w:rPr>
        <w:t>.</w:t>
      </w:r>
      <w:r w:rsidRPr="008B4010">
        <w:rPr>
          <w:rFonts w:ascii="Times New Roman" w:hAnsi="Times New Roman"/>
          <w:bCs/>
          <w:sz w:val="24"/>
          <w:szCs w:val="24"/>
        </w:rPr>
        <w:t xml:space="preserve"> Минимально допустимый уровень обеспеченности объектами водоснабжения и водоотведения для населения</w:t>
      </w:r>
      <w:r w:rsidRPr="008B4010">
        <w:rPr>
          <w:rFonts w:ascii="Times New Roman" w:hAnsi="Times New Roman"/>
          <w:sz w:val="24"/>
          <w:szCs w:val="24"/>
        </w:rPr>
        <w:t xml:space="preserve"> </w:t>
      </w:r>
      <w:r w:rsidR="00E512D0">
        <w:rPr>
          <w:rFonts w:ascii="Times New Roman" w:hAnsi="Times New Roman"/>
          <w:sz w:val="24"/>
          <w:szCs w:val="24"/>
        </w:rPr>
        <w:t xml:space="preserve">Володарского </w:t>
      </w:r>
      <w:r w:rsidRPr="008B4010">
        <w:rPr>
          <w:rFonts w:ascii="Times New Roman" w:hAnsi="Times New Roman"/>
          <w:sz w:val="24"/>
          <w:szCs w:val="24"/>
        </w:rPr>
        <w:t xml:space="preserve">муниципального округа </w:t>
      </w:r>
      <w:r w:rsidRPr="008B4010">
        <w:rPr>
          <w:rFonts w:ascii="Times New Roman" w:hAnsi="Times New Roman"/>
          <w:bCs/>
          <w:sz w:val="24"/>
          <w:szCs w:val="24"/>
        </w:rPr>
        <w:t>Нижегородской облас</w:t>
      </w:r>
      <w:r>
        <w:rPr>
          <w:bCs/>
        </w:rPr>
        <w:t>ти</w:t>
      </w:r>
    </w:p>
    <w:tbl>
      <w:tblPr>
        <w:tblW w:w="1440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9"/>
        <w:gridCol w:w="1971"/>
        <w:gridCol w:w="1796"/>
        <w:gridCol w:w="1484"/>
        <w:gridCol w:w="2358"/>
        <w:gridCol w:w="2493"/>
        <w:gridCol w:w="1418"/>
        <w:gridCol w:w="416"/>
        <w:gridCol w:w="860"/>
        <w:gridCol w:w="1124"/>
      </w:tblGrid>
      <w:tr w:rsidR="008B4010" w:rsidRPr="008B4010" w14:paraId="3247CA4B" w14:textId="77777777" w:rsidTr="00B54796">
        <w:tc>
          <w:tcPr>
            <w:tcW w:w="489" w:type="dxa"/>
            <w:shd w:val="clear" w:color="auto" w:fill="FFFBEB"/>
            <w:tcMar>
              <w:top w:w="0" w:type="dxa"/>
              <w:left w:w="84" w:type="dxa"/>
              <w:bottom w:w="0" w:type="dxa"/>
              <w:right w:w="84" w:type="dxa"/>
            </w:tcMar>
            <w:hideMark/>
          </w:tcPr>
          <w:p w14:paraId="5DD40FFC" w14:textId="77777777" w:rsidR="001027E1" w:rsidRPr="00B54796" w:rsidRDefault="001027E1" w:rsidP="008B4010">
            <w:pPr>
              <w:spacing w:after="0" w:line="259" w:lineRule="auto"/>
              <w:rPr>
                <w:rFonts w:ascii="Times New Roman" w:hAnsi="Times New Roman"/>
                <w:b/>
                <w:bCs/>
                <w:sz w:val="20"/>
                <w:szCs w:val="20"/>
              </w:rPr>
            </w:pPr>
            <w:r w:rsidRPr="00B54796">
              <w:rPr>
                <w:rFonts w:ascii="Times New Roman" w:hAnsi="Times New Roman"/>
                <w:b/>
                <w:bCs/>
                <w:sz w:val="20"/>
                <w:szCs w:val="20"/>
              </w:rPr>
              <w:t xml:space="preserve">№ п/п </w:t>
            </w:r>
          </w:p>
        </w:tc>
        <w:tc>
          <w:tcPr>
            <w:tcW w:w="1971" w:type="dxa"/>
            <w:shd w:val="clear" w:color="auto" w:fill="FFFBEB"/>
            <w:tcMar>
              <w:top w:w="0" w:type="dxa"/>
              <w:left w:w="84" w:type="dxa"/>
              <w:bottom w:w="0" w:type="dxa"/>
              <w:right w:w="84" w:type="dxa"/>
            </w:tcMar>
            <w:hideMark/>
          </w:tcPr>
          <w:p w14:paraId="2B760D64" w14:textId="77777777" w:rsidR="001027E1" w:rsidRPr="00B54796" w:rsidRDefault="001027E1" w:rsidP="008B4010">
            <w:pPr>
              <w:spacing w:after="0" w:line="259" w:lineRule="auto"/>
              <w:rPr>
                <w:rFonts w:ascii="Times New Roman" w:hAnsi="Times New Roman"/>
                <w:b/>
                <w:bCs/>
                <w:sz w:val="20"/>
                <w:szCs w:val="20"/>
              </w:rPr>
            </w:pPr>
            <w:r w:rsidRPr="00B54796">
              <w:rPr>
                <w:rFonts w:ascii="Times New Roman" w:hAnsi="Times New Roman"/>
                <w:b/>
                <w:bCs/>
                <w:sz w:val="20"/>
                <w:szCs w:val="20"/>
              </w:rPr>
              <w:t xml:space="preserve">Наименование вида объекта </w:t>
            </w:r>
          </w:p>
        </w:tc>
        <w:tc>
          <w:tcPr>
            <w:tcW w:w="1796" w:type="dxa"/>
            <w:shd w:val="clear" w:color="auto" w:fill="FFFBEB"/>
            <w:tcMar>
              <w:top w:w="0" w:type="dxa"/>
              <w:left w:w="84" w:type="dxa"/>
              <w:bottom w:w="0" w:type="dxa"/>
              <w:right w:w="84" w:type="dxa"/>
            </w:tcMar>
            <w:hideMark/>
          </w:tcPr>
          <w:p w14:paraId="6AEC7CCF" w14:textId="77777777" w:rsidR="001027E1" w:rsidRPr="00B54796" w:rsidRDefault="001027E1" w:rsidP="008B4010">
            <w:pPr>
              <w:spacing w:after="0" w:line="259" w:lineRule="auto"/>
              <w:rPr>
                <w:rFonts w:ascii="Times New Roman" w:hAnsi="Times New Roman"/>
                <w:b/>
                <w:bCs/>
                <w:sz w:val="20"/>
                <w:szCs w:val="20"/>
              </w:rPr>
            </w:pPr>
            <w:r w:rsidRPr="00B54796">
              <w:rPr>
                <w:rFonts w:ascii="Times New Roman" w:hAnsi="Times New Roman"/>
                <w:b/>
                <w:bCs/>
                <w:sz w:val="20"/>
                <w:szCs w:val="20"/>
              </w:rPr>
              <w:t xml:space="preserve">Тип расчетного показателя </w:t>
            </w:r>
          </w:p>
        </w:tc>
        <w:tc>
          <w:tcPr>
            <w:tcW w:w="1484" w:type="dxa"/>
            <w:shd w:val="clear" w:color="auto" w:fill="FFFBEB"/>
            <w:tcMar>
              <w:top w:w="0" w:type="dxa"/>
              <w:left w:w="84" w:type="dxa"/>
              <w:bottom w:w="0" w:type="dxa"/>
              <w:right w:w="84" w:type="dxa"/>
            </w:tcMar>
            <w:hideMark/>
          </w:tcPr>
          <w:p w14:paraId="0D7CF5FB" w14:textId="77777777" w:rsidR="001027E1" w:rsidRPr="00B54796" w:rsidRDefault="001027E1" w:rsidP="008B4010">
            <w:pPr>
              <w:spacing w:after="0" w:line="259" w:lineRule="auto"/>
              <w:rPr>
                <w:rFonts w:ascii="Times New Roman" w:hAnsi="Times New Roman"/>
                <w:b/>
                <w:bCs/>
                <w:sz w:val="20"/>
                <w:szCs w:val="20"/>
              </w:rPr>
            </w:pPr>
            <w:r w:rsidRPr="00B54796">
              <w:rPr>
                <w:rFonts w:ascii="Times New Roman" w:hAnsi="Times New Roman"/>
                <w:b/>
                <w:bCs/>
                <w:sz w:val="20"/>
                <w:szCs w:val="20"/>
              </w:rPr>
              <w:t xml:space="preserve">Вид расчетного показателя </w:t>
            </w:r>
          </w:p>
        </w:tc>
        <w:tc>
          <w:tcPr>
            <w:tcW w:w="2358" w:type="dxa"/>
            <w:shd w:val="clear" w:color="auto" w:fill="FFFBEB"/>
            <w:tcMar>
              <w:top w:w="0" w:type="dxa"/>
              <w:left w:w="84" w:type="dxa"/>
              <w:bottom w:w="0" w:type="dxa"/>
              <w:right w:w="84" w:type="dxa"/>
            </w:tcMar>
            <w:hideMark/>
          </w:tcPr>
          <w:p w14:paraId="0DF55D80" w14:textId="77777777" w:rsidR="001027E1" w:rsidRPr="00B54796" w:rsidRDefault="001027E1" w:rsidP="008B4010">
            <w:pPr>
              <w:spacing w:after="0" w:line="259" w:lineRule="auto"/>
              <w:rPr>
                <w:rFonts w:ascii="Times New Roman" w:hAnsi="Times New Roman"/>
                <w:b/>
                <w:bCs/>
                <w:sz w:val="20"/>
                <w:szCs w:val="20"/>
              </w:rPr>
            </w:pPr>
            <w:r w:rsidRPr="00B54796">
              <w:rPr>
                <w:rFonts w:ascii="Times New Roman" w:hAnsi="Times New Roman"/>
                <w:b/>
                <w:bCs/>
                <w:sz w:val="20"/>
                <w:szCs w:val="20"/>
              </w:rPr>
              <w:t xml:space="preserve">Наименование расчетного показателя, единица измерения </w:t>
            </w:r>
          </w:p>
        </w:tc>
        <w:tc>
          <w:tcPr>
            <w:tcW w:w="6311" w:type="dxa"/>
            <w:gridSpan w:val="5"/>
            <w:shd w:val="clear" w:color="auto" w:fill="FFFBEB"/>
            <w:tcMar>
              <w:top w:w="0" w:type="dxa"/>
              <w:left w:w="84" w:type="dxa"/>
              <w:bottom w:w="0" w:type="dxa"/>
              <w:right w:w="84" w:type="dxa"/>
            </w:tcMar>
            <w:hideMark/>
          </w:tcPr>
          <w:p w14:paraId="1910BDA3" w14:textId="77777777" w:rsidR="001027E1" w:rsidRPr="00B54796" w:rsidRDefault="001027E1" w:rsidP="008B4010">
            <w:pPr>
              <w:spacing w:after="0" w:line="259" w:lineRule="auto"/>
              <w:rPr>
                <w:rFonts w:ascii="Times New Roman" w:hAnsi="Times New Roman"/>
                <w:b/>
                <w:bCs/>
                <w:sz w:val="20"/>
                <w:szCs w:val="20"/>
              </w:rPr>
            </w:pPr>
            <w:r w:rsidRPr="00B54796">
              <w:rPr>
                <w:rFonts w:ascii="Times New Roman" w:hAnsi="Times New Roman"/>
                <w:b/>
                <w:bCs/>
                <w:sz w:val="20"/>
                <w:szCs w:val="20"/>
              </w:rPr>
              <w:t xml:space="preserve">Предельное значение расчетного показателя </w:t>
            </w:r>
          </w:p>
        </w:tc>
      </w:tr>
      <w:tr w:rsidR="008B4010" w:rsidRPr="008B4010" w14:paraId="110A71EA" w14:textId="77777777" w:rsidTr="008B4010">
        <w:tc>
          <w:tcPr>
            <w:tcW w:w="489" w:type="dxa"/>
            <w:vMerge w:val="restart"/>
            <w:tcMar>
              <w:top w:w="0" w:type="dxa"/>
              <w:left w:w="84" w:type="dxa"/>
              <w:bottom w:w="0" w:type="dxa"/>
              <w:right w:w="84" w:type="dxa"/>
            </w:tcMar>
            <w:hideMark/>
          </w:tcPr>
          <w:p w14:paraId="50B4751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1.</w:t>
            </w:r>
          </w:p>
          <w:p w14:paraId="35FC7C1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323294C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982056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C17522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5B8AD44"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8DBDB9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5846AE1"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404FB9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E350FD3"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74ACD31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529FC9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6CCA07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33422F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22E004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7285BF1" w14:textId="39CD4D28"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c>
          <w:tcPr>
            <w:tcW w:w="1971" w:type="dxa"/>
            <w:vMerge w:val="restart"/>
            <w:tcMar>
              <w:top w:w="0" w:type="dxa"/>
              <w:left w:w="84" w:type="dxa"/>
              <w:bottom w:w="0" w:type="dxa"/>
              <w:right w:w="84" w:type="dxa"/>
            </w:tcMar>
            <w:hideMark/>
          </w:tcPr>
          <w:p w14:paraId="325BE4F9"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Водозаборы, станции водоподготовки (водопроводные очистные сооружения),</w:t>
            </w:r>
          </w:p>
          <w:p w14:paraId="0A6BF5A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насосные станции,</w:t>
            </w:r>
          </w:p>
          <w:p w14:paraId="6ABCEA2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резервуары,</w:t>
            </w:r>
          </w:p>
          <w:p w14:paraId="6C6FC11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водонапорные башни,</w:t>
            </w:r>
          </w:p>
          <w:p w14:paraId="3999A25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водопровод </w:t>
            </w:r>
          </w:p>
          <w:p w14:paraId="55F4A4B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55ED4A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42119111"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36F7171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403C8B24"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DB2C51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7E40A5A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11EDF0B"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85F5C7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D6B5FA1"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B407CE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440391F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8037C7B"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8CB6D0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6508BC5" w14:textId="4F226010"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c>
          <w:tcPr>
            <w:tcW w:w="1796" w:type="dxa"/>
            <w:vMerge w:val="restart"/>
            <w:tcMar>
              <w:top w:w="0" w:type="dxa"/>
              <w:left w:w="84" w:type="dxa"/>
              <w:bottom w:w="0" w:type="dxa"/>
              <w:right w:w="84" w:type="dxa"/>
            </w:tcMar>
            <w:hideMark/>
          </w:tcPr>
          <w:p w14:paraId="7B64EDB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Расчетные показатели минимально допустимого уровня обеспеченности </w:t>
            </w:r>
          </w:p>
          <w:p w14:paraId="69FF643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5B52FD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2F8D6A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F4F50BB"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0D8F923"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EDAA07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449B1A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A31C3D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231E279"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ECA029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46D325E3"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D61620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BFAD4A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30BDCFC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B0EBF63" w14:textId="7CD90AD0"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c>
          <w:tcPr>
            <w:tcW w:w="1484" w:type="dxa"/>
            <w:vMerge w:val="restart"/>
            <w:tcMar>
              <w:top w:w="0" w:type="dxa"/>
              <w:left w:w="84" w:type="dxa"/>
              <w:bottom w:w="0" w:type="dxa"/>
              <w:right w:w="84" w:type="dxa"/>
            </w:tcMar>
            <w:hideMark/>
          </w:tcPr>
          <w:p w14:paraId="5AB0B221"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Расчетный показатель минимально допустимого уровня мощности объекта </w:t>
            </w:r>
          </w:p>
          <w:p w14:paraId="47AE910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EFE88B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FD102FE" w14:textId="55D0BAA3"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c>
          <w:tcPr>
            <w:tcW w:w="2358" w:type="dxa"/>
            <w:vMerge w:val="restart"/>
            <w:tcMar>
              <w:top w:w="0" w:type="dxa"/>
              <w:left w:w="84" w:type="dxa"/>
              <w:bottom w:w="0" w:type="dxa"/>
              <w:right w:w="84" w:type="dxa"/>
            </w:tcMar>
            <w:hideMark/>
          </w:tcPr>
          <w:p w14:paraId="7959A04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Показатель удельного водопотребления, л/</w:t>
            </w:r>
            <w:proofErr w:type="spellStart"/>
            <w:r w:rsidRPr="00B54796">
              <w:rPr>
                <w:rFonts w:ascii="Times New Roman" w:hAnsi="Times New Roman"/>
                <w:sz w:val="20"/>
                <w:szCs w:val="20"/>
              </w:rPr>
              <w:t>сут</w:t>
            </w:r>
            <w:proofErr w:type="spellEnd"/>
            <w:r w:rsidRPr="00B54796">
              <w:rPr>
                <w:rFonts w:ascii="Times New Roman" w:hAnsi="Times New Roman"/>
                <w:sz w:val="20"/>
                <w:szCs w:val="20"/>
              </w:rPr>
              <w:t>. на 1 чел.</w:t>
            </w:r>
          </w:p>
          <w:p w14:paraId="7E66B20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44C7FE6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47784D4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D3960AD" w14:textId="77777777" w:rsidR="008B4010" w:rsidRPr="00B54796" w:rsidRDefault="008B4010" w:rsidP="008B4010">
            <w:pPr>
              <w:spacing w:after="0" w:line="259" w:lineRule="auto"/>
              <w:rPr>
                <w:rFonts w:ascii="Times New Roman" w:hAnsi="Times New Roman"/>
                <w:sz w:val="20"/>
                <w:szCs w:val="20"/>
              </w:rPr>
            </w:pPr>
          </w:p>
          <w:p w14:paraId="4D3EBC6A" w14:textId="77777777" w:rsidR="008B4010" w:rsidRPr="00B54796" w:rsidRDefault="008B4010" w:rsidP="008B4010">
            <w:pPr>
              <w:spacing w:after="0" w:line="259" w:lineRule="auto"/>
              <w:rPr>
                <w:rFonts w:ascii="Times New Roman" w:hAnsi="Times New Roman"/>
                <w:sz w:val="20"/>
                <w:szCs w:val="20"/>
              </w:rPr>
            </w:pPr>
          </w:p>
          <w:p w14:paraId="7ACF1A2D" w14:textId="77777777" w:rsidR="008B4010" w:rsidRPr="00B54796" w:rsidRDefault="008B4010" w:rsidP="008B4010">
            <w:pPr>
              <w:spacing w:after="0" w:line="259" w:lineRule="auto"/>
              <w:rPr>
                <w:rFonts w:ascii="Times New Roman" w:hAnsi="Times New Roman"/>
                <w:sz w:val="20"/>
                <w:szCs w:val="20"/>
              </w:rPr>
            </w:pPr>
          </w:p>
          <w:p w14:paraId="762C3139" w14:textId="77777777" w:rsidR="008B4010" w:rsidRPr="00B54796" w:rsidRDefault="008B4010" w:rsidP="008B4010">
            <w:pPr>
              <w:spacing w:after="0" w:line="259" w:lineRule="auto"/>
              <w:rPr>
                <w:rFonts w:ascii="Times New Roman" w:hAnsi="Times New Roman"/>
                <w:sz w:val="20"/>
                <w:szCs w:val="20"/>
              </w:rPr>
            </w:pPr>
          </w:p>
          <w:p w14:paraId="186941BC" w14:textId="77777777" w:rsidR="008B4010" w:rsidRPr="00B54796" w:rsidRDefault="008B4010" w:rsidP="008B4010">
            <w:pPr>
              <w:spacing w:after="0" w:line="259" w:lineRule="auto"/>
              <w:rPr>
                <w:rFonts w:ascii="Times New Roman" w:hAnsi="Times New Roman"/>
                <w:sz w:val="20"/>
                <w:szCs w:val="20"/>
              </w:rPr>
            </w:pPr>
          </w:p>
          <w:p w14:paraId="406CB5CC" w14:textId="77777777"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25871FC3"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Степень благоустройства районов жилой застройки </w:t>
            </w:r>
          </w:p>
        </w:tc>
        <w:tc>
          <w:tcPr>
            <w:tcW w:w="1984" w:type="dxa"/>
            <w:gridSpan w:val="2"/>
            <w:tcMar>
              <w:top w:w="0" w:type="dxa"/>
              <w:left w:w="84" w:type="dxa"/>
              <w:bottom w:w="0" w:type="dxa"/>
              <w:right w:w="84" w:type="dxa"/>
            </w:tcMar>
            <w:hideMark/>
          </w:tcPr>
          <w:p w14:paraId="4BDA4EB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Минимальная норма удельного хозяйственно- питьевого водопотребления на одного жителя среднесуточная (за год), л/</w:t>
            </w:r>
            <w:proofErr w:type="spellStart"/>
            <w:r w:rsidRPr="00B54796">
              <w:rPr>
                <w:rFonts w:ascii="Times New Roman" w:hAnsi="Times New Roman"/>
                <w:sz w:val="20"/>
                <w:szCs w:val="20"/>
              </w:rPr>
              <w:t>сут</w:t>
            </w:r>
            <w:proofErr w:type="spellEnd"/>
            <w:r w:rsidRPr="00B54796">
              <w:rPr>
                <w:rFonts w:ascii="Times New Roman" w:hAnsi="Times New Roman"/>
                <w:sz w:val="20"/>
                <w:szCs w:val="20"/>
              </w:rPr>
              <w:t xml:space="preserve">. на человека </w:t>
            </w:r>
          </w:p>
        </w:tc>
      </w:tr>
      <w:tr w:rsidR="008B4010" w:rsidRPr="008B4010" w14:paraId="0FFEC109" w14:textId="77777777" w:rsidTr="008B4010">
        <w:tc>
          <w:tcPr>
            <w:tcW w:w="489" w:type="dxa"/>
            <w:vMerge/>
            <w:tcMar>
              <w:top w:w="0" w:type="dxa"/>
              <w:left w:w="84" w:type="dxa"/>
              <w:bottom w:w="0" w:type="dxa"/>
              <w:right w:w="84" w:type="dxa"/>
            </w:tcMar>
            <w:hideMark/>
          </w:tcPr>
          <w:p w14:paraId="58C0D0A8" w14:textId="174517F3"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7811B523" w14:textId="484C7E64"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5A5F066F" w14:textId="042E32F1"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0A86C0F2" w14:textId="45E41970"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6EA4B79D" w14:textId="77777777"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4024E89D"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Застройка зданиями, оборудованными внутренним водопроводом и канализацией, без ванн </w:t>
            </w:r>
          </w:p>
        </w:tc>
        <w:tc>
          <w:tcPr>
            <w:tcW w:w="1984" w:type="dxa"/>
            <w:gridSpan w:val="2"/>
            <w:tcMar>
              <w:top w:w="0" w:type="dxa"/>
              <w:left w:w="84" w:type="dxa"/>
              <w:bottom w:w="0" w:type="dxa"/>
              <w:right w:w="84" w:type="dxa"/>
            </w:tcMar>
            <w:hideMark/>
          </w:tcPr>
          <w:p w14:paraId="62FC9C2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125 </w:t>
            </w:r>
          </w:p>
        </w:tc>
      </w:tr>
      <w:tr w:rsidR="008B4010" w:rsidRPr="008B4010" w14:paraId="016C013C" w14:textId="77777777" w:rsidTr="008B4010">
        <w:tc>
          <w:tcPr>
            <w:tcW w:w="489" w:type="dxa"/>
            <w:vMerge/>
            <w:tcMar>
              <w:top w:w="0" w:type="dxa"/>
              <w:left w:w="84" w:type="dxa"/>
              <w:bottom w:w="0" w:type="dxa"/>
              <w:right w:w="84" w:type="dxa"/>
            </w:tcMar>
            <w:hideMark/>
          </w:tcPr>
          <w:p w14:paraId="3B403356" w14:textId="167A3E89"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28FE4582" w14:textId="556899D3"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3DBD48D8" w14:textId="2E76D6E4"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21A05E49" w14:textId="0D4B1C3A"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204DEBDD" w14:textId="77777777"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685E52D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Застройка зданиями, оборудованными внутренним водопроводом и канализацией, с ванными и местными водонагревателями </w:t>
            </w:r>
          </w:p>
        </w:tc>
        <w:tc>
          <w:tcPr>
            <w:tcW w:w="1984" w:type="dxa"/>
            <w:gridSpan w:val="2"/>
            <w:tcMar>
              <w:top w:w="0" w:type="dxa"/>
              <w:left w:w="84" w:type="dxa"/>
              <w:bottom w:w="0" w:type="dxa"/>
              <w:right w:w="84" w:type="dxa"/>
            </w:tcMar>
            <w:hideMark/>
          </w:tcPr>
          <w:p w14:paraId="059D5FA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160 </w:t>
            </w:r>
          </w:p>
        </w:tc>
      </w:tr>
      <w:tr w:rsidR="008B4010" w:rsidRPr="008B4010" w14:paraId="2913468A" w14:textId="77777777" w:rsidTr="008B4010">
        <w:tc>
          <w:tcPr>
            <w:tcW w:w="489" w:type="dxa"/>
            <w:vMerge/>
            <w:tcMar>
              <w:top w:w="0" w:type="dxa"/>
              <w:left w:w="84" w:type="dxa"/>
              <w:bottom w:w="0" w:type="dxa"/>
              <w:right w:w="84" w:type="dxa"/>
            </w:tcMar>
            <w:hideMark/>
          </w:tcPr>
          <w:p w14:paraId="277813AB" w14:textId="7356AFD4"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44975BCB" w14:textId="5ABCD120"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7DA94376" w14:textId="3CB92DAD"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618DFDC0" w14:textId="697D557F"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tcPr>
          <w:p w14:paraId="0DAA406C" w14:textId="77777777"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5776222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1984" w:type="dxa"/>
            <w:gridSpan w:val="2"/>
            <w:tcMar>
              <w:top w:w="0" w:type="dxa"/>
              <w:left w:w="84" w:type="dxa"/>
              <w:bottom w:w="0" w:type="dxa"/>
              <w:right w:w="84" w:type="dxa"/>
            </w:tcMar>
            <w:hideMark/>
          </w:tcPr>
          <w:p w14:paraId="6A0A52B1"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220 </w:t>
            </w:r>
          </w:p>
        </w:tc>
      </w:tr>
      <w:tr w:rsidR="008B4010" w:rsidRPr="008B4010" w14:paraId="02B2DA72" w14:textId="77777777" w:rsidTr="008B4010">
        <w:tc>
          <w:tcPr>
            <w:tcW w:w="489" w:type="dxa"/>
            <w:vMerge/>
            <w:tcMar>
              <w:top w:w="0" w:type="dxa"/>
              <w:left w:w="84" w:type="dxa"/>
              <w:bottom w:w="0" w:type="dxa"/>
              <w:right w:w="84" w:type="dxa"/>
            </w:tcMar>
            <w:hideMark/>
          </w:tcPr>
          <w:p w14:paraId="6385E7BC" w14:textId="783D69BF"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2317FBB4" w14:textId="69DEFA65"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6A1FEB26" w14:textId="4CB13FB2" w:rsidR="008B4010" w:rsidRPr="00B54796" w:rsidRDefault="008B4010" w:rsidP="008B4010">
            <w:pPr>
              <w:spacing w:after="0" w:line="259" w:lineRule="auto"/>
              <w:rPr>
                <w:rFonts w:ascii="Times New Roman" w:hAnsi="Times New Roman"/>
                <w:sz w:val="20"/>
                <w:szCs w:val="20"/>
              </w:rPr>
            </w:pPr>
          </w:p>
        </w:tc>
        <w:tc>
          <w:tcPr>
            <w:tcW w:w="1484" w:type="dxa"/>
            <w:vMerge w:val="restart"/>
            <w:tcMar>
              <w:top w:w="0" w:type="dxa"/>
              <w:left w:w="84" w:type="dxa"/>
              <w:bottom w:w="0" w:type="dxa"/>
              <w:right w:w="84" w:type="dxa"/>
            </w:tcMar>
            <w:hideMark/>
          </w:tcPr>
          <w:p w14:paraId="52A68EF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Расчетный показатель минимально допустимой площади территории для размещения объекта </w:t>
            </w:r>
          </w:p>
          <w:p w14:paraId="5AC75FB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DAFBBFC" w14:textId="71E5B6BF"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lastRenderedPageBreak/>
              <w:t> </w:t>
            </w:r>
          </w:p>
          <w:p w14:paraId="658D0AF0" w14:textId="07CD5B43" w:rsidR="008B4010" w:rsidRPr="00B54796" w:rsidRDefault="008B4010" w:rsidP="008B4010">
            <w:pPr>
              <w:spacing w:after="0" w:line="259" w:lineRule="auto"/>
              <w:rPr>
                <w:rFonts w:ascii="Times New Roman" w:hAnsi="Times New Roman"/>
                <w:sz w:val="20"/>
                <w:szCs w:val="20"/>
              </w:rPr>
            </w:pPr>
          </w:p>
        </w:tc>
        <w:tc>
          <w:tcPr>
            <w:tcW w:w="2358" w:type="dxa"/>
            <w:vMerge w:val="restart"/>
            <w:tcMar>
              <w:top w:w="0" w:type="dxa"/>
              <w:left w:w="84" w:type="dxa"/>
              <w:bottom w:w="0" w:type="dxa"/>
              <w:right w:w="84" w:type="dxa"/>
            </w:tcMar>
            <w:hideMark/>
          </w:tcPr>
          <w:p w14:paraId="3FB33083"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lastRenderedPageBreak/>
              <w:t xml:space="preserve">Размер земельного участка для размещения станций водоподготовки в зависимости от их производительности, следует принимать по проекту, но не более, га </w:t>
            </w:r>
          </w:p>
          <w:p w14:paraId="5858EBF4"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660CBB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A74817A" w14:textId="1688590F"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EE975DF" w14:textId="2C7D217E"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0D5BE04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Производительность станций водоподготовки, тыс. куб. м/</w:t>
            </w:r>
            <w:proofErr w:type="spellStart"/>
            <w:r w:rsidRPr="00B54796">
              <w:rPr>
                <w:rFonts w:ascii="Times New Roman" w:hAnsi="Times New Roman"/>
                <w:sz w:val="20"/>
                <w:szCs w:val="20"/>
              </w:rPr>
              <w:t>сут</w:t>
            </w:r>
            <w:proofErr w:type="spellEnd"/>
            <w:r w:rsidRPr="00B54796">
              <w:rPr>
                <w:rFonts w:ascii="Times New Roman" w:hAnsi="Times New Roman"/>
                <w:sz w:val="20"/>
                <w:szCs w:val="20"/>
              </w:rPr>
              <w:t>.</w:t>
            </w:r>
          </w:p>
        </w:tc>
        <w:tc>
          <w:tcPr>
            <w:tcW w:w="1984" w:type="dxa"/>
            <w:gridSpan w:val="2"/>
            <w:tcMar>
              <w:top w:w="0" w:type="dxa"/>
              <w:left w:w="84" w:type="dxa"/>
              <w:bottom w:w="0" w:type="dxa"/>
              <w:right w:w="84" w:type="dxa"/>
            </w:tcMar>
            <w:hideMark/>
          </w:tcPr>
          <w:p w14:paraId="18B8C03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Размер земельного участка, га </w:t>
            </w:r>
          </w:p>
        </w:tc>
      </w:tr>
      <w:tr w:rsidR="008B4010" w:rsidRPr="008B4010" w14:paraId="23F556D9" w14:textId="77777777" w:rsidTr="008B4010">
        <w:tc>
          <w:tcPr>
            <w:tcW w:w="489" w:type="dxa"/>
            <w:vMerge/>
            <w:tcMar>
              <w:top w:w="0" w:type="dxa"/>
              <w:left w:w="84" w:type="dxa"/>
              <w:bottom w:w="0" w:type="dxa"/>
              <w:right w:w="84" w:type="dxa"/>
            </w:tcMar>
            <w:hideMark/>
          </w:tcPr>
          <w:p w14:paraId="22730070" w14:textId="6A2DC248"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30E484EF" w14:textId="0854CBC1"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49CC90CD" w14:textId="058E6EB0"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47DBE95B" w14:textId="0B082600"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5A941C94" w14:textId="0C309AE6"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7F192F6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До 0,1 </w:t>
            </w:r>
          </w:p>
        </w:tc>
        <w:tc>
          <w:tcPr>
            <w:tcW w:w="1984" w:type="dxa"/>
            <w:gridSpan w:val="2"/>
            <w:tcMar>
              <w:top w:w="0" w:type="dxa"/>
              <w:left w:w="84" w:type="dxa"/>
              <w:bottom w:w="0" w:type="dxa"/>
              <w:right w:w="84" w:type="dxa"/>
            </w:tcMar>
            <w:hideMark/>
          </w:tcPr>
          <w:p w14:paraId="043C9A3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0,1 </w:t>
            </w:r>
          </w:p>
        </w:tc>
      </w:tr>
      <w:tr w:rsidR="008B4010" w:rsidRPr="008B4010" w14:paraId="787BE9A9" w14:textId="77777777" w:rsidTr="008B4010">
        <w:tc>
          <w:tcPr>
            <w:tcW w:w="489" w:type="dxa"/>
            <w:vMerge/>
            <w:tcMar>
              <w:top w:w="0" w:type="dxa"/>
              <w:left w:w="84" w:type="dxa"/>
              <w:bottom w:w="0" w:type="dxa"/>
              <w:right w:w="84" w:type="dxa"/>
            </w:tcMar>
            <w:hideMark/>
          </w:tcPr>
          <w:p w14:paraId="16118A04" w14:textId="60369F93"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39E8845C" w14:textId="6D519BC6"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282A8D26" w14:textId="74FBB747"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0375A87A" w14:textId="0A4916A0"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53CCF03D" w14:textId="3285FF2E"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78293C8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0,1 до 0,2 </w:t>
            </w:r>
          </w:p>
        </w:tc>
        <w:tc>
          <w:tcPr>
            <w:tcW w:w="1984" w:type="dxa"/>
            <w:gridSpan w:val="2"/>
            <w:tcMar>
              <w:top w:w="0" w:type="dxa"/>
              <w:left w:w="84" w:type="dxa"/>
              <w:bottom w:w="0" w:type="dxa"/>
              <w:right w:w="84" w:type="dxa"/>
            </w:tcMar>
            <w:hideMark/>
          </w:tcPr>
          <w:p w14:paraId="61042E9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0,25 </w:t>
            </w:r>
          </w:p>
        </w:tc>
      </w:tr>
      <w:tr w:rsidR="008B4010" w:rsidRPr="008B4010" w14:paraId="3A906C8A" w14:textId="77777777" w:rsidTr="008B4010">
        <w:tc>
          <w:tcPr>
            <w:tcW w:w="489" w:type="dxa"/>
            <w:vMerge/>
            <w:tcMar>
              <w:top w:w="0" w:type="dxa"/>
              <w:left w:w="84" w:type="dxa"/>
              <w:bottom w:w="0" w:type="dxa"/>
              <w:right w:w="84" w:type="dxa"/>
            </w:tcMar>
            <w:hideMark/>
          </w:tcPr>
          <w:p w14:paraId="44BFE8F0" w14:textId="554BE0F7"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11581270" w14:textId="13140C25"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7AC7FE98" w14:textId="40D75DD2"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657EF7FD" w14:textId="314543C3"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52FC9EF8" w14:textId="3A3CC4E3"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406B65D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0,2 до 0,4 </w:t>
            </w:r>
          </w:p>
        </w:tc>
        <w:tc>
          <w:tcPr>
            <w:tcW w:w="1984" w:type="dxa"/>
            <w:gridSpan w:val="2"/>
            <w:tcMar>
              <w:top w:w="0" w:type="dxa"/>
              <w:left w:w="84" w:type="dxa"/>
              <w:bottom w:w="0" w:type="dxa"/>
              <w:right w:w="84" w:type="dxa"/>
            </w:tcMar>
            <w:hideMark/>
          </w:tcPr>
          <w:p w14:paraId="732DAE9B"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0,4 </w:t>
            </w:r>
          </w:p>
        </w:tc>
      </w:tr>
      <w:tr w:rsidR="008B4010" w:rsidRPr="008B4010" w14:paraId="2744951E" w14:textId="77777777" w:rsidTr="008B4010">
        <w:tc>
          <w:tcPr>
            <w:tcW w:w="489" w:type="dxa"/>
            <w:vMerge/>
            <w:tcMar>
              <w:top w:w="0" w:type="dxa"/>
              <w:left w:w="84" w:type="dxa"/>
              <w:bottom w:w="0" w:type="dxa"/>
              <w:right w:w="84" w:type="dxa"/>
            </w:tcMar>
            <w:hideMark/>
          </w:tcPr>
          <w:p w14:paraId="51A0CA44" w14:textId="3687CCFB"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207C6E45" w14:textId="48244663"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609EFF31" w14:textId="40A3E80B"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4EB0E87F" w14:textId="57448359"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73D426FA" w14:textId="5C073365"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2CE832AB"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0,4 до 0,8 </w:t>
            </w:r>
          </w:p>
        </w:tc>
        <w:tc>
          <w:tcPr>
            <w:tcW w:w="1984" w:type="dxa"/>
            <w:gridSpan w:val="2"/>
            <w:tcMar>
              <w:top w:w="0" w:type="dxa"/>
              <w:left w:w="84" w:type="dxa"/>
              <w:bottom w:w="0" w:type="dxa"/>
              <w:right w:w="84" w:type="dxa"/>
            </w:tcMar>
            <w:hideMark/>
          </w:tcPr>
          <w:p w14:paraId="62EC88A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1 </w:t>
            </w:r>
          </w:p>
        </w:tc>
      </w:tr>
      <w:tr w:rsidR="008B4010" w:rsidRPr="008B4010" w14:paraId="4A8FB6BE" w14:textId="77777777" w:rsidTr="008B4010">
        <w:tc>
          <w:tcPr>
            <w:tcW w:w="489" w:type="dxa"/>
            <w:vMerge/>
            <w:tcMar>
              <w:top w:w="0" w:type="dxa"/>
              <w:left w:w="84" w:type="dxa"/>
              <w:bottom w:w="0" w:type="dxa"/>
              <w:right w:w="84" w:type="dxa"/>
            </w:tcMar>
            <w:hideMark/>
          </w:tcPr>
          <w:p w14:paraId="0D1956D3" w14:textId="7673CDC3"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2024959A" w14:textId="0BDE8C84"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368BEA38" w14:textId="47BD213D"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30A545CE" w14:textId="03CF4D07"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4F73B30C" w14:textId="6A446627"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24A8AA94"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0,8 до 12 </w:t>
            </w:r>
          </w:p>
        </w:tc>
        <w:tc>
          <w:tcPr>
            <w:tcW w:w="1984" w:type="dxa"/>
            <w:gridSpan w:val="2"/>
            <w:tcMar>
              <w:top w:w="0" w:type="dxa"/>
              <w:left w:w="84" w:type="dxa"/>
              <w:bottom w:w="0" w:type="dxa"/>
              <w:right w:w="84" w:type="dxa"/>
            </w:tcMar>
            <w:hideMark/>
          </w:tcPr>
          <w:p w14:paraId="75A4B3B9"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2 </w:t>
            </w:r>
          </w:p>
        </w:tc>
      </w:tr>
      <w:tr w:rsidR="008B4010" w:rsidRPr="008B4010" w14:paraId="07A1AC35" w14:textId="77777777" w:rsidTr="008B4010">
        <w:tc>
          <w:tcPr>
            <w:tcW w:w="489" w:type="dxa"/>
            <w:vMerge/>
            <w:tcMar>
              <w:top w:w="0" w:type="dxa"/>
              <w:left w:w="84" w:type="dxa"/>
              <w:bottom w:w="0" w:type="dxa"/>
              <w:right w:w="84" w:type="dxa"/>
            </w:tcMar>
            <w:hideMark/>
          </w:tcPr>
          <w:p w14:paraId="06627EA7" w14:textId="3AFD83F2"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0BA1882A" w14:textId="7D91D6F8"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4EF16F46" w14:textId="251EC6E2"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1F46BD3A" w14:textId="6B79F7D9"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77D62A04" w14:textId="2405E422"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6E16D463"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12 до 32 </w:t>
            </w:r>
          </w:p>
        </w:tc>
        <w:tc>
          <w:tcPr>
            <w:tcW w:w="1984" w:type="dxa"/>
            <w:gridSpan w:val="2"/>
            <w:tcMar>
              <w:top w:w="0" w:type="dxa"/>
              <w:left w:w="84" w:type="dxa"/>
              <w:bottom w:w="0" w:type="dxa"/>
              <w:right w:w="84" w:type="dxa"/>
            </w:tcMar>
            <w:hideMark/>
          </w:tcPr>
          <w:p w14:paraId="7CDEBA6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3 </w:t>
            </w:r>
          </w:p>
        </w:tc>
      </w:tr>
      <w:tr w:rsidR="008B4010" w:rsidRPr="008B4010" w14:paraId="793C9694" w14:textId="77777777" w:rsidTr="008B4010">
        <w:tc>
          <w:tcPr>
            <w:tcW w:w="489" w:type="dxa"/>
            <w:vMerge/>
            <w:tcMar>
              <w:top w:w="0" w:type="dxa"/>
              <w:left w:w="84" w:type="dxa"/>
              <w:bottom w:w="0" w:type="dxa"/>
              <w:right w:w="84" w:type="dxa"/>
            </w:tcMar>
            <w:hideMark/>
          </w:tcPr>
          <w:p w14:paraId="605815F0" w14:textId="4F7F8C74"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2E4E8A3B" w14:textId="6B9F385A"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1619BE72" w14:textId="04059794"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74ABDA0D" w14:textId="382EC93F"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7FD91F3A" w14:textId="0E557250"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478FF3A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32 до 80 </w:t>
            </w:r>
          </w:p>
        </w:tc>
        <w:tc>
          <w:tcPr>
            <w:tcW w:w="1984" w:type="dxa"/>
            <w:gridSpan w:val="2"/>
            <w:tcMar>
              <w:top w:w="0" w:type="dxa"/>
              <w:left w:w="84" w:type="dxa"/>
              <w:bottom w:w="0" w:type="dxa"/>
              <w:right w:w="84" w:type="dxa"/>
            </w:tcMar>
            <w:hideMark/>
          </w:tcPr>
          <w:p w14:paraId="7883F43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4 </w:t>
            </w:r>
          </w:p>
        </w:tc>
      </w:tr>
      <w:tr w:rsidR="008B4010" w:rsidRPr="008B4010" w14:paraId="5F163A4C" w14:textId="77777777" w:rsidTr="008B4010">
        <w:tc>
          <w:tcPr>
            <w:tcW w:w="489" w:type="dxa"/>
            <w:vMerge/>
            <w:tcMar>
              <w:top w:w="0" w:type="dxa"/>
              <w:left w:w="84" w:type="dxa"/>
              <w:bottom w:w="0" w:type="dxa"/>
              <w:right w:w="84" w:type="dxa"/>
            </w:tcMar>
            <w:hideMark/>
          </w:tcPr>
          <w:p w14:paraId="24699963" w14:textId="286B9A7B"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022E3AEB" w14:textId="42C1EA3B"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4296F594" w14:textId="2044A260"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34580F0D" w14:textId="28FDD365"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31463FDD" w14:textId="36442A68"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6F0CC87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80 до 125 </w:t>
            </w:r>
          </w:p>
        </w:tc>
        <w:tc>
          <w:tcPr>
            <w:tcW w:w="1984" w:type="dxa"/>
            <w:gridSpan w:val="2"/>
            <w:tcMar>
              <w:top w:w="0" w:type="dxa"/>
              <w:left w:w="84" w:type="dxa"/>
              <w:bottom w:w="0" w:type="dxa"/>
              <w:right w:w="84" w:type="dxa"/>
            </w:tcMar>
            <w:hideMark/>
          </w:tcPr>
          <w:p w14:paraId="58736C7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6 </w:t>
            </w:r>
          </w:p>
        </w:tc>
      </w:tr>
      <w:tr w:rsidR="008B4010" w:rsidRPr="008B4010" w14:paraId="57BA2136" w14:textId="77777777" w:rsidTr="008B4010">
        <w:tc>
          <w:tcPr>
            <w:tcW w:w="489" w:type="dxa"/>
            <w:vMerge/>
            <w:tcMar>
              <w:top w:w="0" w:type="dxa"/>
              <w:left w:w="84" w:type="dxa"/>
              <w:bottom w:w="0" w:type="dxa"/>
              <w:right w:w="84" w:type="dxa"/>
            </w:tcMar>
            <w:hideMark/>
          </w:tcPr>
          <w:p w14:paraId="72C7609B" w14:textId="7018B572"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65D202D5" w14:textId="1B1E76A9"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44C38E34" w14:textId="2CA3D442"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1D333F27" w14:textId="5836D3C3"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520A81F9" w14:textId="77ECC427"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7829203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125 до 250 </w:t>
            </w:r>
          </w:p>
        </w:tc>
        <w:tc>
          <w:tcPr>
            <w:tcW w:w="1984" w:type="dxa"/>
            <w:gridSpan w:val="2"/>
            <w:tcMar>
              <w:top w:w="0" w:type="dxa"/>
              <w:left w:w="84" w:type="dxa"/>
              <w:bottom w:w="0" w:type="dxa"/>
              <w:right w:w="84" w:type="dxa"/>
            </w:tcMar>
            <w:hideMark/>
          </w:tcPr>
          <w:p w14:paraId="5CC6F53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12 </w:t>
            </w:r>
          </w:p>
        </w:tc>
      </w:tr>
      <w:tr w:rsidR="008B4010" w:rsidRPr="008B4010" w14:paraId="56AC19DA" w14:textId="77777777" w:rsidTr="008B4010">
        <w:tc>
          <w:tcPr>
            <w:tcW w:w="489" w:type="dxa"/>
            <w:vMerge/>
            <w:tcMar>
              <w:top w:w="0" w:type="dxa"/>
              <w:left w:w="84" w:type="dxa"/>
              <w:bottom w:w="0" w:type="dxa"/>
              <w:right w:w="84" w:type="dxa"/>
            </w:tcMar>
            <w:hideMark/>
          </w:tcPr>
          <w:p w14:paraId="1A98F37B" w14:textId="554E54DC"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78C16782" w14:textId="36E50544"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2EACDE6A" w14:textId="57751D76"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38DD4979" w14:textId="749206ED"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1C586CF1" w14:textId="4749D525"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0758260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250 до 400 </w:t>
            </w:r>
          </w:p>
        </w:tc>
        <w:tc>
          <w:tcPr>
            <w:tcW w:w="1984" w:type="dxa"/>
            <w:gridSpan w:val="2"/>
            <w:tcMar>
              <w:top w:w="0" w:type="dxa"/>
              <w:left w:w="84" w:type="dxa"/>
              <w:bottom w:w="0" w:type="dxa"/>
              <w:right w:w="84" w:type="dxa"/>
            </w:tcMar>
            <w:hideMark/>
          </w:tcPr>
          <w:p w14:paraId="5BB8AC0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18 </w:t>
            </w:r>
          </w:p>
        </w:tc>
      </w:tr>
      <w:tr w:rsidR="008B4010" w:rsidRPr="008B4010" w14:paraId="564467C2" w14:textId="77777777" w:rsidTr="008B4010">
        <w:trPr>
          <w:trHeight w:val="84"/>
        </w:trPr>
        <w:tc>
          <w:tcPr>
            <w:tcW w:w="489" w:type="dxa"/>
            <w:vMerge/>
            <w:tcMar>
              <w:top w:w="0" w:type="dxa"/>
              <w:left w:w="84" w:type="dxa"/>
              <w:bottom w:w="0" w:type="dxa"/>
              <w:right w:w="84" w:type="dxa"/>
            </w:tcMar>
            <w:hideMark/>
          </w:tcPr>
          <w:p w14:paraId="23689877" w14:textId="198E3D91"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7EADBFA7" w14:textId="04906751"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6A9E733C" w14:textId="571C5BF5"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5BB7B184" w14:textId="11733A1B"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3122044C" w14:textId="75FF032F"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010BAE4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400 до 800 </w:t>
            </w:r>
          </w:p>
        </w:tc>
        <w:tc>
          <w:tcPr>
            <w:tcW w:w="1984" w:type="dxa"/>
            <w:gridSpan w:val="2"/>
            <w:tcMar>
              <w:top w:w="0" w:type="dxa"/>
              <w:left w:w="84" w:type="dxa"/>
              <w:bottom w:w="0" w:type="dxa"/>
              <w:right w:w="84" w:type="dxa"/>
            </w:tcMar>
            <w:hideMark/>
          </w:tcPr>
          <w:p w14:paraId="382A9FE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24 </w:t>
            </w:r>
          </w:p>
        </w:tc>
      </w:tr>
      <w:tr w:rsidR="008B4010" w:rsidRPr="008B4010" w14:paraId="4088ADDA" w14:textId="77777777" w:rsidTr="008B4010">
        <w:trPr>
          <w:trHeight w:val="1470"/>
        </w:trPr>
        <w:tc>
          <w:tcPr>
            <w:tcW w:w="489" w:type="dxa"/>
            <w:vMerge w:val="restart"/>
            <w:tcMar>
              <w:top w:w="0" w:type="dxa"/>
              <w:left w:w="84" w:type="dxa"/>
              <w:bottom w:w="0" w:type="dxa"/>
              <w:right w:w="84" w:type="dxa"/>
            </w:tcMar>
            <w:hideMark/>
          </w:tcPr>
          <w:p w14:paraId="15E6516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2.</w:t>
            </w:r>
          </w:p>
          <w:p w14:paraId="3FCEA953"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7642B01D"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776B3601"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703ACBD"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306A98D"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1A3465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FCF23D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789EE8F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35B31E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C96485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C6291F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3C859DF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D092D1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414E0C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000A03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330E467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94D6DCC" w14:textId="45B28585"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c>
          <w:tcPr>
            <w:tcW w:w="1971" w:type="dxa"/>
            <w:vMerge w:val="restart"/>
            <w:tcMar>
              <w:top w:w="0" w:type="dxa"/>
              <w:left w:w="84" w:type="dxa"/>
              <w:bottom w:w="0" w:type="dxa"/>
              <w:right w:w="84" w:type="dxa"/>
            </w:tcMar>
            <w:hideMark/>
          </w:tcPr>
          <w:p w14:paraId="4A79E94D"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Очистные сооружения,</w:t>
            </w:r>
          </w:p>
          <w:p w14:paraId="41F7FFA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канализационные насосные станции,</w:t>
            </w:r>
          </w:p>
          <w:p w14:paraId="4EDA922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канализация магистральная </w:t>
            </w:r>
          </w:p>
          <w:p w14:paraId="3226FD9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CDBBF5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3547F72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4E21DE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1A2661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E32354D"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7339B6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1DC618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E9665F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4AD27A1D"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7A38C0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83F5B5B"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1A08D19"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751C629"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72BD0B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36F2AA5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2183503" w14:textId="167D8561"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c>
          <w:tcPr>
            <w:tcW w:w="1796" w:type="dxa"/>
            <w:vMerge w:val="restart"/>
            <w:tcMar>
              <w:top w:w="0" w:type="dxa"/>
              <w:left w:w="84" w:type="dxa"/>
              <w:bottom w:w="0" w:type="dxa"/>
              <w:right w:w="84" w:type="dxa"/>
            </w:tcMar>
            <w:hideMark/>
          </w:tcPr>
          <w:p w14:paraId="651A3D9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Расчетные показатели минимально допустимого уровня обеспеченности </w:t>
            </w:r>
          </w:p>
          <w:p w14:paraId="3ABAF6E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319E8BE1"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A6904A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9E4C401"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7840107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4CC45E4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4609FE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9E44FC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36D4F80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33C1EF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47D2F04"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181904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42880BB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7836603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9161E0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408B0314"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5B69186" w14:textId="3001FEDE"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c>
          <w:tcPr>
            <w:tcW w:w="1484" w:type="dxa"/>
            <w:vMerge w:val="restart"/>
            <w:tcMar>
              <w:top w:w="0" w:type="dxa"/>
              <w:left w:w="84" w:type="dxa"/>
              <w:bottom w:w="0" w:type="dxa"/>
              <w:right w:w="84" w:type="dxa"/>
            </w:tcMar>
            <w:hideMark/>
          </w:tcPr>
          <w:p w14:paraId="1E56F03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Расчетный показатель минимально допустимого уровня мощности объекта </w:t>
            </w:r>
          </w:p>
          <w:p w14:paraId="084B4E1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4BFED05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7F9AEED" w14:textId="098AB415"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c>
          <w:tcPr>
            <w:tcW w:w="2358" w:type="dxa"/>
            <w:vMerge w:val="restart"/>
            <w:tcMar>
              <w:top w:w="0" w:type="dxa"/>
              <w:left w:w="84" w:type="dxa"/>
              <w:bottom w:w="0" w:type="dxa"/>
              <w:right w:w="84" w:type="dxa"/>
            </w:tcMar>
            <w:hideMark/>
          </w:tcPr>
          <w:p w14:paraId="1EE1CBA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Показатель удельного водоотведения, л/</w:t>
            </w:r>
            <w:proofErr w:type="spellStart"/>
            <w:r w:rsidRPr="00B54796">
              <w:rPr>
                <w:rFonts w:ascii="Times New Roman" w:hAnsi="Times New Roman"/>
                <w:sz w:val="20"/>
                <w:szCs w:val="20"/>
              </w:rPr>
              <w:t>сут</w:t>
            </w:r>
            <w:proofErr w:type="spellEnd"/>
            <w:r w:rsidRPr="00B54796">
              <w:rPr>
                <w:rFonts w:ascii="Times New Roman" w:hAnsi="Times New Roman"/>
                <w:sz w:val="20"/>
                <w:szCs w:val="20"/>
              </w:rPr>
              <w:t>. на 1 чел.</w:t>
            </w:r>
          </w:p>
          <w:p w14:paraId="574DB7C1"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B8F3FE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20B88D7F" w14:textId="21936420"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c>
          <w:tcPr>
            <w:tcW w:w="4327" w:type="dxa"/>
            <w:gridSpan w:val="3"/>
            <w:tcMar>
              <w:top w:w="0" w:type="dxa"/>
              <w:left w:w="84" w:type="dxa"/>
              <w:bottom w:w="0" w:type="dxa"/>
              <w:right w:w="84" w:type="dxa"/>
            </w:tcMar>
            <w:hideMark/>
          </w:tcPr>
          <w:p w14:paraId="6318FAFB"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Степень благоустройства районов жилой застройки </w:t>
            </w:r>
          </w:p>
        </w:tc>
        <w:tc>
          <w:tcPr>
            <w:tcW w:w="1984" w:type="dxa"/>
            <w:gridSpan w:val="2"/>
            <w:tcMar>
              <w:top w:w="0" w:type="dxa"/>
              <w:left w:w="84" w:type="dxa"/>
              <w:bottom w:w="0" w:type="dxa"/>
              <w:right w:w="84" w:type="dxa"/>
            </w:tcMar>
            <w:hideMark/>
          </w:tcPr>
          <w:p w14:paraId="506151B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Минимальная норма удельного водоотведения на одного жителя среднесуточная (за год), л/</w:t>
            </w:r>
            <w:proofErr w:type="spellStart"/>
            <w:r w:rsidRPr="00B54796">
              <w:rPr>
                <w:rFonts w:ascii="Times New Roman" w:hAnsi="Times New Roman"/>
                <w:sz w:val="20"/>
                <w:szCs w:val="20"/>
              </w:rPr>
              <w:t>сут</w:t>
            </w:r>
            <w:proofErr w:type="spellEnd"/>
            <w:r w:rsidRPr="00B54796">
              <w:rPr>
                <w:rFonts w:ascii="Times New Roman" w:hAnsi="Times New Roman"/>
                <w:sz w:val="20"/>
                <w:szCs w:val="20"/>
              </w:rPr>
              <w:t xml:space="preserve">. на человека </w:t>
            </w:r>
          </w:p>
        </w:tc>
      </w:tr>
      <w:tr w:rsidR="008B4010" w:rsidRPr="008B4010" w14:paraId="2E5533D4" w14:textId="77777777" w:rsidTr="008B4010">
        <w:tc>
          <w:tcPr>
            <w:tcW w:w="489" w:type="dxa"/>
            <w:vMerge/>
            <w:tcMar>
              <w:top w:w="0" w:type="dxa"/>
              <w:left w:w="84" w:type="dxa"/>
              <w:bottom w:w="0" w:type="dxa"/>
              <w:right w:w="84" w:type="dxa"/>
            </w:tcMar>
            <w:hideMark/>
          </w:tcPr>
          <w:p w14:paraId="56824BE7" w14:textId="243B66DF"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5FA6B03D" w14:textId="1E5570F1"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18C3ED67" w14:textId="25345E81"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2F7748B5" w14:textId="1FDDE2EA"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0E2D1BC0" w14:textId="167B9A79"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738E5FF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Застройка зданиями, оборудованными внутренним водопроводом и канализацией, без ванн </w:t>
            </w:r>
          </w:p>
        </w:tc>
        <w:tc>
          <w:tcPr>
            <w:tcW w:w="1984" w:type="dxa"/>
            <w:gridSpan w:val="2"/>
            <w:tcMar>
              <w:top w:w="0" w:type="dxa"/>
              <w:left w:w="84" w:type="dxa"/>
              <w:bottom w:w="0" w:type="dxa"/>
              <w:right w:w="84" w:type="dxa"/>
            </w:tcMar>
            <w:hideMark/>
          </w:tcPr>
          <w:p w14:paraId="3804E1B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125 </w:t>
            </w:r>
          </w:p>
        </w:tc>
      </w:tr>
      <w:tr w:rsidR="008B4010" w:rsidRPr="008B4010" w14:paraId="4BF0155F" w14:textId="77777777" w:rsidTr="008B4010">
        <w:trPr>
          <w:trHeight w:val="60"/>
        </w:trPr>
        <w:tc>
          <w:tcPr>
            <w:tcW w:w="489" w:type="dxa"/>
            <w:vMerge/>
            <w:tcMar>
              <w:top w:w="0" w:type="dxa"/>
              <w:left w:w="84" w:type="dxa"/>
              <w:bottom w:w="0" w:type="dxa"/>
              <w:right w:w="84" w:type="dxa"/>
            </w:tcMar>
            <w:hideMark/>
          </w:tcPr>
          <w:p w14:paraId="15B224E2" w14:textId="1F04DE86"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6E3DB5E9" w14:textId="6E05E405"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5078943E" w14:textId="7F4E511B"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3CDBFE3E" w14:textId="0B9CBFC0"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5EB563B1" w14:textId="69333C78"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6FBE6EF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Застройка зданиями, оборудованными внутренним водопроводом и канализацией, с ванными и местными водонагревателями </w:t>
            </w:r>
          </w:p>
        </w:tc>
        <w:tc>
          <w:tcPr>
            <w:tcW w:w="1984" w:type="dxa"/>
            <w:gridSpan w:val="2"/>
            <w:tcMar>
              <w:top w:w="0" w:type="dxa"/>
              <w:left w:w="84" w:type="dxa"/>
              <w:bottom w:w="0" w:type="dxa"/>
              <w:right w:w="84" w:type="dxa"/>
            </w:tcMar>
            <w:hideMark/>
          </w:tcPr>
          <w:p w14:paraId="77B3E89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160 </w:t>
            </w:r>
          </w:p>
        </w:tc>
      </w:tr>
      <w:tr w:rsidR="008B4010" w:rsidRPr="008B4010" w14:paraId="49289FBA" w14:textId="77777777" w:rsidTr="008B4010">
        <w:tc>
          <w:tcPr>
            <w:tcW w:w="489" w:type="dxa"/>
            <w:vMerge/>
            <w:tcMar>
              <w:top w:w="0" w:type="dxa"/>
              <w:left w:w="84" w:type="dxa"/>
              <w:bottom w:w="0" w:type="dxa"/>
              <w:right w:w="84" w:type="dxa"/>
            </w:tcMar>
            <w:hideMark/>
          </w:tcPr>
          <w:p w14:paraId="5470AFDB" w14:textId="2FB1B0FF"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0217564E" w14:textId="083629A4"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54569778" w14:textId="7978954D"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18FDCC16" w14:textId="280029A4"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5B8B2B47" w14:textId="5236468E" w:rsidR="008B4010" w:rsidRPr="00B54796" w:rsidRDefault="008B4010" w:rsidP="008B4010">
            <w:pPr>
              <w:spacing w:after="0" w:line="259" w:lineRule="auto"/>
              <w:rPr>
                <w:rFonts w:ascii="Times New Roman" w:hAnsi="Times New Roman"/>
                <w:sz w:val="20"/>
                <w:szCs w:val="20"/>
              </w:rPr>
            </w:pPr>
          </w:p>
        </w:tc>
        <w:tc>
          <w:tcPr>
            <w:tcW w:w="4327" w:type="dxa"/>
            <w:gridSpan w:val="3"/>
            <w:tcMar>
              <w:top w:w="0" w:type="dxa"/>
              <w:left w:w="84" w:type="dxa"/>
              <w:bottom w:w="0" w:type="dxa"/>
              <w:right w:w="84" w:type="dxa"/>
            </w:tcMar>
            <w:hideMark/>
          </w:tcPr>
          <w:p w14:paraId="050820FB"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1984" w:type="dxa"/>
            <w:gridSpan w:val="2"/>
            <w:tcMar>
              <w:top w:w="0" w:type="dxa"/>
              <w:left w:w="84" w:type="dxa"/>
              <w:bottom w:w="0" w:type="dxa"/>
              <w:right w:w="84" w:type="dxa"/>
            </w:tcMar>
            <w:hideMark/>
          </w:tcPr>
          <w:p w14:paraId="23E5FD0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230 </w:t>
            </w:r>
          </w:p>
        </w:tc>
      </w:tr>
      <w:tr w:rsidR="008B4010" w:rsidRPr="008B4010" w14:paraId="534349D7" w14:textId="77777777" w:rsidTr="008B4010">
        <w:tc>
          <w:tcPr>
            <w:tcW w:w="489" w:type="dxa"/>
            <w:vMerge/>
            <w:tcMar>
              <w:top w:w="0" w:type="dxa"/>
              <w:left w:w="84" w:type="dxa"/>
              <w:bottom w:w="0" w:type="dxa"/>
              <w:right w:w="84" w:type="dxa"/>
            </w:tcMar>
            <w:hideMark/>
          </w:tcPr>
          <w:p w14:paraId="36848687" w14:textId="57584EEF"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1529A85C" w14:textId="1F05BF87"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7A2C978D" w14:textId="13464FF9" w:rsidR="008B4010" w:rsidRPr="00B54796" w:rsidRDefault="008B4010" w:rsidP="008B4010">
            <w:pPr>
              <w:spacing w:after="0" w:line="259" w:lineRule="auto"/>
              <w:rPr>
                <w:rFonts w:ascii="Times New Roman" w:hAnsi="Times New Roman"/>
                <w:sz w:val="20"/>
                <w:szCs w:val="20"/>
              </w:rPr>
            </w:pPr>
          </w:p>
        </w:tc>
        <w:tc>
          <w:tcPr>
            <w:tcW w:w="1484" w:type="dxa"/>
            <w:vMerge w:val="restart"/>
            <w:tcMar>
              <w:top w:w="0" w:type="dxa"/>
              <w:left w:w="84" w:type="dxa"/>
              <w:bottom w:w="0" w:type="dxa"/>
              <w:right w:w="84" w:type="dxa"/>
            </w:tcMar>
            <w:hideMark/>
          </w:tcPr>
          <w:p w14:paraId="54C73F1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Расчетный показатель минимально допустимой площади территории для размещения объекта </w:t>
            </w:r>
          </w:p>
          <w:p w14:paraId="7ACC66A3"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E8A8323" w14:textId="78FF1844"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1BBEFD07" w14:textId="2E977D2B" w:rsidR="008B4010" w:rsidRPr="00B54796" w:rsidRDefault="008B4010" w:rsidP="008B4010">
            <w:pPr>
              <w:spacing w:after="0" w:line="259" w:lineRule="auto"/>
              <w:rPr>
                <w:rFonts w:ascii="Times New Roman" w:hAnsi="Times New Roman"/>
                <w:sz w:val="20"/>
                <w:szCs w:val="20"/>
              </w:rPr>
            </w:pPr>
          </w:p>
        </w:tc>
        <w:tc>
          <w:tcPr>
            <w:tcW w:w="2358" w:type="dxa"/>
            <w:vMerge w:val="restart"/>
            <w:tcMar>
              <w:top w:w="0" w:type="dxa"/>
              <w:left w:w="84" w:type="dxa"/>
              <w:bottom w:w="0" w:type="dxa"/>
              <w:right w:w="84" w:type="dxa"/>
            </w:tcMar>
            <w:hideMark/>
          </w:tcPr>
          <w:p w14:paraId="3EB6E6A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Ориентировочные размеры земельного участка для размещения канализационных очистных сооружений в зависимости от их производительности, га </w:t>
            </w:r>
          </w:p>
          <w:p w14:paraId="09BB8B82" w14:textId="32D4F3BE"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08FDB250" w14:textId="7CBD58B0"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07AE667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Производительность канализационных очистных сооружений, тыс. куб. м/</w:t>
            </w:r>
            <w:proofErr w:type="spellStart"/>
            <w:r w:rsidRPr="00B54796">
              <w:rPr>
                <w:rFonts w:ascii="Times New Roman" w:hAnsi="Times New Roman"/>
                <w:sz w:val="20"/>
                <w:szCs w:val="20"/>
              </w:rPr>
              <w:t>сут</w:t>
            </w:r>
            <w:proofErr w:type="spellEnd"/>
            <w:r w:rsidRPr="00B54796">
              <w:rPr>
                <w:rFonts w:ascii="Times New Roman" w:hAnsi="Times New Roman"/>
                <w:sz w:val="20"/>
                <w:szCs w:val="20"/>
              </w:rPr>
              <w:t>.</w:t>
            </w:r>
          </w:p>
        </w:tc>
        <w:tc>
          <w:tcPr>
            <w:tcW w:w="3818" w:type="dxa"/>
            <w:gridSpan w:val="4"/>
            <w:tcMar>
              <w:top w:w="0" w:type="dxa"/>
              <w:left w:w="84" w:type="dxa"/>
              <w:bottom w:w="0" w:type="dxa"/>
              <w:right w:w="84" w:type="dxa"/>
            </w:tcMar>
            <w:hideMark/>
          </w:tcPr>
          <w:p w14:paraId="489D3D3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Размеры земельных участков, га </w:t>
            </w:r>
          </w:p>
        </w:tc>
      </w:tr>
      <w:tr w:rsidR="008B4010" w:rsidRPr="008B4010" w14:paraId="1D77F5B2" w14:textId="77777777" w:rsidTr="008B4010">
        <w:tc>
          <w:tcPr>
            <w:tcW w:w="489" w:type="dxa"/>
            <w:vMerge/>
            <w:tcMar>
              <w:top w:w="0" w:type="dxa"/>
              <w:left w:w="84" w:type="dxa"/>
              <w:bottom w:w="0" w:type="dxa"/>
              <w:right w:w="84" w:type="dxa"/>
            </w:tcMar>
            <w:hideMark/>
          </w:tcPr>
          <w:p w14:paraId="5774A089" w14:textId="3A900B09"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303F8309" w14:textId="0F0FFF94"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0F92ACE4" w14:textId="74F8BC68"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08FF5849" w14:textId="04232ECE"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46EA9780" w14:textId="42E0A215"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30C2DF1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c>
          <w:tcPr>
            <w:tcW w:w="1418" w:type="dxa"/>
            <w:tcMar>
              <w:top w:w="0" w:type="dxa"/>
              <w:left w:w="84" w:type="dxa"/>
              <w:bottom w:w="0" w:type="dxa"/>
              <w:right w:w="84" w:type="dxa"/>
            </w:tcMar>
            <w:hideMark/>
          </w:tcPr>
          <w:p w14:paraId="3EF479A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Очистных сооружений </w:t>
            </w:r>
          </w:p>
        </w:tc>
        <w:tc>
          <w:tcPr>
            <w:tcW w:w="1276" w:type="dxa"/>
            <w:gridSpan w:val="2"/>
            <w:tcMar>
              <w:top w:w="0" w:type="dxa"/>
              <w:left w:w="84" w:type="dxa"/>
              <w:bottom w:w="0" w:type="dxa"/>
              <w:right w:w="84" w:type="dxa"/>
            </w:tcMar>
            <w:hideMark/>
          </w:tcPr>
          <w:p w14:paraId="43EBB36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Иловых площадок </w:t>
            </w:r>
          </w:p>
        </w:tc>
        <w:tc>
          <w:tcPr>
            <w:tcW w:w="1124" w:type="dxa"/>
            <w:tcMar>
              <w:top w:w="0" w:type="dxa"/>
              <w:left w:w="84" w:type="dxa"/>
              <w:bottom w:w="0" w:type="dxa"/>
              <w:right w:w="84" w:type="dxa"/>
            </w:tcMar>
            <w:hideMark/>
          </w:tcPr>
          <w:p w14:paraId="444EC8B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Биологических прудов глубокой очистки сточных вод </w:t>
            </w:r>
          </w:p>
        </w:tc>
      </w:tr>
      <w:tr w:rsidR="008B4010" w:rsidRPr="008B4010" w14:paraId="3359F90F" w14:textId="77777777" w:rsidTr="008B4010">
        <w:tc>
          <w:tcPr>
            <w:tcW w:w="489" w:type="dxa"/>
            <w:vMerge/>
            <w:tcMar>
              <w:top w:w="0" w:type="dxa"/>
              <w:left w:w="84" w:type="dxa"/>
              <w:bottom w:w="0" w:type="dxa"/>
              <w:right w:w="84" w:type="dxa"/>
            </w:tcMar>
            <w:hideMark/>
          </w:tcPr>
          <w:p w14:paraId="1E196AE2" w14:textId="19ADD5C0"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502622F0" w14:textId="0328C65A"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62172BED" w14:textId="4C2F065B"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2DFCFBAA" w14:textId="21CACFE2"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5D4F770E" w14:textId="040288FF"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4C974D2B"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до 0,7 </w:t>
            </w:r>
          </w:p>
        </w:tc>
        <w:tc>
          <w:tcPr>
            <w:tcW w:w="1418" w:type="dxa"/>
            <w:tcMar>
              <w:top w:w="0" w:type="dxa"/>
              <w:left w:w="84" w:type="dxa"/>
              <w:bottom w:w="0" w:type="dxa"/>
              <w:right w:w="84" w:type="dxa"/>
            </w:tcMar>
            <w:hideMark/>
          </w:tcPr>
          <w:p w14:paraId="637858D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0,5 </w:t>
            </w:r>
          </w:p>
        </w:tc>
        <w:tc>
          <w:tcPr>
            <w:tcW w:w="1276" w:type="dxa"/>
            <w:gridSpan w:val="2"/>
            <w:tcMar>
              <w:top w:w="0" w:type="dxa"/>
              <w:left w:w="84" w:type="dxa"/>
              <w:bottom w:w="0" w:type="dxa"/>
              <w:right w:w="84" w:type="dxa"/>
            </w:tcMar>
            <w:hideMark/>
          </w:tcPr>
          <w:p w14:paraId="1AF5115D"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0,2 </w:t>
            </w:r>
          </w:p>
        </w:tc>
        <w:tc>
          <w:tcPr>
            <w:tcW w:w="1124" w:type="dxa"/>
            <w:tcMar>
              <w:top w:w="0" w:type="dxa"/>
              <w:left w:w="84" w:type="dxa"/>
              <w:bottom w:w="0" w:type="dxa"/>
              <w:right w:w="84" w:type="dxa"/>
            </w:tcMar>
            <w:hideMark/>
          </w:tcPr>
          <w:p w14:paraId="46A7EDC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w:t>
            </w:r>
          </w:p>
        </w:tc>
      </w:tr>
      <w:tr w:rsidR="008B4010" w:rsidRPr="008B4010" w14:paraId="16B25C02" w14:textId="77777777" w:rsidTr="008B4010">
        <w:tc>
          <w:tcPr>
            <w:tcW w:w="489" w:type="dxa"/>
            <w:vMerge/>
            <w:tcMar>
              <w:top w:w="0" w:type="dxa"/>
              <w:left w:w="84" w:type="dxa"/>
              <w:bottom w:w="0" w:type="dxa"/>
              <w:right w:w="84" w:type="dxa"/>
            </w:tcMar>
            <w:hideMark/>
          </w:tcPr>
          <w:p w14:paraId="1DB48167" w14:textId="7A6B5625"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30D514CD" w14:textId="1E6ED9E5"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798BC1C7" w14:textId="69C403C4"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0195F02C" w14:textId="3056B980"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702B8BA4" w14:textId="236C504D"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5199139B"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0,7 до 17 </w:t>
            </w:r>
          </w:p>
        </w:tc>
        <w:tc>
          <w:tcPr>
            <w:tcW w:w="1418" w:type="dxa"/>
            <w:tcMar>
              <w:top w:w="0" w:type="dxa"/>
              <w:left w:w="84" w:type="dxa"/>
              <w:bottom w:w="0" w:type="dxa"/>
              <w:right w:w="84" w:type="dxa"/>
            </w:tcMar>
            <w:hideMark/>
          </w:tcPr>
          <w:p w14:paraId="7891FE71"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4 </w:t>
            </w:r>
          </w:p>
        </w:tc>
        <w:tc>
          <w:tcPr>
            <w:tcW w:w="1276" w:type="dxa"/>
            <w:gridSpan w:val="2"/>
            <w:tcMar>
              <w:top w:w="0" w:type="dxa"/>
              <w:left w:w="84" w:type="dxa"/>
              <w:bottom w:w="0" w:type="dxa"/>
              <w:right w:w="84" w:type="dxa"/>
            </w:tcMar>
            <w:hideMark/>
          </w:tcPr>
          <w:p w14:paraId="13DB2CC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3 </w:t>
            </w:r>
          </w:p>
        </w:tc>
        <w:tc>
          <w:tcPr>
            <w:tcW w:w="1124" w:type="dxa"/>
            <w:tcMar>
              <w:top w:w="0" w:type="dxa"/>
              <w:left w:w="84" w:type="dxa"/>
              <w:bottom w:w="0" w:type="dxa"/>
              <w:right w:w="84" w:type="dxa"/>
            </w:tcMar>
            <w:hideMark/>
          </w:tcPr>
          <w:p w14:paraId="5A51FF0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3 </w:t>
            </w:r>
          </w:p>
        </w:tc>
      </w:tr>
      <w:tr w:rsidR="008B4010" w:rsidRPr="008B4010" w14:paraId="59862076" w14:textId="77777777" w:rsidTr="008B4010">
        <w:tc>
          <w:tcPr>
            <w:tcW w:w="489" w:type="dxa"/>
            <w:vMerge/>
            <w:tcMar>
              <w:top w:w="0" w:type="dxa"/>
              <w:left w:w="84" w:type="dxa"/>
              <w:bottom w:w="0" w:type="dxa"/>
              <w:right w:w="84" w:type="dxa"/>
            </w:tcMar>
            <w:hideMark/>
          </w:tcPr>
          <w:p w14:paraId="53807ABD" w14:textId="21FE861E"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02F17F7A" w14:textId="7C4DABE6"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05B4247F" w14:textId="06A4D3D3"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6AE8BFF4" w14:textId="3CF6FB4F"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7E18DDBA" w14:textId="0D8F7AB6"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1AFF216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17 до 40 </w:t>
            </w:r>
          </w:p>
        </w:tc>
        <w:tc>
          <w:tcPr>
            <w:tcW w:w="1418" w:type="dxa"/>
            <w:tcMar>
              <w:top w:w="0" w:type="dxa"/>
              <w:left w:w="84" w:type="dxa"/>
              <w:bottom w:w="0" w:type="dxa"/>
              <w:right w:w="84" w:type="dxa"/>
            </w:tcMar>
            <w:hideMark/>
          </w:tcPr>
          <w:p w14:paraId="48B2525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6 </w:t>
            </w:r>
          </w:p>
        </w:tc>
        <w:tc>
          <w:tcPr>
            <w:tcW w:w="1276" w:type="dxa"/>
            <w:gridSpan w:val="2"/>
            <w:tcMar>
              <w:top w:w="0" w:type="dxa"/>
              <w:left w:w="84" w:type="dxa"/>
              <w:bottom w:w="0" w:type="dxa"/>
              <w:right w:w="84" w:type="dxa"/>
            </w:tcMar>
            <w:hideMark/>
          </w:tcPr>
          <w:p w14:paraId="7C0E14EB"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9 </w:t>
            </w:r>
          </w:p>
        </w:tc>
        <w:tc>
          <w:tcPr>
            <w:tcW w:w="1124" w:type="dxa"/>
            <w:tcMar>
              <w:top w:w="0" w:type="dxa"/>
              <w:left w:w="84" w:type="dxa"/>
              <w:bottom w:w="0" w:type="dxa"/>
              <w:right w:w="84" w:type="dxa"/>
            </w:tcMar>
            <w:hideMark/>
          </w:tcPr>
          <w:p w14:paraId="43456D7D"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6 </w:t>
            </w:r>
          </w:p>
        </w:tc>
      </w:tr>
      <w:tr w:rsidR="008B4010" w:rsidRPr="008B4010" w14:paraId="6D3DC40C" w14:textId="77777777" w:rsidTr="008B4010">
        <w:tc>
          <w:tcPr>
            <w:tcW w:w="489" w:type="dxa"/>
            <w:vMerge/>
            <w:tcMar>
              <w:top w:w="0" w:type="dxa"/>
              <w:left w:w="84" w:type="dxa"/>
              <w:bottom w:w="0" w:type="dxa"/>
              <w:right w:w="84" w:type="dxa"/>
            </w:tcMar>
            <w:hideMark/>
          </w:tcPr>
          <w:p w14:paraId="099836B9" w14:textId="1E401557"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2F78013E" w14:textId="3D587B41"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29D47D8B" w14:textId="0399E1D5"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57E1050D" w14:textId="760925FB"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6E8BAF78" w14:textId="5C4DC1D7"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7FD7701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40 до 130 </w:t>
            </w:r>
          </w:p>
        </w:tc>
        <w:tc>
          <w:tcPr>
            <w:tcW w:w="1418" w:type="dxa"/>
            <w:tcMar>
              <w:top w:w="0" w:type="dxa"/>
              <w:left w:w="84" w:type="dxa"/>
              <w:bottom w:w="0" w:type="dxa"/>
              <w:right w:w="84" w:type="dxa"/>
            </w:tcMar>
            <w:hideMark/>
          </w:tcPr>
          <w:p w14:paraId="06F36EE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12 </w:t>
            </w:r>
          </w:p>
        </w:tc>
        <w:tc>
          <w:tcPr>
            <w:tcW w:w="1276" w:type="dxa"/>
            <w:gridSpan w:val="2"/>
            <w:tcMar>
              <w:top w:w="0" w:type="dxa"/>
              <w:left w:w="84" w:type="dxa"/>
              <w:bottom w:w="0" w:type="dxa"/>
              <w:right w:w="84" w:type="dxa"/>
            </w:tcMar>
            <w:hideMark/>
          </w:tcPr>
          <w:p w14:paraId="43F18FD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25 </w:t>
            </w:r>
          </w:p>
        </w:tc>
        <w:tc>
          <w:tcPr>
            <w:tcW w:w="1124" w:type="dxa"/>
            <w:tcMar>
              <w:top w:w="0" w:type="dxa"/>
              <w:left w:w="84" w:type="dxa"/>
              <w:bottom w:w="0" w:type="dxa"/>
              <w:right w:w="84" w:type="dxa"/>
            </w:tcMar>
            <w:hideMark/>
          </w:tcPr>
          <w:p w14:paraId="25273C3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20 </w:t>
            </w:r>
          </w:p>
        </w:tc>
      </w:tr>
      <w:tr w:rsidR="008B4010" w:rsidRPr="008B4010" w14:paraId="6C80A5B2" w14:textId="77777777" w:rsidTr="008B4010">
        <w:tc>
          <w:tcPr>
            <w:tcW w:w="489" w:type="dxa"/>
            <w:vMerge/>
            <w:tcMar>
              <w:top w:w="0" w:type="dxa"/>
              <w:left w:w="84" w:type="dxa"/>
              <w:bottom w:w="0" w:type="dxa"/>
              <w:right w:w="84" w:type="dxa"/>
            </w:tcMar>
            <w:hideMark/>
          </w:tcPr>
          <w:p w14:paraId="7596F7CB" w14:textId="717485A6"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3BAD1544" w14:textId="4CEF0489"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7A15A88B" w14:textId="1A750361"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2BEFCA58" w14:textId="1B796CCE"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29325089" w14:textId="01D227CE"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0A4864F3"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130 до 175 </w:t>
            </w:r>
          </w:p>
        </w:tc>
        <w:tc>
          <w:tcPr>
            <w:tcW w:w="1418" w:type="dxa"/>
            <w:tcMar>
              <w:top w:w="0" w:type="dxa"/>
              <w:left w:w="84" w:type="dxa"/>
              <w:bottom w:w="0" w:type="dxa"/>
              <w:right w:w="84" w:type="dxa"/>
            </w:tcMar>
            <w:hideMark/>
          </w:tcPr>
          <w:p w14:paraId="16557534"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14 </w:t>
            </w:r>
          </w:p>
        </w:tc>
        <w:tc>
          <w:tcPr>
            <w:tcW w:w="1276" w:type="dxa"/>
            <w:gridSpan w:val="2"/>
            <w:tcMar>
              <w:top w:w="0" w:type="dxa"/>
              <w:left w:w="84" w:type="dxa"/>
              <w:bottom w:w="0" w:type="dxa"/>
              <w:right w:w="84" w:type="dxa"/>
            </w:tcMar>
            <w:hideMark/>
          </w:tcPr>
          <w:p w14:paraId="677E04D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30 </w:t>
            </w:r>
          </w:p>
        </w:tc>
        <w:tc>
          <w:tcPr>
            <w:tcW w:w="1124" w:type="dxa"/>
            <w:tcMar>
              <w:top w:w="0" w:type="dxa"/>
              <w:left w:w="84" w:type="dxa"/>
              <w:bottom w:w="0" w:type="dxa"/>
              <w:right w:w="84" w:type="dxa"/>
            </w:tcMar>
            <w:hideMark/>
          </w:tcPr>
          <w:p w14:paraId="688C6161"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30 </w:t>
            </w:r>
          </w:p>
        </w:tc>
      </w:tr>
      <w:tr w:rsidR="008B4010" w:rsidRPr="008B4010" w14:paraId="61A2C82B" w14:textId="77777777" w:rsidTr="008B4010">
        <w:trPr>
          <w:trHeight w:val="459"/>
        </w:trPr>
        <w:tc>
          <w:tcPr>
            <w:tcW w:w="489" w:type="dxa"/>
            <w:vMerge/>
            <w:tcMar>
              <w:top w:w="0" w:type="dxa"/>
              <w:left w:w="84" w:type="dxa"/>
              <w:bottom w:w="0" w:type="dxa"/>
              <w:right w:w="84" w:type="dxa"/>
            </w:tcMar>
            <w:hideMark/>
          </w:tcPr>
          <w:p w14:paraId="1E61873E" w14:textId="663E67E0"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1E8E0674" w14:textId="350CF658"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499A5B12" w14:textId="3D468731"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41A48D97" w14:textId="775DB79D"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60D8C1B4" w14:textId="72648559"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768C0D26"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175 до 280 </w:t>
            </w:r>
          </w:p>
        </w:tc>
        <w:tc>
          <w:tcPr>
            <w:tcW w:w="1418" w:type="dxa"/>
            <w:tcMar>
              <w:top w:w="0" w:type="dxa"/>
              <w:left w:w="84" w:type="dxa"/>
              <w:bottom w:w="0" w:type="dxa"/>
              <w:right w:w="84" w:type="dxa"/>
            </w:tcMar>
            <w:hideMark/>
          </w:tcPr>
          <w:p w14:paraId="75E1672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18 </w:t>
            </w:r>
          </w:p>
        </w:tc>
        <w:tc>
          <w:tcPr>
            <w:tcW w:w="1276" w:type="dxa"/>
            <w:gridSpan w:val="2"/>
            <w:tcMar>
              <w:top w:w="0" w:type="dxa"/>
              <w:left w:w="84" w:type="dxa"/>
              <w:bottom w:w="0" w:type="dxa"/>
              <w:right w:w="84" w:type="dxa"/>
            </w:tcMar>
            <w:hideMark/>
          </w:tcPr>
          <w:p w14:paraId="634063F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55 </w:t>
            </w:r>
          </w:p>
        </w:tc>
        <w:tc>
          <w:tcPr>
            <w:tcW w:w="1124" w:type="dxa"/>
            <w:tcMar>
              <w:top w:w="0" w:type="dxa"/>
              <w:left w:w="84" w:type="dxa"/>
              <w:bottom w:w="0" w:type="dxa"/>
              <w:right w:w="84" w:type="dxa"/>
            </w:tcMar>
            <w:hideMark/>
          </w:tcPr>
          <w:p w14:paraId="3848F319"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w:t>
            </w:r>
          </w:p>
        </w:tc>
      </w:tr>
      <w:tr w:rsidR="008B4010" w:rsidRPr="008B4010" w14:paraId="4491985B" w14:textId="77777777" w:rsidTr="008B4010">
        <w:tc>
          <w:tcPr>
            <w:tcW w:w="489" w:type="dxa"/>
            <w:vMerge/>
            <w:tcMar>
              <w:top w:w="0" w:type="dxa"/>
              <w:left w:w="84" w:type="dxa"/>
              <w:bottom w:w="0" w:type="dxa"/>
              <w:right w:w="84" w:type="dxa"/>
            </w:tcMar>
            <w:hideMark/>
          </w:tcPr>
          <w:p w14:paraId="3CE5FB67" w14:textId="7DD3B8E9"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5DEA79D4" w14:textId="3E0B4EDD"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0750AAF0" w14:textId="6BE93A34"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3CBA6266" w14:textId="1BD250F0"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555DB925" w14:textId="2DB2CCA8"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0794B55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свыше </w:t>
            </w:r>
          </w:p>
          <w:p w14:paraId="6EFD3F24"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280 тыс. куб. м/</w:t>
            </w:r>
            <w:proofErr w:type="spellStart"/>
            <w:r w:rsidRPr="00B54796">
              <w:rPr>
                <w:rFonts w:ascii="Times New Roman" w:hAnsi="Times New Roman"/>
                <w:sz w:val="20"/>
                <w:szCs w:val="20"/>
              </w:rPr>
              <w:t>сут</w:t>
            </w:r>
            <w:proofErr w:type="spellEnd"/>
            <w:r w:rsidRPr="00B54796">
              <w:rPr>
                <w:rFonts w:ascii="Times New Roman" w:hAnsi="Times New Roman"/>
                <w:sz w:val="20"/>
                <w:szCs w:val="20"/>
              </w:rPr>
              <w:t>.</w:t>
            </w:r>
          </w:p>
        </w:tc>
        <w:tc>
          <w:tcPr>
            <w:tcW w:w="3818" w:type="dxa"/>
            <w:gridSpan w:val="4"/>
            <w:tcMar>
              <w:top w:w="0" w:type="dxa"/>
              <w:left w:w="84" w:type="dxa"/>
              <w:bottom w:w="0" w:type="dxa"/>
              <w:right w:w="84" w:type="dxa"/>
            </w:tcMar>
            <w:hideMark/>
          </w:tcPr>
          <w:p w14:paraId="046C29F0"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следует принимать по проектам, разработанным при согласовании с Управлением Роспотребнадзора по Нижегородской области </w:t>
            </w:r>
          </w:p>
        </w:tc>
      </w:tr>
      <w:tr w:rsidR="008B4010" w:rsidRPr="008B4010" w14:paraId="1BE511E9" w14:textId="77777777" w:rsidTr="008B4010">
        <w:trPr>
          <w:trHeight w:val="60"/>
        </w:trPr>
        <w:tc>
          <w:tcPr>
            <w:tcW w:w="489" w:type="dxa"/>
            <w:vMerge/>
            <w:tcMar>
              <w:top w:w="0" w:type="dxa"/>
              <w:left w:w="84" w:type="dxa"/>
              <w:bottom w:w="0" w:type="dxa"/>
              <w:right w:w="84" w:type="dxa"/>
            </w:tcMar>
            <w:hideMark/>
          </w:tcPr>
          <w:p w14:paraId="208EAF6E" w14:textId="0BAD0BB1"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1CECD6AB" w14:textId="44078A07"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44F43171" w14:textId="6ADB88D3"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6719954A" w14:textId="790EF57D" w:rsidR="008B4010" w:rsidRPr="00B54796" w:rsidRDefault="008B4010" w:rsidP="008B4010">
            <w:pPr>
              <w:spacing w:after="0" w:line="259" w:lineRule="auto"/>
              <w:rPr>
                <w:rFonts w:ascii="Times New Roman" w:hAnsi="Times New Roman"/>
                <w:sz w:val="20"/>
                <w:szCs w:val="20"/>
              </w:rPr>
            </w:pPr>
          </w:p>
        </w:tc>
        <w:tc>
          <w:tcPr>
            <w:tcW w:w="2358" w:type="dxa"/>
            <w:vMerge w:val="restart"/>
            <w:tcMar>
              <w:top w:w="0" w:type="dxa"/>
              <w:left w:w="84" w:type="dxa"/>
              <w:bottom w:w="0" w:type="dxa"/>
              <w:right w:w="84" w:type="dxa"/>
            </w:tcMar>
            <w:hideMark/>
          </w:tcPr>
          <w:p w14:paraId="668CE06C"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Ориентировочные размеры участков для размещения сооружений систем водоотведения и расстояние от них до жилых и общественных зданий </w:t>
            </w:r>
          </w:p>
          <w:p w14:paraId="458A6C8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6A72099F"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p w14:paraId="5B811E89" w14:textId="33E81AC3"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c>
          <w:tcPr>
            <w:tcW w:w="2493" w:type="dxa"/>
            <w:tcMar>
              <w:top w:w="0" w:type="dxa"/>
              <w:left w:w="84" w:type="dxa"/>
              <w:bottom w:w="0" w:type="dxa"/>
              <w:right w:w="84" w:type="dxa"/>
            </w:tcMar>
            <w:hideMark/>
          </w:tcPr>
          <w:p w14:paraId="037D41C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Наименование объекта </w:t>
            </w:r>
          </w:p>
        </w:tc>
        <w:tc>
          <w:tcPr>
            <w:tcW w:w="1834" w:type="dxa"/>
            <w:gridSpan w:val="2"/>
            <w:tcMar>
              <w:top w:w="0" w:type="dxa"/>
              <w:left w:w="84" w:type="dxa"/>
              <w:bottom w:w="0" w:type="dxa"/>
              <w:right w:w="84" w:type="dxa"/>
            </w:tcMar>
            <w:hideMark/>
          </w:tcPr>
          <w:p w14:paraId="7750C76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Размер участка, м </w:t>
            </w:r>
          </w:p>
        </w:tc>
        <w:tc>
          <w:tcPr>
            <w:tcW w:w="1984" w:type="dxa"/>
            <w:gridSpan w:val="2"/>
            <w:tcMar>
              <w:top w:w="0" w:type="dxa"/>
              <w:left w:w="84" w:type="dxa"/>
              <w:bottom w:w="0" w:type="dxa"/>
              <w:right w:w="84" w:type="dxa"/>
            </w:tcMar>
            <w:hideMark/>
          </w:tcPr>
          <w:p w14:paraId="70FFAEE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Расстояние до жилых и общественных зданий, м </w:t>
            </w:r>
          </w:p>
        </w:tc>
      </w:tr>
      <w:tr w:rsidR="008B4010" w:rsidRPr="008B4010" w14:paraId="67ECCC84" w14:textId="77777777" w:rsidTr="008B4010">
        <w:trPr>
          <w:trHeight w:val="2468"/>
        </w:trPr>
        <w:tc>
          <w:tcPr>
            <w:tcW w:w="489" w:type="dxa"/>
            <w:vMerge/>
            <w:tcMar>
              <w:top w:w="0" w:type="dxa"/>
              <w:left w:w="84" w:type="dxa"/>
              <w:bottom w:w="0" w:type="dxa"/>
              <w:right w:w="84" w:type="dxa"/>
            </w:tcMar>
            <w:hideMark/>
          </w:tcPr>
          <w:p w14:paraId="3DECCA39" w14:textId="6A8086ED"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4016B77C" w14:textId="6F2CE4F6"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4289F487" w14:textId="39A82774"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4176A8C6" w14:textId="1CD822F7"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00358395" w14:textId="298ECE4B"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2005A1D4"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Очистные сооружения поверхностных сточных вод </w:t>
            </w:r>
          </w:p>
        </w:tc>
        <w:tc>
          <w:tcPr>
            <w:tcW w:w="1834" w:type="dxa"/>
            <w:gridSpan w:val="2"/>
            <w:tcMar>
              <w:top w:w="0" w:type="dxa"/>
              <w:left w:w="84" w:type="dxa"/>
              <w:bottom w:w="0" w:type="dxa"/>
              <w:right w:w="84" w:type="dxa"/>
            </w:tcMar>
            <w:hideMark/>
          </w:tcPr>
          <w:p w14:paraId="131E0C6D"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В зависимости от производительности и типа сооружения </w:t>
            </w:r>
          </w:p>
        </w:tc>
        <w:tc>
          <w:tcPr>
            <w:tcW w:w="1984" w:type="dxa"/>
            <w:gridSpan w:val="2"/>
            <w:tcMar>
              <w:top w:w="0" w:type="dxa"/>
              <w:left w:w="84" w:type="dxa"/>
              <w:bottom w:w="0" w:type="dxa"/>
              <w:right w:w="84" w:type="dxa"/>
            </w:tcMar>
            <w:hideMark/>
          </w:tcPr>
          <w:p w14:paraId="02CF5B43"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Санитарно- защитные зоны и санитарные разрывы при размещении объектов определяются в каждом конкретном случае в соответствии с действующими санитарно- эпидемиологическими правилами и нормативами </w:t>
            </w:r>
          </w:p>
        </w:tc>
      </w:tr>
      <w:tr w:rsidR="008B4010" w:rsidRPr="008B4010" w14:paraId="4A020011" w14:textId="77777777" w:rsidTr="008B4010">
        <w:tc>
          <w:tcPr>
            <w:tcW w:w="489" w:type="dxa"/>
            <w:vMerge/>
            <w:tcMar>
              <w:top w:w="0" w:type="dxa"/>
              <w:left w:w="84" w:type="dxa"/>
              <w:bottom w:w="0" w:type="dxa"/>
              <w:right w:w="84" w:type="dxa"/>
            </w:tcMar>
            <w:hideMark/>
          </w:tcPr>
          <w:p w14:paraId="026EC01F" w14:textId="702E12B4"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6DCD1969" w14:textId="47F3B378"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7054BB2B" w14:textId="5D94454E"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7D9D5249" w14:textId="7B588746"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176AA97E" w14:textId="07D14B5B"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71F4FAB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Внутриквартальная канализационная насосная станция </w:t>
            </w:r>
          </w:p>
        </w:tc>
        <w:tc>
          <w:tcPr>
            <w:tcW w:w="1834" w:type="dxa"/>
            <w:gridSpan w:val="2"/>
            <w:tcMar>
              <w:top w:w="0" w:type="dxa"/>
              <w:left w:w="84" w:type="dxa"/>
              <w:bottom w:w="0" w:type="dxa"/>
              <w:right w:w="84" w:type="dxa"/>
            </w:tcMar>
            <w:hideMark/>
          </w:tcPr>
          <w:p w14:paraId="5E427A25"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10x10 </w:t>
            </w:r>
          </w:p>
        </w:tc>
        <w:tc>
          <w:tcPr>
            <w:tcW w:w="1984" w:type="dxa"/>
            <w:gridSpan w:val="2"/>
            <w:tcMar>
              <w:top w:w="0" w:type="dxa"/>
              <w:left w:w="84" w:type="dxa"/>
              <w:bottom w:w="0" w:type="dxa"/>
              <w:right w:w="84" w:type="dxa"/>
            </w:tcMar>
            <w:hideMark/>
          </w:tcPr>
          <w:p w14:paraId="3754C478"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r>
      <w:tr w:rsidR="008B4010" w:rsidRPr="008B4010" w14:paraId="39B550A7" w14:textId="77777777" w:rsidTr="008B4010">
        <w:trPr>
          <w:trHeight w:val="443"/>
        </w:trPr>
        <w:tc>
          <w:tcPr>
            <w:tcW w:w="489" w:type="dxa"/>
            <w:vMerge/>
            <w:tcMar>
              <w:top w:w="0" w:type="dxa"/>
              <w:left w:w="84" w:type="dxa"/>
              <w:bottom w:w="0" w:type="dxa"/>
              <w:right w:w="84" w:type="dxa"/>
            </w:tcMar>
            <w:hideMark/>
          </w:tcPr>
          <w:p w14:paraId="49C96929" w14:textId="5CDA8F53"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4ED433B1" w14:textId="5AF5DF4B"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3DCFF96C" w14:textId="25A4A486"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6EA08231" w14:textId="0AAF66A5" w:rsidR="008B4010" w:rsidRPr="00B54796" w:rsidRDefault="008B4010" w:rsidP="008B4010">
            <w:pPr>
              <w:spacing w:after="0" w:line="259" w:lineRule="auto"/>
              <w:rPr>
                <w:rFonts w:ascii="Times New Roman" w:hAnsi="Times New Roman"/>
                <w:sz w:val="20"/>
                <w:szCs w:val="20"/>
              </w:rPr>
            </w:pPr>
          </w:p>
        </w:tc>
        <w:tc>
          <w:tcPr>
            <w:tcW w:w="2358" w:type="dxa"/>
            <w:vMerge/>
            <w:tcMar>
              <w:top w:w="0" w:type="dxa"/>
              <w:left w:w="84" w:type="dxa"/>
              <w:bottom w:w="0" w:type="dxa"/>
              <w:right w:w="84" w:type="dxa"/>
            </w:tcMar>
            <w:hideMark/>
          </w:tcPr>
          <w:p w14:paraId="1EAF8977" w14:textId="089CC2FC" w:rsidR="008B4010" w:rsidRPr="00B54796" w:rsidRDefault="008B4010" w:rsidP="008B4010">
            <w:pPr>
              <w:spacing w:after="0" w:line="259" w:lineRule="auto"/>
              <w:rPr>
                <w:rFonts w:ascii="Times New Roman" w:hAnsi="Times New Roman"/>
                <w:sz w:val="20"/>
                <w:szCs w:val="20"/>
              </w:rPr>
            </w:pPr>
          </w:p>
        </w:tc>
        <w:tc>
          <w:tcPr>
            <w:tcW w:w="2493" w:type="dxa"/>
            <w:tcMar>
              <w:top w:w="0" w:type="dxa"/>
              <w:left w:w="84" w:type="dxa"/>
              <w:bottom w:w="0" w:type="dxa"/>
              <w:right w:w="84" w:type="dxa"/>
            </w:tcMar>
            <w:hideMark/>
          </w:tcPr>
          <w:p w14:paraId="4F3950DA"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Эксплуатационные площадки вокруг шахт тоннельных коллекторов </w:t>
            </w:r>
          </w:p>
        </w:tc>
        <w:tc>
          <w:tcPr>
            <w:tcW w:w="1834" w:type="dxa"/>
            <w:gridSpan w:val="2"/>
            <w:tcMar>
              <w:top w:w="0" w:type="dxa"/>
              <w:left w:w="84" w:type="dxa"/>
              <w:bottom w:w="0" w:type="dxa"/>
              <w:right w:w="84" w:type="dxa"/>
            </w:tcMar>
            <w:hideMark/>
          </w:tcPr>
          <w:p w14:paraId="64DFA4FE"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20x20 </w:t>
            </w:r>
          </w:p>
        </w:tc>
        <w:tc>
          <w:tcPr>
            <w:tcW w:w="1984" w:type="dxa"/>
            <w:gridSpan w:val="2"/>
            <w:tcMar>
              <w:top w:w="0" w:type="dxa"/>
              <w:left w:w="84" w:type="dxa"/>
              <w:bottom w:w="0" w:type="dxa"/>
              <w:right w:w="84" w:type="dxa"/>
            </w:tcMar>
            <w:hideMark/>
          </w:tcPr>
          <w:p w14:paraId="72C99064"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w:t>
            </w:r>
          </w:p>
        </w:tc>
      </w:tr>
      <w:tr w:rsidR="008B4010" w:rsidRPr="008B4010" w14:paraId="3B8312A8" w14:textId="77777777" w:rsidTr="008B4010">
        <w:tc>
          <w:tcPr>
            <w:tcW w:w="489" w:type="dxa"/>
            <w:vMerge/>
            <w:tcMar>
              <w:top w:w="0" w:type="dxa"/>
              <w:left w:w="84" w:type="dxa"/>
              <w:bottom w:w="0" w:type="dxa"/>
              <w:right w:w="84" w:type="dxa"/>
            </w:tcMar>
            <w:hideMark/>
          </w:tcPr>
          <w:p w14:paraId="7BE3E81D" w14:textId="786D7E85" w:rsidR="008B4010" w:rsidRPr="00B54796" w:rsidRDefault="008B4010" w:rsidP="008B4010">
            <w:pPr>
              <w:spacing w:after="0" w:line="259" w:lineRule="auto"/>
              <w:rPr>
                <w:rFonts w:ascii="Times New Roman" w:hAnsi="Times New Roman"/>
                <w:sz w:val="20"/>
                <w:szCs w:val="20"/>
              </w:rPr>
            </w:pPr>
          </w:p>
        </w:tc>
        <w:tc>
          <w:tcPr>
            <w:tcW w:w="1971" w:type="dxa"/>
            <w:vMerge/>
            <w:tcMar>
              <w:top w:w="0" w:type="dxa"/>
              <w:left w:w="84" w:type="dxa"/>
              <w:bottom w:w="0" w:type="dxa"/>
              <w:right w:w="84" w:type="dxa"/>
            </w:tcMar>
            <w:hideMark/>
          </w:tcPr>
          <w:p w14:paraId="714C8B61" w14:textId="20CFB222" w:rsidR="008B4010" w:rsidRPr="00B54796" w:rsidRDefault="008B4010" w:rsidP="008B4010">
            <w:pPr>
              <w:spacing w:after="0" w:line="259" w:lineRule="auto"/>
              <w:rPr>
                <w:rFonts w:ascii="Times New Roman" w:hAnsi="Times New Roman"/>
                <w:sz w:val="20"/>
                <w:szCs w:val="20"/>
              </w:rPr>
            </w:pPr>
          </w:p>
        </w:tc>
        <w:tc>
          <w:tcPr>
            <w:tcW w:w="1796" w:type="dxa"/>
            <w:vMerge/>
            <w:tcMar>
              <w:top w:w="0" w:type="dxa"/>
              <w:left w:w="84" w:type="dxa"/>
              <w:bottom w:w="0" w:type="dxa"/>
              <w:right w:w="84" w:type="dxa"/>
            </w:tcMar>
            <w:hideMark/>
          </w:tcPr>
          <w:p w14:paraId="208C0958" w14:textId="7517D2AB" w:rsidR="008B4010" w:rsidRPr="00B54796" w:rsidRDefault="008B4010" w:rsidP="008B4010">
            <w:pPr>
              <w:spacing w:after="0" w:line="259" w:lineRule="auto"/>
              <w:rPr>
                <w:rFonts w:ascii="Times New Roman" w:hAnsi="Times New Roman"/>
                <w:sz w:val="20"/>
                <w:szCs w:val="20"/>
              </w:rPr>
            </w:pPr>
          </w:p>
        </w:tc>
        <w:tc>
          <w:tcPr>
            <w:tcW w:w="1484" w:type="dxa"/>
            <w:vMerge/>
            <w:tcMar>
              <w:top w:w="0" w:type="dxa"/>
              <w:left w:w="84" w:type="dxa"/>
              <w:bottom w:w="0" w:type="dxa"/>
              <w:right w:w="84" w:type="dxa"/>
            </w:tcMar>
            <w:hideMark/>
          </w:tcPr>
          <w:p w14:paraId="374F273F" w14:textId="78540090" w:rsidR="008B4010" w:rsidRPr="00B54796" w:rsidRDefault="008B4010" w:rsidP="008B4010">
            <w:pPr>
              <w:spacing w:after="0" w:line="259" w:lineRule="auto"/>
              <w:rPr>
                <w:rFonts w:ascii="Times New Roman" w:hAnsi="Times New Roman"/>
                <w:sz w:val="20"/>
                <w:szCs w:val="20"/>
              </w:rPr>
            </w:pPr>
          </w:p>
        </w:tc>
        <w:tc>
          <w:tcPr>
            <w:tcW w:w="2358" w:type="dxa"/>
            <w:tcMar>
              <w:top w:w="0" w:type="dxa"/>
              <w:left w:w="84" w:type="dxa"/>
              <w:bottom w:w="0" w:type="dxa"/>
              <w:right w:w="84" w:type="dxa"/>
            </w:tcMar>
            <w:hideMark/>
          </w:tcPr>
          <w:p w14:paraId="72A17127"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Размеры земельных участков очистных сооружений локальных систем канализации </w:t>
            </w:r>
          </w:p>
        </w:tc>
        <w:tc>
          <w:tcPr>
            <w:tcW w:w="6311" w:type="dxa"/>
            <w:gridSpan w:val="5"/>
            <w:tcMar>
              <w:top w:w="0" w:type="dxa"/>
              <w:left w:w="84" w:type="dxa"/>
              <w:bottom w:w="0" w:type="dxa"/>
              <w:right w:w="84" w:type="dxa"/>
            </w:tcMar>
            <w:hideMark/>
          </w:tcPr>
          <w:p w14:paraId="367EDA22" w14:textId="77777777" w:rsidR="008B4010" w:rsidRPr="00B54796" w:rsidRDefault="008B4010" w:rsidP="008B4010">
            <w:pPr>
              <w:spacing w:after="0" w:line="259" w:lineRule="auto"/>
              <w:rPr>
                <w:rFonts w:ascii="Times New Roman" w:hAnsi="Times New Roman"/>
                <w:sz w:val="20"/>
                <w:szCs w:val="20"/>
              </w:rPr>
            </w:pPr>
            <w:r w:rsidRPr="00B54796">
              <w:rPr>
                <w:rFonts w:ascii="Times New Roman" w:hAnsi="Times New Roman"/>
                <w:sz w:val="20"/>
                <w:szCs w:val="20"/>
              </w:rPr>
              <w:t xml:space="preserve">следует принимать в зависимости от грунтовых условий и количества сточных вод, но не более 0,25 га </w:t>
            </w:r>
          </w:p>
        </w:tc>
      </w:tr>
      <w:tr w:rsidR="001027E1" w:rsidRPr="001027E1" w14:paraId="218FB55C" w14:textId="77777777" w:rsidTr="008B4010">
        <w:tc>
          <w:tcPr>
            <w:tcW w:w="14409" w:type="dxa"/>
            <w:gridSpan w:val="10"/>
            <w:tcMar>
              <w:top w:w="0" w:type="dxa"/>
              <w:left w:w="84" w:type="dxa"/>
              <w:bottom w:w="0" w:type="dxa"/>
              <w:right w:w="84" w:type="dxa"/>
            </w:tcMar>
            <w:hideMark/>
          </w:tcPr>
          <w:p w14:paraId="2E6F9BBC" w14:textId="77777777" w:rsidR="001027E1" w:rsidRPr="00B54796" w:rsidRDefault="001027E1" w:rsidP="008B4010">
            <w:pPr>
              <w:spacing w:after="0" w:line="259" w:lineRule="auto"/>
              <w:rPr>
                <w:rFonts w:ascii="Times New Roman" w:hAnsi="Times New Roman"/>
                <w:sz w:val="20"/>
                <w:szCs w:val="20"/>
              </w:rPr>
            </w:pPr>
            <w:r w:rsidRPr="00B54796">
              <w:rPr>
                <w:rFonts w:ascii="Times New Roman" w:hAnsi="Times New Roman"/>
                <w:sz w:val="20"/>
                <w:szCs w:val="20"/>
              </w:rPr>
              <w:lastRenderedPageBreak/>
              <w:t>Примечания:</w:t>
            </w:r>
          </w:p>
          <w:p w14:paraId="0AB659EF" w14:textId="77777777" w:rsidR="001027E1" w:rsidRPr="00B54796" w:rsidRDefault="001027E1" w:rsidP="008B4010">
            <w:pPr>
              <w:spacing w:after="0" w:line="259" w:lineRule="auto"/>
              <w:rPr>
                <w:rFonts w:ascii="Times New Roman" w:hAnsi="Times New Roman"/>
                <w:sz w:val="20"/>
                <w:szCs w:val="20"/>
              </w:rPr>
            </w:pPr>
            <w:r w:rsidRPr="00B54796">
              <w:rPr>
                <w:rFonts w:ascii="Times New Roman" w:hAnsi="Times New Roman"/>
                <w:sz w:val="20"/>
                <w:szCs w:val="20"/>
              </w:rPr>
              <w:t>1. Расстояние от инженерных коммуникаций до объектов культурного наследия и их территорий следует принимать из расчета, м, не менее: от сетей водопровода, канализации и теплоснабжения (кроме разводящих) - 15, до других подземных инженерных сетей - 5.</w:t>
            </w:r>
          </w:p>
          <w:p w14:paraId="10A4E91D" w14:textId="77777777" w:rsidR="001027E1" w:rsidRPr="00B54796" w:rsidRDefault="001027E1" w:rsidP="008B4010">
            <w:pPr>
              <w:spacing w:after="0" w:line="259" w:lineRule="auto"/>
              <w:rPr>
                <w:rFonts w:ascii="Times New Roman" w:hAnsi="Times New Roman"/>
                <w:sz w:val="20"/>
                <w:szCs w:val="20"/>
              </w:rPr>
            </w:pPr>
            <w:r w:rsidRPr="00B54796">
              <w:rPr>
                <w:rFonts w:ascii="Times New Roman" w:hAnsi="Times New Roman"/>
                <w:sz w:val="20"/>
                <w:szCs w:val="20"/>
              </w:rPr>
              <w:t xml:space="preserve">2. В условиях реконструкции объектов культурного наследия указанные расстояния допускается сокращать, но принимать, м., не менее: от </w:t>
            </w:r>
            <w:proofErr w:type="spellStart"/>
            <w:r w:rsidRPr="00B54796">
              <w:rPr>
                <w:rFonts w:ascii="Times New Roman" w:hAnsi="Times New Roman"/>
                <w:sz w:val="20"/>
                <w:szCs w:val="20"/>
              </w:rPr>
              <w:t>водонесущих</w:t>
            </w:r>
            <w:proofErr w:type="spellEnd"/>
            <w:r w:rsidRPr="00B54796">
              <w:rPr>
                <w:rFonts w:ascii="Times New Roman" w:hAnsi="Times New Roman"/>
                <w:sz w:val="20"/>
                <w:szCs w:val="20"/>
              </w:rPr>
              <w:t xml:space="preserve"> сетей - 5, </w:t>
            </w:r>
            <w:proofErr w:type="spellStart"/>
            <w:r w:rsidRPr="00B54796">
              <w:rPr>
                <w:rFonts w:ascii="Times New Roman" w:hAnsi="Times New Roman"/>
                <w:sz w:val="20"/>
                <w:szCs w:val="20"/>
              </w:rPr>
              <w:t>неводонесущих</w:t>
            </w:r>
            <w:proofErr w:type="spellEnd"/>
            <w:r w:rsidRPr="00B54796">
              <w:rPr>
                <w:rFonts w:ascii="Times New Roman" w:hAnsi="Times New Roman"/>
                <w:sz w:val="20"/>
                <w:szCs w:val="20"/>
              </w:rPr>
              <w:t xml:space="preserve"> - 2.</w:t>
            </w:r>
          </w:p>
        </w:tc>
      </w:tr>
    </w:tbl>
    <w:p w14:paraId="709D7B4F" w14:textId="3C4AF0D4" w:rsidR="00076E1B" w:rsidRDefault="001027E1">
      <w:pPr>
        <w:spacing w:after="160" w:line="259" w:lineRule="auto"/>
        <w:rPr>
          <w:rFonts w:ascii="Times New Roman" w:hAnsi="Times New Roman"/>
          <w:sz w:val="24"/>
          <w:szCs w:val="24"/>
        </w:rPr>
      </w:pPr>
      <w:r w:rsidRPr="001027E1">
        <w:t xml:space="preserve"> </w:t>
      </w:r>
      <w:r w:rsidR="00076E1B">
        <w:br w:type="page"/>
      </w:r>
    </w:p>
    <w:p w14:paraId="566CCE88" w14:textId="77777777" w:rsidR="00076E1B" w:rsidRDefault="00076E1B" w:rsidP="00816A32">
      <w:pPr>
        <w:sectPr w:rsidR="00076E1B" w:rsidSect="002066AB">
          <w:pgSz w:w="16838" w:h="11906" w:orient="landscape"/>
          <w:pgMar w:top="1418" w:right="1134" w:bottom="851" w:left="1134" w:header="284" w:footer="284" w:gutter="0"/>
          <w:cols w:space="708"/>
          <w:titlePg/>
          <w:docGrid w:linePitch="360"/>
        </w:sectPr>
      </w:pPr>
    </w:p>
    <w:p w14:paraId="35E4646D" w14:textId="13444BCD" w:rsidR="00076E1B" w:rsidRPr="00076E1B" w:rsidRDefault="00076E1B" w:rsidP="00E512D0">
      <w:pPr>
        <w:pStyle w:val="2"/>
        <w:spacing w:after="240" w:line="360" w:lineRule="auto"/>
        <w:ind w:firstLine="709"/>
        <w:jc w:val="both"/>
        <w:rPr>
          <w:rFonts w:ascii="Times New Roman" w:hAnsi="Times New Roman" w:cs="Times New Roman"/>
          <w:b/>
          <w:bCs/>
          <w:color w:val="000000" w:themeColor="text1"/>
        </w:rPr>
      </w:pPr>
      <w:bookmarkStart w:id="102" w:name="_Toc197949445"/>
      <w:bookmarkStart w:id="103" w:name="_Toc212643975"/>
      <w:r w:rsidRPr="00076E1B">
        <w:rPr>
          <w:rFonts w:ascii="Times New Roman" w:hAnsi="Times New Roman" w:cs="Times New Roman"/>
          <w:b/>
          <w:bCs/>
          <w:color w:val="000000" w:themeColor="text1"/>
        </w:rPr>
        <w:lastRenderedPageBreak/>
        <w:t xml:space="preserve">Глава 17. Расчетные показатели максимально допустимого уровня территориальной доступности объектов водоснабжения и водоотведения для населения </w:t>
      </w:r>
      <w:r w:rsidR="008B4010">
        <w:rPr>
          <w:rFonts w:ascii="Times New Roman" w:hAnsi="Times New Roman" w:cs="Times New Roman"/>
          <w:b/>
          <w:bCs/>
          <w:color w:val="000000" w:themeColor="text1"/>
        </w:rPr>
        <w:t xml:space="preserve">Володарского </w:t>
      </w:r>
      <w:r w:rsidRPr="00076E1B">
        <w:rPr>
          <w:rFonts w:ascii="Times New Roman" w:hAnsi="Times New Roman" w:cs="Times New Roman"/>
          <w:b/>
          <w:bCs/>
          <w:color w:val="000000" w:themeColor="text1"/>
        </w:rPr>
        <w:t>муниципального округа Нижегородской области</w:t>
      </w:r>
      <w:bookmarkEnd w:id="102"/>
      <w:bookmarkEnd w:id="103"/>
    </w:p>
    <w:p w14:paraId="15ED87C9" w14:textId="10917A34" w:rsidR="00076E1B" w:rsidRPr="008B4010" w:rsidRDefault="00076E1B" w:rsidP="00076E1B">
      <w:pPr>
        <w:spacing w:line="360" w:lineRule="auto"/>
        <w:ind w:firstLine="709"/>
        <w:jc w:val="both"/>
        <w:rPr>
          <w:rFonts w:ascii="Times New Roman" w:hAnsi="Times New Roman"/>
          <w:sz w:val="24"/>
          <w:szCs w:val="24"/>
        </w:rPr>
      </w:pPr>
      <w:r w:rsidRPr="008B4010">
        <w:rPr>
          <w:rFonts w:ascii="Times New Roman" w:hAnsi="Times New Roman"/>
          <w:sz w:val="24"/>
          <w:szCs w:val="24"/>
        </w:rPr>
        <w:t xml:space="preserve">Предельные значения расчетных показателей максимально допустимого уровня территориальной доступности объектов </w:t>
      </w:r>
      <w:r w:rsidRPr="008B4010">
        <w:rPr>
          <w:rFonts w:ascii="Times New Roman" w:hAnsi="Times New Roman"/>
          <w:bCs/>
          <w:sz w:val="24"/>
          <w:szCs w:val="24"/>
        </w:rPr>
        <w:t>водоснабжения и водоотведения</w:t>
      </w:r>
      <w:r w:rsidRPr="008B4010">
        <w:rPr>
          <w:rFonts w:ascii="Times New Roman" w:hAnsi="Times New Roman"/>
          <w:sz w:val="24"/>
          <w:szCs w:val="24"/>
        </w:rPr>
        <w:t xml:space="preserve"> для населения </w:t>
      </w:r>
      <w:r w:rsidR="008B4010">
        <w:rPr>
          <w:rFonts w:ascii="Times New Roman" w:hAnsi="Times New Roman"/>
          <w:sz w:val="24"/>
          <w:szCs w:val="24"/>
        </w:rPr>
        <w:t xml:space="preserve">Володарского </w:t>
      </w:r>
      <w:r w:rsidRPr="008B4010">
        <w:rPr>
          <w:rFonts w:ascii="Times New Roman" w:hAnsi="Times New Roman"/>
          <w:sz w:val="24"/>
          <w:szCs w:val="24"/>
        </w:rPr>
        <w:t xml:space="preserve">муниципального округа Нижегородской области не нормируется. </w:t>
      </w:r>
    </w:p>
    <w:p w14:paraId="547EE9DC" w14:textId="77777777" w:rsidR="00076E1B" w:rsidRPr="008B4010" w:rsidRDefault="00076E1B" w:rsidP="008B4010">
      <w:pPr>
        <w:pStyle w:val="1"/>
        <w:jc w:val="center"/>
        <w:rPr>
          <w:rFonts w:ascii="Times New Roman" w:hAnsi="Times New Roman" w:cs="Times New Roman"/>
          <w:b/>
          <w:bCs/>
          <w:color w:val="000000" w:themeColor="text1"/>
        </w:rPr>
      </w:pPr>
      <w:bookmarkStart w:id="104" w:name="_Toc435373103"/>
      <w:bookmarkStart w:id="105" w:name="_Toc435373234"/>
      <w:bookmarkStart w:id="106" w:name="_Toc435373668"/>
      <w:bookmarkStart w:id="107" w:name="_Toc435374492"/>
      <w:bookmarkStart w:id="108" w:name="_Toc152079496"/>
      <w:bookmarkStart w:id="109" w:name="_Toc197949446"/>
      <w:bookmarkStart w:id="110" w:name="_Toc212643976"/>
      <w:r w:rsidRPr="008B4010">
        <w:rPr>
          <w:rFonts w:ascii="Times New Roman" w:hAnsi="Times New Roman" w:cs="Times New Roman"/>
          <w:b/>
          <w:bCs/>
          <w:color w:val="000000" w:themeColor="text1"/>
        </w:rPr>
        <w:t xml:space="preserve">Раздел </w:t>
      </w:r>
      <w:r w:rsidRPr="008B4010">
        <w:rPr>
          <w:rFonts w:ascii="Times New Roman" w:hAnsi="Times New Roman" w:cs="Times New Roman"/>
          <w:b/>
          <w:bCs/>
          <w:color w:val="000000" w:themeColor="text1"/>
          <w:lang w:val="en-US"/>
        </w:rPr>
        <w:t>V</w:t>
      </w:r>
      <w:r w:rsidRPr="008B4010">
        <w:rPr>
          <w:rFonts w:ascii="Times New Roman" w:hAnsi="Times New Roman" w:cs="Times New Roman"/>
          <w:b/>
          <w:bCs/>
          <w:color w:val="000000" w:themeColor="text1"/>
        </w:rPr>
        <w:t>I</w:t>
      </w:r>
      <w:r w:rsidRPr="008B4010">
        <w:rPr>
          <w:rFonts w:ascii="Times New Roman" w:hAnsi="Times New Roman" w:cs="Times New Roman"/>
          <w:b/>
          <w:bCs/>
          <w:color w:val="000000" w:themeColor="text1"/>
          <w:lang w:val="en-CA"/>
        </w:rPr>
        <w:t>II</w:t>
      </w:r>
      <w:r w:rsidRPr="008B4010">
        <w:rPr>
          <w:rFonts w:ascii="Times New Roman" w:hAnsi="Times New Roman" w:cs="Times New Roman"/>
          <w:b/>
          <w:bCs/>
          <w:color w:val="000000" w:themeColor="text1"/>
        </w:rPr>
        <w:t>. Объекты автомобильного транспорта</w:t>
      </w:r>
      <w:bookmarkEnd w:id="104"/>
      <w:bookmarkEnd w:id="105"/>
      <w:bookmarkEnd w:id="106"/>
      <w:bookmarkEnd w:id="107"/>
      <w:bookmarkEnd w:id="108"/>
      <w:bookmarkEnd w:id="109"/>
      <w:bookmarkEnd w:id="110"/>
    </w:p>
    <w:p w14:paraId="23DE6D79" w14:textId="77777777" w:rsidR="00076E1B" w:rsidRPr="008B4010" w:rsidRDefault="00076E1B" w:rsidP="00E512D0">
      <w:pPr>
        <w:pStyle w:val="2"/>
        <w:spacing w:before="240" w:after="240" w:line="360" w:lineRule="auto"/>
        <w:ind w:firstLine="709"/>
        <w:jc w:val="both"/>
        <w:rPr>
          <w:rFonts w:ascii="Times New Roman" w:hAnsi="Times New Roman" w:cs="Times New Roman"/>
          <w:b/>
          <w:bCs/>
          <w:color w:val="000000" w:themeColor="text1"/>
        </w:rPr>
      </w:pPr>
      <w:bookmarkStart w:id="111" w:name="_Глава_11._Расчетные"/>
      <w:bookmarkStart w:id="112" w:name="_Toc152079497"/>
      <w:bookmarkStart w:id="113" w:name="_Toc435374493"/>
      <w:bookmarkStart w:id="114" w:name="_Toc435373669"/>
      <w:bookmarkStart w:id="115" w:name="_Toc435373235"/>
      <w:bookmarkStart w:id="116" w:name="_Toc435373104"/>
      <w:bookmarkStart w:id="117" w:name="_Toc197949447"/>
      <w:bookmarkStart w:id="118" w:name="_Toc212643977"/>
      <w:bookmarkEnd w:id="111"/>
      <w:r w:rsidRPr="008B4010">
        <w:rPr>
          <w:rFonts w:ascii="Times New Roman" w:hAnsi="Times New Roman" w:cs="Times New Roman"/>
          <w:b/>
          <w:bCs/>
          <w:color w:val="000000" w:themeColor="text1"/>
        </w:rPr>
        <w:t xml:space="preserve">Глава 18. </w:t>
      </w:r>
      <w:bookmarkStart w:id="119" w:name="_Hlk193451816"/>
      <w:r w:rsidRPr="008B4010">
        <w:rPr>
          <w:rFonts w:ascii="Times New Roman" w:hAnsi="Times New Roman" w:cs="Times New Roman"/>
          <w:b/>
          <w:bCs/>
          <w:color w:val="000000" w:themeColor="text1"/>
        </w:rPr>
        <w:t xml:space="preserve">Расчетные показатели минимально допустимого уровня обеспеченности </w:t>
      </w:r>
      <w:bookmarkEnd w:id="112"/>
      <w:bookmarkEnd w:id="113"/>
      <w:bookmarkEnd w:id="114"/>
      <w:bookmarkEnd w:id="115"/>
      <w:bookmarkEnd w:id="116"/>
      <w:r w:rsidRPr="008B4010">
        <w:rPr>
          <w:rFonts w:ascii="Times New Roman" w:hAnsi="Times New Roman" w:cs="Times New Roman"/>
          <w:b/>
          <w:bCs/>
          <w:color w:val="000000" w:themeColor="text1"/>
        </w:rPr>
        <w:t>и предельные значения расчетных показателей максимально допустимого уровня территориальной доступности объектов в области автомобильных дорог</w:t>
      </w:r>
      <w:bookmarkEnd w:id="117"/>
      <w:bookmarkEnd w:id="118"/>
    </w:p>
    <w:p w14:paraId="271A788D" w14:textId="70774F00" w:rsidR="00076E1B" w:rsidRDefault="00076E1B" w:rsidP="008B4010">
      <w:pPr>
        <w:spacing w:after="0" w:line="360" w:lineRule="auto"/>
        <w:jc w:val="right"/>
        <w:rPr>
          <w:rFonts w:ascii="Times New Roman" w:hAnsi="Times New Roman"/>
          <w:sz w:val="24"/>
          <w:szCs w:val="24"/>
        </w:rPr>
      </w:pPr>
      <w:bookmarkStart w:id="120" w:name="_Глава_12._Расчетные"/>
      <w:bookmarkEnd w:id="119"/>
      <w:bookmarkEnd w:id="120"/>
      <w:r>
        <w:rPr>
          <w:rFonts w:ascii="Times New Roman" w:hAnsi="Times New Roman"/>
          <w:sz w:val="24"/>
          <w:szCs w:val="24"/>
        </w:rPr>
        <w:t xml:space="preserve">Таблица </w:t>
      </w:r>
      <w:r w:rsidR="00860B3F">
        <w:rPr>
          <w:rFonts w:ascii="Times New Roman" w:hAnsi="Times New Roman"/>
          <w:sz w:val="24"/>
          <w:szCs w:val="24"/>
        </w:rPr>
        <w:t>20</w:t>
      </w:r>
    </w:p>
    <w:p w14:paraId="3D8F788A" w14:textId="77777777" w:rsidR="00076E1B" w:rsidRDefault="00076E1B" w:rsidP="00076E1B">
      <w:pPr>
        <w:spacing w:line="360" w:lineRule="auto"/>
        <w:jc w:val="center"/>
        <w:rPr>
          <w:rFonts w:ascii="Times New Roman" w:hAnsi="Times New Roman"/>
          <w:sz w:val="24"/>
          <w:szCs w:val="24"/>
        </w:rPr>
      </w:pPr>
      <w:r>
        <w:rPr>
          <w:rFonts w:ascii="Times New Roman" w:hAnsi="Times New Roman"/>
          <w:sz w:val="24"/>
          <w:szCs w:val="24"/>
        </w:rPr>
        <w:t>Классификация улиц и дорог городов. Основное назначение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75"/>
        <w:gridCol w:w="1772"/>
        <w:gridCol w:w="6680"/>
      </w:tblGrid>
      <w:tr w:rsidR="00076E1B" w:rsidRPr="008B4010" w14:paraId="1B88B323" w14:textId="77777777" w:rsidTr="00B54796">
        <w:tc>
          <w:tcPr>
            <w:tcW w:w="1422" w:type="pct"/>
            <w:gridSpan w:val="2"/>
            <w:tcBorders>
              <w:top w:val="single" w:sz="4" w:space="0" w:color="auto"/>
              <w:left w:val="single" w:sz="4" w:space="0" w:color="auto"/>
              <w:bottom w:val="single" w:sz="4" w:space="0" w:color="auto"/>
              <w:right w:val="single" w:sz="4" w:space="0" w:color="auto"/>
            </w:tcBorders>
            <w:shd w:val="clear" w:color="auto" w:fill="FFFBEB"/>
            <w:hideMark/>
          </w:tcPr>
          <w:p w14:paraId="44100C44" w14:textId="77777777" w:rsidR="00076E1B" w:rsidRPr="00B54796" w:rsidRDefault="00076E1B" w:rsidP="00B54796">
            <w:pPr>
              <w:spacing w:after="0" w:line="240" w:lineRule="auto"/>
              <w:jc w:val="center"/>
              <w:rPr>
                <w:rFonts w:ascii="Times New Roman" w:hAnsi="Times New Roman"/>
                <w:b/>
                <w:bCs/>
                <w:sz w:val="20"/>
                <w:szCs w:val="20"/>
              </w:rPr>
            </w:pPr>
            <w:r w:rsidRPr="00B54796">
              <w:rPr>
                <w:rFonts w:ascii="Times New Roman" w:hAnsi="Times New Roman"/>
                <w:b/>
                <w:bCs/>
                <w:sz w:val="20"/>
                <w:szCs w:val="20"/>
              </w:rPr>
              <w:t>Категория дорог и улиц городов</w:t>
            </w:r>
          </w:p>
        </w:tc>
        <w:tc>
          <w:tcPr>
            <w:tcW w:w="3578" w:type="pct"/>
            <w:tcBorders>
              <w:top w:val="single" w:sz="4" w:space="0" w:color="auto"/>
              <w:left w:val="single" w:sz="4" w:space="0" w:color="auto"/>
              <w:bottom w:val="single" w:sz="4" w:space="0" w:color="auto"/>
              <w:right w:val="single" w:sz="4" w:space="0" w:color="auto"/>
            </w:tcBorders>
            <w:shd w:val="clear" w:color="auto" w:fill="FFFBEB"/>
            <w:hideMark/>
          </w:tcPr>
          <w:p w14:paraId="36B36724" w14:textId="77777777" w:rsidR="00076E1B" w:rsidRPr="00B54796" w:rsidRDefault="00076E1B" w:rsidP="00B54796">
            <w:pPr>
              <w:spacing w:after="0" w:line="240" w:lineRule="auto"/>
              <w:jc w:val="center"/>
              <w:rPr>
                <w:rFonts w:ascii="Times New Roman" w:hAnsi="Times New Roman"/>
                <w:b/>
                <w:bCs/>
                <w:sz w:val="20"/>
                <w:szCs w:val="20"/>
              </w:rPr>
            </w:pPr>
            <w:r w:rsidRPr="00B54796">
              <w:rPr>
                <w:rFonts w:ascii="Times New Roman" w:hAnsi="Times New Roman"/>
                <w:b/>
                <w:bCs/>
                <w:sz w:val="20"/>
                <w:szCs w:val="20"/>
              </w:rPr>
              <w:t>Основное назначение улиц и дорог</w:t>
            </w:r>
          </w:p>
        </w:tc>
      </w:tr>
      <w:tr w:rsidR="00076E1B" w:rsidRPr="008B4010" w14:paraId="4AF3AE21" w14:textId="77777777" w:rsidTr="008B4010">
        <w:tc>
          <w:tcPr>
            <w:tcW w:w="1422" w:type="pct"/>
            <w:gridSpan w:val="2"/>
            <w:tcBorders>
              <w:top w:val="single" w:sz="4" w:space="0" w:color="auto"/>
              <w:left w:val="single" w:sz="4" w:space="0" w:color="auto"/>
              <w:bottom w:val="single" w:sz="4" w:space="0" w:color="auto"/>
              <w:right w:val="single" w:sz="4" w:space="0" w:color="auto"/>
            </w:tcBorders>
            <w:hideMark/>
          </w:tcPr>
          <w:p w14:paraId="664CFE22"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Магистральные дороги скоростного движения (ДСД)</w:t>
            </w:r>
          </w:p>
        </w:tc>
        <w:tc>
          <w:tcPr>
            <w:tcW w:w="3578" w:type="pct"/>
            <w:tcBorders>
              <w:top w:val="single" w:sz="4" w:space="0" w:color="auto"/>
              <w:left w:val="single" w:sz="4" w:space="0" w:color="auto"/>
              <w:bottom w:val="single" w:sz="4" w:space="0" w:color="auto"/>
              <w:right w:val="single" w:sz="4" w:space="0" w:color="auto"/>
            </w:tcBorders>
            <w:hideMark/>
          </w:tcPr>
          <w:p w14:paraId="32BE55F0"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Скоростная транспортная связь между удаленными промышленными и планировочными районами в крупнейших и 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076E1B" w:rsidRPr="008B4010" w14:paraId="1449E332" w14:textId="77777777" w:rsidTr="008B4010">
        <w:tc>
          <w:tcPr>
            <w:tcW w:w="1422" w:type="pct"/>
            <w:gridSpan w:val="2"/>
            <w:tcBorders>
              <w:top w:val="single" w:sz="4" w:space="0" w:color="auto"/>
              <w:left w:val="single" w:sz="4" w:space="0" w:color="auto"/>
              <w:bottom w:val="single" w:sz="4" w:space="0" w:color="auto"/>
              <w:right w:val="single" w:sz="4" w:space="0" w:color="auto"/>
            </w:tcBorders>
            <w:hideMark/>
          </w:tcPr>
          <w:p w14:paraId="016C0EF2"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Магистральные дороги регулируемого движения (ДРД)</w:t>
            </w:r>
          </w:p>
        </w:tc>
        <w:tc>
          <w:tcPr>
            <w:tcW w:w="3578" w:type="pct"/>
            <w:tcBorders>
              <w:top w:val="single" w:sz="4" w:space="0" w:color="auto"/>
              <w:left w:val="single" w:sz="4" w:space="0" w:color="auto"/>
              <w:bottom w:val="single" w:sz="4" w:space="0" w:color="auto"/>
              <w:right w:val="single" w:sz="4" w:space="0" w:color="auto"/>
            </w:tcBorders>
            <w:hideMark/>
          </w:tcPr>
          <w:p w14:paraId="2985FD0F"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076E1B" w:rsidRPr="008B4010" w14:paraId="2EE99127" w14:textId="77777777" w:rsidTr="008B4010">
        <w:tc>
          <w:tcPr>
            <w:tcW w:w="1422" w:type="pct"/>
            <w:gridSpan w:val="2"/>
            <w:tcBorders>
              <w:top w:val="single" w:sz="4" w:space="0" w:color="auto"/>
              <w:left w:val="single" w:sz="4" w:space="0" w:color="auto"/>
              <w:bottom w:val="single" w:sz="4" w:space="0" w:color="auto"/>
              <w:right w:val="single" w:sz="4" w:space="0" w:color="auto"/>
            </w:tcBorders>
            <w:hideMark/>
          </w:tcPr>
          <w:p w14:paraId="719DC3B9"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Магистральные улицы общегородского значения непрерывного движения (УНД)</w:t>
            </w:r>
          </w:p>
        </w:tc>
        <w:tc>
          <w:tcPr>
            <w:tcW w:w="3578" w:type="pct"/>
            <w:tcBorders>
              <w:top w:val="single" w:sz="4" w:space="0" w:color="auto"/>
              <w:left w:val="single" w:sz="4" w:space="0" w:color="auto"/>
              <w:bottom w:val="single" w:sz="4" w:space="0" w:color="auto"/>
              <w:right w:val="single" w:sz="4" w:space="0" w:color="auto"/>
            </w:tcBorders>
            <w:hideMark/>
          </w:tcPr>
          <w:p w14:paraId="4C6A8E80"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Транспортная связь между жилыми, промышленными районами и общественными центрами в крупных и больших городах, а также с другими магистральными улицами и внешними автомобильными дорогами. Обеспечение движения транспорта по основным направлениям в разных уровнях</w:t>
            </w:r>
          </w:p>
        </w:tc>
      </w:tr>
      <w:tr w:rsidR="00076E1B" w:rsidRPr="008B4010" w14:paraId="15AF279E" w14:textId="77777777" w:rsidTr="008B4010">
        <w:tc>
          <w:tcPr>
            <w:tcW w:w="1422" w:type="pct"/>
            <w:gridSpan w:val="2"/>
            <w:tcBorders>
              <w:top w:val="single" w:sz="4" w:space="0" w:color="auto"/>
              <w:left w:val="single" w:sz="4" w:space="0" w:color="auto"/>
              <w:bottom w:val="single" w:sz="4" w:space="0" w:color="auto"/>
              <w:right w:val="single" w:sz="4" w:space="0" w:color="auto"/>
            </w:tcBorders>
            <w:hideMark/>
          </w:tcPr>
          <w:p w14:paraId="5172580A"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Магистральные улицы общегородского значения регулируемого движения (УРД)</w:t>
            </w:r>
          </w:p>
        </w:tc>
        <w:tc>
          <w:tcPr>
            <w:tcW w:w="3578" w:type="pct"/>
            <w:tcBorders>
              <w:top w:val="single" w:sz="4" w:space="0" w:color="auto"/>
              <w:left w:val="single" w:sz="4" w:space="0" w:color="auto"/>
              <w:bottom w:val="single" w:sz="4" w:space="0" w:color="auto"/>
              <w:right w:val="single" w:sz="4" w:space="0" w:color="auto"/>
            </w:tcBorders>
            <w:hideMark/>
          </w:tcPr>
          <w:p w14:paraId="2AA84D6D"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076E1B" w:rsidRPr="008B4010" w14:paraId="0A3913B6" w14:textId="77777777" w:rsidTr="008B4010">
        <w:tc>
          <w:tcPr>
            <w:tcW w:w="1422" w:type="pct"/>
            <w:gridSpan w:val="2"/>
            <w:tcBorders>
              <w:top w:val="single" w:sz="4" w:space="0" w:color="auto"/>
              <w:left w:val="single" w:sz="4" w:space="0" w:color="auto"/>
              <w:bottom w:val="single" w:sz="4" w:space="0" w:color="auto"/>
              <w:right w:val="single" w:sz="4" w:space="0" w:color="auto"/>
            </w:tcBorders>
            <w:hideMark/>
          </w:tcPr>
          <w:p w14:paraId="7B8F83C7"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Магистральные улицы районного значения - транспортно-пешеходные (УТП)</w:t>
            </w:r>
          </w:p>
        </w:tc>
        <w:tc>
          <w:tcPr>
            <w:tcW w:w="3578" w:type="pct"/>
            <w:tcBorders>
              <w:top w:val="single" w:sz="4" w:space="0" w:color="auto"/>
              <w:left w:val="single" w:sz="4" w:space="0" w:color="auto"/>
              <w:bottom w:val="single" w:sz="4" w:space="0" w:color="auto"/>
              <w:right w:val="single" w:sz="4" w:space="0" w:color="auto"/>
            </w:tcBorders>
            <w:hideMark/>
          </w:tcPr>
          <w:p w14:paraId="4BBF7003"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076E1B" w:rsidRPr="008B4010" w14:paraId="19AD59E4" w14:textId="77777777" w:rsidTr="008B4010">
        <w:tc>
          <w:tcPr>
            <w:tcW w:w="1422" w:type="pct"/>
            <w:gridSpan w:val="2"/>
            <w:tcBorders>
              <w:top w:val="single" w:sz="4" w:space="0" w:color="auto"/>
              <w:left w:val="single" w:sz="4" w:space="0" w:color="auto"/>
              <w:bottom w:val="single" w:sz="4" w:space="0" w:color="auto"/>
              <w:right w:val="single" w:sz="4" w:space="0" w:color="auto"/>
            </w:tcBorders>
            <w:hideMark/>
          </w:tcPr>
          <w:p w14:paraId="4AB5E0D1"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 xml:space="preserve">Магистральные улицы районного значения - </w:t>
            </w:r>
            <w:proofErr w:type="spellStart"/>
            <w:r w:rsidRPr="00B54796">
              <w:rPr>
                <w:rFonts w:ascii="Times New Roman" w:hAnsi="Times New Roman"/>
                <w:sz w:val="20"/>
                <w:szCs w:val="20"/>
              </w:rPr>
              <w:t>пешеходно</w:t>
            </w:r>
            <w:proofErr w:type="spellEnd"/>
            <w:r w:rsidRPr="00B54796">
              <w:rPr>
                <w:rFonts w:ascii="Times New Roman" w:hAnsi="Times New Roman"/>
                <w:sz w:val="20"/>
                <w:szCs w:val="20"/>
              </w:rPr>
              <w:t>-транспортные (УПТ)</w:t>
            </w:r>
          </w:p>
        </w:tc>
        <w:tc>
          <w:tcPr>
            <w:tcW w:w="3578" w:type="pct"/>
            <w:tcBorders>
              <w:top w:val="single" w:sz="4" w:space="0" w:color="auto"/>
              <w:left w:val="single" w:sz="4" w:space="0" w:color="auto"/>
              <w:bottom w:val="single" w:sz="4" w:space="0" w:color="auto"/>
              <w:right w:val="single" w:sz="4" w:space="0" w:color="auto"/>
            </w:tcBorders>
            <w:hideMark/>
          </w:tcPr>
          <w:p w14:paraId="3E7E9881"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076E1B" w:rsidRPr="008B4010" w14:paraId="7E47B7A0" w14:textId="77777777" w:rsidTr="008B4010">
        <w:tc>
          <w:tcPr>
            <w:tcW w:w="719" w:type="pct"/>
            <w:vMerge w:val="restart"/>
            <w:tcBorders>
              <w:top w:val="single" w:sz="4" w:space="0" w:color="auto"/>
              <w:left w:val="single" w:sz="4" w:space="0" w:color="auto"/>
              <w:bottom w:val="single" w:sz="4" w:space="0" w:color="auto"/>
              <w:right w:val="single" w:sz="4" w:space="0" w:color="auto"/>
            </w:tcBorders>
            <w:hideMark/>
          </w:tcPr>
          <w:p w14:paraId="2A5E4F2E"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lastRenderedPageBreak/>
              <w:t>Улицы и дороги местного значения</w:t>
            </w:r>
          </w:p>
        </w:tc>
        <w:tc>
          <w:tcPr>
            <w:tcW w:w="703" w:type="pct"/>
            <w:tcBorders>
              <w:top w:val="single" w:sz="4" w:space="0" w:color="auto"/>
              <w:left w:val="single" w:sz="4" w:space="0" w:color="auto"/>
              <w:bottom w:val="single" w:sz="4" w:space="0" w:color="auto"/>
              <w:right w:val="single" w:sz="4" w:space="0" w:color="auto"/>
            </w:tcBorders>
            <w:hideMark/>
          </w:tcPr>
          <w:p w14:paraId="7F1058E5"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Улицы в жилой застройке (УЖ)</w:t>
            </w:r>
          </w:p>
        </w:tc>
        <w:tc>
          <w:tcPr>
            <w:tcW w:w="3578" w:type="pct"/>
            <w:tcBorders>
              <w:top w:val="single" w:sz="4" w:space="0" w:color="auto"/>
              <w:left w:val="single" w:sz="4" w:space="0" w:color="auto"/>
              <w:bottom w:val="single" w:sz="4" w:space="0" w:color="auto"/>
              <w:right w:val="single" w:sz="4" w:space="0" w:color="auto"/>
            </w:tcBorders>
            <w:hideMark/>
          </w:tcPr>
          <w:p w14:paraId="312F4A72"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076E1B" w:rsidRPr="008B4010" w14:paraId="23E79392" w14:textId="77777777" w:rsidTr="008B4010">
        <w:tc>
          <w:tcPr>
            <w:tcW w:w="0" w:type="auto"/>
            <w:vMerge/>
            <w:tcBorders>
              <w:top w:val="single" w:sz="4" w:space="0" w:color="auto"/>
              <w:left w:val="single" w:sz="4" w:space="0" w:color="auto"/>
              <w:bottom w:val="single" w:sz="4" w:space="0" w:color="auto"/>
              <w:right w:val="single" w:sz="4" w:space="0" w:color="auto"/>
            </w:tcBorders>
            <w:vAlign w:val="center"/>
            <w:hideMark/>
          </w:tcPr>
          <w:p w14:paraId="205C6884" w14:textId="77777777" w:rsidR="00076E1B" w:rsidRPr="00B54796" w:rsidRDefault="00076E1B" w:rsidP="00B54796">
            <w:pPr>
              <w:spacing w:after="0" w:line="240" w:lineRule="auto"/>
              <w:rPr>
                <w:rFonts w:ascii="Times New Roman" w:hAnsi="Times New Roman"/>
                <w:sz w:val="20"/>
                <w:szCs w:val="20"/>
              </w:rPr>
            </w:pPr>
          </w:p>
        </w:tc>
        <w:tc>
          <w:tcPr>
            <w:tcW w:w="703" w:type="pct"/>
            <w:tcBorders>
              <w:top w:val="single" w:sz="4" w:space="0" w:color="auto"/>
              <w:left w:val="single" w:sz="4" w:space="0" w:color="auto"/>
              <w:bottom w:val="single" w:sz="4" w:space="0" w:color="auto"/>
              <w:right w:val="single" w:sz="4" w:space="0" w:color="auto"/>
            </w:tcBorders>
            <w:hideMark/>
          </w:tcPr>
          <w:p w14:paraId="14225F4E"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Улицы и дороги в научно-производственных, промышленных и коммунально-складских зонах (районах) (</w:t>
            </w:r>
            <w:proofErr w:type="spellStart"/>
            <w:r w:rsidRPr="00B54796">
              <w:rPr>
                <w:rFonts w:ascii="Times New Roman" w:hAnsi="Times New Roman"/>
                <w:sz w:val="20"/>
                <w:szCs w:val="20"/>
              </w:rPr>
              <w:t>УПр</w:t>
            </w:r>
            <w:proofErr w:type="spellEnd"/>
            <w:r w:rsidRPr="00B54796">
              <w:rPr>
                <w:rFonts w:ascii="Times New Roman" w:hAnsi="Times New Roman"/>
                <w:sz w:val="20"/>
                <w:szCs w:val="20"/>
              </w:rPr>
              <w:t>)</w:t>
            </w:r>
          </w:p>
        </w:tc>
        <w:tc>
          <w:tcPr>
            <w:tcW w:w="3578" w:type="pct"/>
            <w:tcBorders>
              <w:top w:val="single" w:sz="4" w:space="0" w:color="auto"/>
              <w:left w:val="single" w:sz="4" w:space="0" w:color="auto"/>
              <w:bottom w:val="single" w:sz="4" w:space="0" w:color="auto"/>
              <w:right w:val="single" w:sz="4" w:space="0" w:color="auto"/>
            </w:tcBorders>
            <w:hideMark/>
          </w:tcPr>
          <w:p w14:paraId="05AEF487"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076E1B" w:rsidRPr="008B4010" w14:paraId="0442379A" w14:textId="77777777" w:rsidTr="008B4010">
        <w:tc>
          <w:tcPr>
            <w:tcW w:w="0" w:type="auto"/>
            <w:vMerge/>
            <w:tcBorders>
              <w:top w:val="single" w:sz="4" w:space="0" w:color="auto"/>
              <w:left w:val="single" w:sz="4" w:space="0" w:color="auto"/>
              <w:bottom w:val="single" w:sz="4" w:space="0" w:color="auto"/>
              <w:right w:val="single" w:sz="4" w:space="0" w:color="auto"/>
            </w:tcBorders>
            <w:vAlign w:val="center"/>
            <w:hideMark/>
          </w:tcPr>
          <w:p w14:paraId="0615082E" w14:textId="77777777" w:rsidR="00076E1B" w:rsidRPr="00B54796" w:rsidRDefault="00076E1B" w:rsidP="00B54796">
            <w:pPr>
              <w:spacing w:after="0" w:line="240" w:lineRule="auto"/>
              <w:rPr>
                <w:rFonts w:ascii="Times New Roman" w:hAnsi="Times New Roman"/>
                <w:sz w:val="20"/>
                <w:szCs w:val="20"/>
              </w:rPr>
            </w:pPr>
          </w:p>
        </w:tc>
        <w:tc>
          <w:tcPr>
            <w:tcW w:w="703" w:type="pct"/>
            <w:tcBorders>
              <w:top w:val="single" w:sz="4" w:space="0" w:color="auto"/>
              <w:left w:val="single" w:sz="4" w:space="0" w:color="auto"/>
              <w:bottom w:val="single" w:sz="4" w:space="0" w:color="auto"/>
              <w:right w:val="single" w:sz="4" w:space="0" w:color="auto"/>
            </w:tcBorders>
            <w:hideMark/>
          </w:tcPr>
          <w:p w14:paraId="6FE792C4"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Парковые дороги (</w:t>
            </w:r>
            <w:proofErr w:type="spellStart"/>
            <w:r w:rsidRPr="00B54796">
              <w:rPr>
                <w:rFonts w:ascii="Times New Roman" w:hAnsi="Times New Roman"/>
                <w:sz w:val="20"/>
                <w:szCs w:val="20"/>
              </w:rPr>
              <w:t>ДПар</w:t>
            </w:r>
            <w:proofErr w:type="spellEnd"/>
            <w:r w:rsidRPr="00B54796">
              <w:rPr>
                <w:rFonts w:ascii="Times New Roman" w:hAnsi="Times New Roman"/>
                <w:sz w:val="20"/>
                <w:szCs w:val="20"/>
              </w:rPr>
              <w:t>)</w:t>
            </w:r>
          </w:p>
        </w:tc>
        <w:tc>
          <w:tcPr>
            <w:tcW w:w="3578" w:type="pct"/>
            <w:tcBorders>
              <w:top w:val="single" w:sz="4" w:space="0" w:color="auto"/>
              <w:left w:val="single" w:sz="4" w:space="0" w:color="auto"/>
              <w:bottom w:val="single" w:sz="4" w:space="0" w:color="auto"/>
              <w:right w:val="single" w:sz="4" w:space="0" w:color="auto"/>
            </w:tcBorders>
            <w:hideMark/>
          </w:tcPr>
          <w:p w14:paraId="21F6630A"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Транспортная связь в пределах территории парков и лесопарков преимущественно для движения легковых автомобилей</w:t>
            </w:r>
          </w:p>
        </w:tc>
      </w:tr>
      <w:tr w:rsidR="00076E1B" w:rsidRPr="008B4010" w14:paraId="731A52B8" w14:textId="77777777" w:rsidTr="008B4010">
        <w:tc>
          <w:tcPr>
            <w:tcW w:w="1422" w:type="pct"/>
            <w:gridSpan w:val="2"/>
            <w:tcBorders>
              <w:top w:val="single" w:sz="4" w:space="0" w:color="auto"/>
              <w:left w:val="single" w:sz="4" w:space="0" w:color="auto"/>
              <w:bottom w:val="single" w:sz="4" w:space="0" w:color="auto"/>
              <w:right w:val="single" w:sz="4" w:space="0" w:color="auto"/>
            </w:tcBorders>
            <w:hideMark/>
          </w:tcPr>
          <w:p w14:paraId="7B5BAE90"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Проезды (</w:t>
            </w:r>
            <w:proofErr w:type="spellStart"/>
            <w:r w:rsidRPr="00B54796">
              <w:rPr>
                <w:rFonts w:ascii="Times New Roman" w:hAnsi="Times New Roman"/>
                <w:sz w:val="20"/>
                <w:szCs w:val="20"/>
              </w:rPr>
              <w:t>Пр</w:t>
            </w:r>
            <w:proofErr w:type="spellEnd"/>
            <w:r w:rsidRPr="00B54796">
              <w:rPr>
                <w:rFonts w:ascii="Times New Roman" w:hAnsi="Times New Roman"/>
                <w:sz w:val="20"/>
                <w:szCs w:val="20"/>
              </w:rPr>
              <w:t>)</w:t>
            </w:r>
          </w:p>
        </w:tc>
        <w:tc>
          <w:tcPr>
            <w:tcW w:w="3578" w:type="pct"/>
            <w:tcBorders>
              <w:top w:val="single" w:sz="4" w:space="0" w:color="auto"/>
              <w:left w:val="single" w:sz="4" w:space="0" w:color="auto"/>
              <w:bottom w:val="single" w:sz="4" w:space="0" w:color="auto"/>
              <w:right w:val="single" w:sz="4" w:space="0" w:color="auto"/>
            </w:tcBorders>
            <w:hideMark/>
          </w:tcPr>
          <w:p w14:paraId="0744BD2E"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076E1B" w:rsidRPr="008B4010" w14:paraId="16EF50FD" w14:textId="77777777" w:rsidTr="008B4010">
        <w:tc>
          <w:tcPr>
            <w:tcW w:w="1422" w:type="pct"/>
            <w:gridSpan w:val="2"/>
            <w:tcBorders>
              <w:top w:val="single" w:sz="4" w:space="0" w:color="auto"/>
              <w:left w:val="single" w:sz="4" w:space="0" w:color="auto"/>
              <w:bottom w:val="single" w:sz="4" w:space="0" w:color="auto"/>
              <w:right w:val="single" w:sz="4" w:space="0" w:color="auto"/>
            </w:tcBorders>
            <w:hideMark/>
          </w:tcPr>
          <w:p w14:paraId="53E441D9"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Пешеходные улицы и дороги (</w:t>
            </w:r>
            <w:proofErr w:type="spellStart"/>
            <w:r w:rsidRPr="00B54796">
              <w:rPr>
                <w:rFonts w:ascii="Times New Roman" w:hAnsi="Times New Roman"/>
                <w:sz w:val="20"/>
                <w:szCs w:val="20"/>
              </w:rPr>
              <w:t>УПш</w:t>
            </w:r>
            <w:proofErr w:type="spellEnd"/>
            <w:r w:rsidRPr="00B54796">
              <w:rPr>
                <w:rFonts w:ascii="Times New Roman" w:hAnsi="Times New Roman"/>
                <w:sz w:val="20"/>
                <w:szCs w:val="20"/>
              </w:rPr>
              <w:t>)</w:t>
            </w:r>
          </w:p>
        </w:tc>
        <w:tc>
          <w:tcPr>
            <w:tcW w:w="3578" w:type="pct"/>
            <w:tcBorders>
              <w:top w:val="single" w:sz="4" w:space="0" w:color="auto"/>
              <w:left w:val="single" w:sz="4" w:space="0" w:color="auto"/>
              <w:bottom w:val="single" w:sz="4" w:space="0" w:color="auto"/>
              <w:right w:val="single" w:sz="4" w:space="0" w:color="auto"/>
            </w:tcBorders>
            <w:hideMark/>
          </w:tcPr>
          <w:p w14:paraId="76BEF5F9"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076E1B" w:rsidRPr="008B4010" w14:paraId="39CEDE02" w14:textId="77777777" w:rsidTr="008B4010">
        <w:tc>
          <w:tcPr>
            <w:tcW w:w="1422" w:type="pct"/>
            <w:gridSpan w:val="2"/>
            <w:tcBorders>
              <w:top w:val="single" w:sz="4" w:space="0" w:color="auto"/>
              <w:left w:val="single" w:sz="4" w:space="0" w:color="auto"/>
              <w:bottom w:val="single" w:sz="4" w:space="0" w:color="auto"/>
              <w:right w:val="single" w:sz="4" w:space="0" w:color="auto"/>
            </w:tcBorders>
            <w:hideMark/>
          </w:tcPr>
          <w:p w14:paraId="7602B361"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Велосипедные дорожки (ДВ)</w:t>
            </w:r>
          </w:p>
        </w:tc>
        <w:tc>
          <w:tcPr>
            <w:tcW w:w="3578" w:type="pct"/>
            <w:tcBorders>
              <w:top w:val="single" w:sz="4" w:space="0" w:color="auto"/>
              <w:left w:val="single" w:sz="4" w:space="0" w:color="auto"/>
              <w:bottom w:val="single" w:sz="4" w:space="0" w:color="auto"/>
              <w:right w:val="single" w:sz="4" w:space="0" w:color="auto"/>
            </w:tcBorders>
            <w:hideMark/>
          </w:tcPr>
          <w:p w14:paraId="60A8764A" w14:textId="77777777" w:rsidR="00076E1B" w:rsidRPr="00B54796" w:rsidRDefault="00076E1B" w:rsidP="00B54796">
            <w:pPr>
              <w:spacing w:after="0" w:line="240" w:lineRule="auto"/>
              <w:jc w:val="both"/>
              <w:rPr>
                <w:rFonts w:ascii="Times New Roman" w:hAnsi="Times New Roman"/>
                <w:sz w:val="20"/>
                <w:szCs w:val="20"/>
              </w:rPr>
            </w:pPr>
            <w:r w:rsidRPr="00B54796">
              <w:rPr>
                <w:rFonts w:ascii="Times New Roman" w:hAnsi="Times New Roman"/>
                <w:sz w:val="20"/>
                <w:szCs w:val="20"/>
              </w:rPr>
              <w:t>Проезд на велосипедах по свободным от других видов транспортного движения трассам к местам отдыха, общественным центрам. Связь в пределах планировочных районов</w:t>
            </w:r>
          </w:p>
        </w:tc>
      </w:tr>
    </w:tbl>
    <w:p w14:paraId="5027C67F" w14:textId="6CBC16A7" w:rsidR="00076E1B" w:rsidRDefault="00076E1B" w:rsidP="00E512D0">
      <w:pPr>
        <w:spacing w:before="240" w:after="0" w:line="360" w:lineRule="auto"/>
        <w:ind w:left="-142" w:right="-142"/>
        <w:jc w:val="right"/>
        <w:rPr>
          <w:rFonts w:ascii="Times New Roman" w:hAnsi="Times New Roman"/>
          <w:sz w:val="24"/>
          <w:szCs w:val="24"/>
        </w:rPr>
      </w:pPr>
      <w:r>
        <w:rPr>
          <w:rFonts w:ascii="Times New Roman" w:hAnsi="Times New Roman"/>
          <w:sz w:val="24"/>
          <w:szCs w:val="24"/>
        </w:rPr>
        <w:t xml:space="preserve">Таблица </w:t>
      </w:r>
      <w:r w:rsidR="00860B3F">
        <w:rPr>
          <w:rFonts w:ascii="Times New Roman" w:hAnsi="Times New Roman"/>
          <w:sz w:val="24"/>
          <w:szCs w:val="24"/>
        </w:rPr>
        <w:t>21</w:t>
      </w:r>
    </w:p>
    <w:p w14:paraId="20F6D2D3" w14:textId="77777777" w:rsidR="00076E1B" w:rsidRDefault="00076E1B" w:rsidP="00076E1B">
      <w:pPr>
        <w:spacing w:line="360" w:lineRule="auto"/>
        <w:ind w:left="-142" w:right="-143"/>
        <w:jc w:val="center"/>
        <w:rPr>
          <w:rFonts w:ascii="Times New Roman" w:hAnsi="Times New Roman"/>
          <w:sz w:val="24"/>
          <w:szCs w:val="24"/>
        </w:rPr>
      </w:pPr>
      <w:r>
        <w:rPr>
          <w:rFonts w:ascii="Times New Roman" w:hAnsi="Times New Roman"/>
          <w:sz w:val="24"/>
          <w:szCs w:val="24"/>
        </w:rPr>
        <w:t>Классификация сельских улиц и дорог сельских населённых пунктов. Основное назначение.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86"/>
        <w:gridCol w:w="2536"/>
        <w:gridCol w:w="5605"/>
      </w:tblGrid>
      <w:tr w:rsidR="00076E1B" w:rsidRPr="004448AB" w14:paraId="6DDC8330" w14:textId="77777777" w:rsidTr="00B54796">
        <w:tc>
          <w:tcPr>
            <w:tcW w:w="2089" w:type="pct"/>
            <w:gridSpan w:val="2"/>
            <w:tcBorders>
              <w:top w:val="single" w:sz="4" w:space="0" w:color="auto"/>
              <w:left w:val="single" w:sz="4" w:space="0" w:color="auto"/>
              <w:bottom w:val="single" w:sz="4" w:space="0" w:color="auto"/>
              <w:right w:val="single" w:sz="4" w:space="0" w:color="auto"/>
            </w:tcBorders>
            <w:shd w:val="clear" w:color="auto" w:fill="FFFBEB"/>
            <w:hideMark/>
          </w:tcPr>
          <w:p w14:paraId="3802B694" w14:textId="77777777" w:rsidR="00076E1B" w:rsidRPr="00B54796" w:rsidRDefault="00076E1B" w:rsidP="00B54796">
            <w:pPr>
              <w:spacing w:after="0" w:line="240" w:lineRule="auto"/>
              <w:jc w:val="center"/>
              <w:rPr>
                <w:rFonts w:ascii="Times New Roman" w:hAnsi="Times New Roman"/>
                <w:b/>
                <w:bCs/>
                <w:sz w:val="20"/>
                <w:szCs w:val="20"/>
              </w:rPr>
            </w:pPr>
            <w:r w:rsidRPr="00B54796">
              <w:rPr>
                <w:rFonts w:ascii="Times New Roman" w:hAnsi="Times New Roman"/>
                <w:b/>
                <w:bCs/>
                <w:sz w:val="20"/>
                <w:szCs w:val="20"/>
              </w:rPr>
              <w:t>Категория сельских улиц и дорог сельских населённых пунктов</w:t>
            </w:r>
          </w:p>
        </w:tc>
        <w:tc>
          <w:tcPr>
            <w:tcW w:w="2911" w:type="pct"/>
            <w:tcBorders>
              <w:top w:val="single" w:sz="4" w:space="0" w:color="auto"/>
              <w:left w:val="single" w:sz="4" w:space="0" w:color="auto"/>
              <w:bottom w:val="single" w:sz="4" w:space="0" w:color="auto"/>
              <w:right w:val="single" w:sz="4" w:space="0" w:color="auto"/>
            </w:tcBorders>
            <w:shd w:val="clear" w:color="auto" w:fill="FFFBEB"/>
            <w:hideMark/>
          </w:tcPr>
          <w:p w14:paraId="5B232202" w14:textId="77777777" w:rsidR="00076E1B" w:rsidRPr="00B54796" w:rsidRDefault="00076E1B" w:rsidP="00B54796">
            <w:pPr>
              <w:spacing w:after="0" w:line="240" w:lineRule="auto"/>
              <w:jc w:val="center"/>
              <w:rPr>
                <w:rFonts w:ascii="Times New Roman" w:hAnsi="Times New Roman"/>
                <w:b/>
                <w:bCs/>
                <w:sz w:val="20"/>
                <w:szCs w:val="20"/>
              </w:rPr>
            </w:pPr>
            <w:r w:rsidRPr="00B54796">
              <w:rPr>
                <w:rFonts w:ascii="Times New Roman" w:hAnsi="Times New Roman"/>
                <w:b/>
                <w:bCs/>
                <w:sz w:val="20"/>
                <w:szCs w:val="20"/>
              </w:rPr>
              <w:t>Основное назначение</w:t>
            </w:r>
          </w:p>
        </w:tc>
      </w:tr>
      <w:tr w:rsidR="00076E1B" w:rsidRPr="004448AB" w14:paraId="76E1DD66" w14:textId="77777777" w:rsidTr="00076E1B">
        <w:tc>
          <w:tcPr>
            <w:tcW w:w="2089" w:type="pct"/>
            <w:gridSpan w:val="2"/>
            <w:tcBorders>
              <w:top w:val="single" w:sz="4" w:space="0" w:color="auto"/>
              <w:left w:val="single" w:sz="4" w:space="0" w:color="auto"/>
              <w:bottom w:val="single" w:sz="4" w:space="0" w:color="auto"/>
              <w:right w:val="single" w:sz="4" w:space="0" w:color="auto"/>
            </w:tcBorders>
            <w:hideMark/>
          </w:tcPr>
          <w:p w14:paraId="3FA1A7D2"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Поселковая дорога (</w:t>
            </w:r>
            <w:proofErr w:type="spellStart"/>
            <w:r w:rsidRPr="00B54796">
              <w:rPr>
                <w:rFonts w:ascii="Times New Roman" w:hAnsi="Times New Roman"/>
                <w:sz w:val="20"/>
                <w:szCs w:val="20"/>
              </w:rPr>
              <w:t>ДПос</w:t>
            </w:r>
            <w:proofErr w:type="spellEnd"/>
            <w:r w:rsidRPr="00B54796">
              <w:rPr>
                <w:rFonts w:ascii="Times New Roman" w:hAnsi="Times New Roman"/>
                <w:sz w:val="20"/>
                <w:szCs w:val="20"/>
              </w:rPr>
              <w:t>)</w:t>
            </w:r>
          </w:p>
        </w:tc>
        <w:tc>
          <w:tcPr>
            <w:tcW w:w="2911" w:type="pct"/>
            <w:tcBorders>
              <w:top w:val="single" w:sz="4" w:space="0" w:color="auto"/>
              <w:left w:val="single" w:sz="4" w:space="0" w:color="auto"/>
              <w:bottom w:val="single" w:sz="4" w:space="0" w:color="auto"/>
              <w:right w:val="single" w:sz="4" w:space="0" w:color="auto"/>
            </w:tcBorders>
            <w:hideMark/>
          </w:tcPr>
          <w:p w14:paraId="37B005F8"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Связь сельского населённого пункта с внешними дорогами общей сети</w:t>
            </w:r>
          </w:p>
        </w:tc>
      </w:tr>
      <w:tr w:rsidR="00076E1B" w:rsidRPr="004448AB" w14:paraId="40A0630D" w14:textId="77777777" w:rsidTr="00076E1B">
        <w:tc>
          <w:tcPr>
            <w:tcW w:w="2089" w:type="pct"/>
            <w:gridSpan w:val="2"/>
            <w:tcBorders>
              <w:top w:val="single" w:sz="4" w:space="0" w:color="auto"/>
              <w:left w:val="single" w:sz="4" w:space="0" w:color="auto"/>
              <w:bottom w:val="single" w:sz="4" w:space="0" w:color="auto"/>
              <w:right w:val="single" w:sz="4" w:space="0" w:color="auto"/>
            </w:tcBorders>
            <w:hideMark/>
          </w:tcPr>
          <w:p w14:paraId="51F777E2"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Главная улица (</w:t>
            </w:r>
            <w:proofErr w:type="spellStart"/>
            <w:r w:rsidRPr="00B54796">
              <w:rPr>
                <w:rFonts w:ascii="Times New Roman" w:hAnsi="Times New Roman"/>
                <w:sz w:val="20"/>
                <w:szCs w:val="20"/>
              </w:rPr>
              <w:t>УГл</w:t>
            </w:r>
            <w:proofErr w:type="spellEnd"/>
            <w:r w:rsidRPr="00B54796">
              <w:rPr>
                <w:rFonts w:ascii="Times New Roman" w:hAnsi="Times New Roman"/>
                <w:sz w:val="20"/>
                <w:szCs w:val="20"/>
              </w:rPr>
              <w:t>)</w:t>
            </w:r>
          </w:p>
        </w:tc>
        <w:tc>
          <w:tcPr>
            <w:tcW w:w="2911" w:type="pct"/>
            <w:tcBorders>
              <w:top w:val="single" w:sz="4" w:space="0" w:color="auto"/>
              <w:left w:val="single" w:sz="4" w:space="0" w:color="auto"/>
              <w:bottom w:val="single" w:sz="4" w:space="0" w:color="auto"/>
              <w:right w:val="single" w:sz="4" w:space="0" w:color="auto"/>
            </w:tcBorders>
            <w:hideMark/>
          </w:tcPr>
          <w:p w14:paraId="1DBEED40"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Связь жилых территорий с общественным центром</w:t>
            </w:r>
          </w:p>
        </w:tc>
      </w:tr>
      <w:tr w:rsidR="00076E1B" w:rsidRPr="004448AB" w14:paraId="73FDFD3A" w14:textId="77777777" w:rsidTr="00076E1B">
        <w:tc>
          <w:tcPr>
            <w:tcW w:w="772" w:type="pct"/>
            <w:vMerge w:val="restart"/>
            <w:tcBorders>
              <w:top w:val="single" w:sz="4" w:space="0" w:color="auto"/>
              <w:left w:val="single" w:sz="4" w:space="0" w:color="auto"/>
              <w:bottom w:val="single" w:sz="4" w:space="0" w:color="auto"/>
              <w:right w:val="single" w:sz="4" w:space="0" w:color="auto"/>
            </w:tcBorders>
            <w:hideMark/>
          </w:tcPr>
          <w:p w14:paraId="6404C967"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Улица в жилой застройке</w:t>
            </w:r>
          </w:p>
        </w:tc>
        <w:tc>
          <w:tcPr>
            <w:tcW w:w="1317" w:type="pct"/>
            <w:tcBorders>
              <w:top w:val="single" w:sz="4" w:space="0" w:color="auto"/>
              <w:left w:val="single" w:sz="4" w:space="0" w:color="auto"/>
              <w:bottom w:val="single" w:sz="4" w:space="0" w:color="auto"/>
              <w:right w:val="single" w:sz="4" w:space="0" w:color="auto"/>
            </w:tcBorders>
            <w:hideMark/>
          </w:tcPr>
          <w:p w14:paraId="26AF72E6"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Основная (</w:t>
            </w:r>
            <w:proofErr w:type="spellStart"/>
            <w:r w:rsidRPr="00B54796">
              <w:rPr>
                <w:rFonts w:ascii="Times New Roman" w:hAnsi="Times New Roman"/>
                <w:sz w:val="20"/>
                <w:szCs w:val="20"/>
              </w:rPr>
              <w:t>УЖо</w:t>
            </w:r>
            <w:proofErr w:type="spellEnd"/>
            <w:r w:rsidRPr="00B54796">
              <w:rPr>
                <w:rFonts w:ascii="Times New Roman" w:hAnsi="Times New Roman"/>
                <w:sz w:val="20"/>
                <w:szCs w:val="20"/>
              </w:rPr>
              <w:t>)</w:t>
            </w:r>
          </w:p>
        </w:tc>
        <w:tc>
          <w:tcPr>
            <w:tcW w:w="2911" w:type="pct"/>
            <w:tcBorders>
              <w:top w:val="single" w:sz="4" w:space="0" w:color="auto"/>
              <w:left w:val="single" w:sz="4" w:space="0" w:color="auto"/>
              <w:bottom w:val="single" w:sz="4" w:space="0" w:color="auto"/>
              <w:right w:val="single" w:sz="4" w:space="0" w:color="auto"/>
            </w:tcBorders>
            <w:hideMark/>
          </w:tcPr>
          <w:p w14:paraId="33D7AC69"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Связь внутри жилых территорий и с главной улицей по направлениям с интенсивным движением</w:t>
            </w:r>
          </w:p>
        </w:tc>
      </w:tr>
      <w:tr w:rsidR="00076E1B" w:rsidRPr="004448AB" w14:paraId="2BBDA1FC" w14:textId="77777777" w:rsidTr="00076E1B">
        <w:tc>
          <w:tcPr>
            <w:tcW w:w="0" w:type="auto"/>
            <w:vMerge/>
            <w:tcBorders>
              <w:top w:val="single" w:sz="4" w:space="0" w:color="auto"/>
              <w:left w:val="single" w:sz="4" w:space="0" w:color="auto"/>
              <w:bottom w:val="single" w:sz="4" w:space="0" w:color="auto"/>
              <w:right w:val="single" w:sz="4" w:space="0" w:color="auto"/>
            </w:tcBorders>
            <w:vAlign w:val="center"/>
            <w:hideMark/>
          </w:tcPr>
          <w:p w14:paraId="71E8860A" w14:textId="77777777" w:rsidR="00076E1B" w:rsidRPr="00B54796" w:rsidRDefault="00076E1B" w:rsidP="00B54796">
            <w:pPr>
              <w:spacing w:after="0" w:line="240" w:lineRule="auto"/>
              <w:rPr>
                <w:rFonts w:ascii="Times New Roman" w:hAnsi="Times New Roman"/>
                <w:sz w:val="20"/>
                <w:szCs w:val="20"/>
              </w:rPr>
            </w:pPr>
          </w:p>
        </w:tc>
        <w:tc>
          <w:tcPr>
            <w:tcW w:w="1317" w:type="pct"/>
            <w:tcBorders>
              <w:top w:val="single" w:sz="4" w:space="0" w:color="auto"/>
              <w:left w:val="single" w:sz="4" w:space="0" w:color="auto"/>
              <w:bottom w:val="single" w:sz="4" w:space="0" w:color="auto"/>
              <w:right w:val="single" w:sz="4" w:space="0" w:color="auto"/>
            </w:tcBorders>
            <w:hideMark/>
          </w:tcPr>
          <w:p w14:paraId="006B2419"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Второстепенная (переулок) (</w:t>
            </w:r>
            <w:proofErr w:type="spellStart"/>
            <w:r w:rsidRPr="00B54796">
              <w:rPr>
                <w:rFonts w:ascii="Times New Roman" w:hAnsi="Times New Roman"/>
                <w:sz w:val="20"/>
                <w:szCs w:val="20"/>
              </w:rPr>
              <w:t>УЖв</w:t>
            </w:r>
            <w:proofErr w:type="spellEnd"/>
            <w:r w:rsidRPr="00B54796">
              <w:rPr>
                <w:rFonts w:ascii="Times New Roman" w:hAnsi="Times New Roman"/>
                <w:sz w:val="20"/>
                <w:szCs w:val="20"/>
              </w:rPr>
              <w:t>)</w:t>
            </w:r>
          </w:p>
        </w:tc>
        <w:tc>
          <w:tcPr>
            <w:tcW w:w="2911" w:type="pct"/>
            <w:tcBorders>
              <w:top w:val="single" w:sz="4" w:space="0" w:color="auto"/>
              <w:left w:val="single" w:sz="4" w:space="0" w:color="auto"/>
              <w:bottom w:val="single" w:sz="4" w:space="0" w:color="auto"/>
              <w:right w:val="single" w:sz="4" w:space="0" w:color="auto"/>
            </w:tcBorders>
            <w:hideMark/>
          </w:tcPr>
          <w:p w14:paraId="29548D4E"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Связь между основными жилыми улицами</w:t>
            </w:r>
          </w:p>
        </w:tc>
      </w:tr>
      <w:tr w:rsidR="00076E1B" w:rsidRPr="004448AB" w14:paraId="25D52836" w14:textId="77777777" w:rsidTr="00076E1B">
        <w:tc>
          <w:tcPr>
            <w:tcW w:w="0" w:type="auto"/>
            <w:vMerge/>
            <w:tcBorders>
              <w:top w:val="single" w:sz="4" w:space="0" w:color="auto"/>
              <w:left w:val="single" w:sz="4" w:space="0" w:color="auto"/>
              <w:bottom w:val="single" w:sz="4" w:space="0" w:color="auto"/>
              <w:right w:val="single" w:sz="4" w:space="0" w:color="auto"/>
            </w:tcBorders>
            <w:vAlign w:val="center"/>
            <w:hideMark/>
          </w:tcPr>
          <w:p w14:paraId="24FC0BD0" w14:textId="77777777" w:rsidR="00076E1B" w:rsidRPr="00B54796" w:rsidRDefault="00076E1B" w:rsidP="00B54796">
            <w:pPr>
              <w:spacing w:after="0" w:line="240" w:lineRule="auto"/>
              <w:rPr>
                <w:rFonts w:ascii="Times New Roman" w:hAnsi="Times New Roman"/>
                <w:sz w:val="20"/>
                <w:szCs w:val="20"/>
              </w:rPr>
            </w:pPr>
          </w:p>
        </w:tc>
        <w:tc>
          <w:tcPr>
            <w:tcW w:w="1317" w:type="pct"/>
            <w:tcBorders>
              <w:top w:val="single" w:sz="4" w:space="0" w:color="auto"/>
              <w:left w:val="single" w:sz="4" w:space="0" w:color="auto"/>
              <w:bottom w:val="single" w:sz="4" w:space="0" w:color="auto"/>
              <w:right w:val="single" w:sz="4" w:space="0" w:color="auto"/>
            </w:tcBorders>
            <w:hideMark/>
          </w:tcPr>
          <w:p w14:paraId="745E02CA"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Проезд (</w:t>
            </w:r>
            <w:proofErr w:type="spellStart"/>
            <w:r w:rsidRPr="00B54796">
              <w:rPr>
                <w:rFonts w:ascii="Times New Roman" w:hAnsi="Times New Roman"/>
                <w:sz w:val="20"/>
                <w:szCs w:val="20"/>
              </w:rPr>
              <w:t>Пр</w:t>
            </w:r>
            <w:proofErr w:type="spellEnd"/>
            <w:r w:rsidRPr="00B54796">
              <w:rPr>
                <w:rFonts w:ascii="Times New Roman" w:hAnsi="Times New Roman"/>
                <w:sz w:val="20"/>
                <w:szCs w:val="20"/>
              </w:rPr>
              <w:t>)</w:t>
            </w:r>
          </w:p>
        </w:tc>
        <w:tc>
          <w:tcPr>
            <w:tcW w:w="2911" w:type="pct"/>
            <w:tcBorders>
              <w:top w:val="single" w:sz="4" w:space="0" w:color="auto"/>
              <w:left w:val="single" w:sz="4" w:space="0" w:color="auto"/>
              <w:bottom w:val="single" w:sz="4" w:space="0" w:color="auto"/>
              <w:right w:val="single" w:sz="4" w:space="0" w:color="auto"/>
            </w:tcBorders>
            <w:hideMark/>
          </w:tcPr>
          <w:p w14:paraId="559DE7DF"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Связь жилых домов, расположенных в глубине квартала, с улицей</w:t>
            </w:r>
          </w:p>
        </w:tc>
      </w:tr>
      <w:tr w:rsidR="00076E1B" w:rsidRPr="004448AB" w14:paraId="78FF863F" w14:textId="77777777" w:rsidTr="00076E1B">
        <w:tc>
          <w:tcPr>
            <w:tcW w:w="2089" w:type="pct"/>
            <w:gridSpan w:val="2"/>
            <w:tcBorders>
              <w:top w:val="single" w:sz="4" w:space="0" w:color="auto"/>
              <w:left w:val="single" w:sz="4" w:space="0" w:color="auto"/>
              <w:bottom w:val="single" w:sz="4" w:space="0" w:color="auto"/>
              <w:right w:val="single" w:sz="4" w:space="0" w:color="auto"/>
            </w:tcBorders>
            <w:hideMark/>
          </w:tcPr>
          <w:p w14:paraId="7D745D0E"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Хозяйственный проезд, скотопрогон (</w:t>
            </w:r>
            <w:proofErr w:type="spellStart"/>
            <w:r w:rsidRPr="00B54796">
              <w:rPr>
                <w:rFonts w:ascii="Times New Roman" w:hAnsi="Times New Roman"/>
                <w:sz w:val="20"/>
                <w:szCs w:val="20"/>
              </w:rPr>
              <w:t>Прх</w:t>
            </w:r>
            <w:proofErr w:type="spellEnd"/>
            <w:r w:rsidRPr="00B54796">
              <w:rPr>
                <w:rFonts w:ascii="Times New Roman" w:hAnsi="Times New Roman"/>
                <w:sz w:val="20"/>
                <w:szCs w:val="20"/>
              </w:rPr>
              <w:t>)</w:t>
            </w:r>
          </w:p>
        </w:tc>
        <w:tc>
          <w:tcPr>
            <w:tcW w:w="2911" w:type="pct"/>
            <w:tcBorders>
              <w:top w:val="single" w:sz="4" w:space="0" w:color="auto"/>
              <w:left w:val="single" w:sz="4" w:space="0" w:color="auto"/>
              <w:bottom w:val="single" w:sz="4" w:space="0" w:color="auto"/>
              <w:right w:val="single" w:sz="4" w:space="0" w:color="auto"/>
            </w:tcBorders>
            <w:hideMark/>
          </w:tcPr>
          <w:p w14:paraId="7422E030" w14:textId="77777777" w:rsidR="00076E1B" w:rsidRPr="00B54796" w:rsidRDefault="00076E1B" w:rsidP="00B54796">
            <w:pPr>
              <w:spacing w:after="0" w:line="240" w:lineRule="auto"/>
              <w:rPr>
                <w:rFonts w:ascii="Times New Roman" w:hAnsi="Times New Roman"/>
                <w:sz w:val="20"/>
                <w:szCs w:val="20"/>
              </w:rPr>
            </w:pPr>
            <w:r w:rsidRPr="00B54796">
              <w:rPr>
                <w:rFonts w:ascii="Times New Roman" w:hAnsi="Times New Roman"/>
                <w:sz w:val="20"/>
                <w:szCs w:val="20"/>
              </w:rPr>
              <w:t>Прогон личного скота и проезд грузового транспорта к приусадебным участкам</w:t>
            </w:r>
          </w:p>
        </w:tc>
      </w:tr>
    </w:tbl>
    <w:p w14:paraId="5675878B" w14:textId="77777777" w:rsidR="00B54796" w:rsidRDefault="00B54796" w:rsidP="00E512D0">
      <w:pPr>
        <w:spacing w:before="240" w:after="0" w:line="360" w:lineRule="auto"/>
        <w:jc w:val="right"/>
        <w:rPr>
          <w:rFonts w:ascii="Times New Roman" w:hAnsi="Times New Roman"/>
          <w:sz w:val="24"/>
          <w:szCs w:val="24"/>
        </w:rPr>
      </w:pPr>
    </w:p>
    <w:p w14:paraId="56A023F7" w14:textId="77777777" w:rsidR="00B54796" w:rsidRDefault="00B54796" w:rsidP="00E512D0">
      <w:pPr>
        <w:spacing w:before="240" w:after="0" w:line="360" w:lineRule="auto"/>
        <w:jc w:val="right"/>
        <w:rPr>
          <w:rFonts w:ascii="Times New Roman" w:hAnsi="Times New Roman"/>
          <w:sz w:val="24"/>
          <w:szCs w:val="24"/>
        </w:rPr>
      </w:pPr>
    </w:p>
    <w:p w14:paraId="6893FB34" w14:textId="75DDBCC7" w:rsidR="00076E1B" w:rsidRDefault="00076E1B" w:rsidP="00E512D0">
      <w:pPr>
        <w:spacing w:before="240" w:after="0" w:line="360" w:lineRule="auto"/>
        <w:jc w:val="right"/>
        <w:rPr>
          <w:rFonts w:ascii="Times New Roman" w:hAnsi="Times New Roman"/>
          <w:sz w:val="24"/>
          <w:szCs w:val="24"/>
        </w:rPr>
      </w:pPr>
      <w:r>
        <w:rPr>
          <w:rFonts w:ascii="Times New Roman" w:hAnsi="Times New Roman"/>
          <w:sz w:val="24"/>
          <w:szCs w:val="24"/>
        </w:rPr>
        <w:lastRenderedPageBreak/>
        <w:t xml:space="preserve">Таблица </w:t>
      </w:r>
      <w:r w:rsidR="00860B3F">
        <w:rPr>
          <w:rFonts w:ascii="Times New Roman" w:hAnsi="Times New Roman"/>
          <w:sz w:val="24"/>
          <w:szCs w:val="24"/>
        </w:rPr>
        <w:t>22</w:t>
      </w:r>
    </w:p>
    <w:p w14:paraId="2DECF949" w14:textId="77777777" w:rsidR="004448AB" w:rsidRPr="004448AB" w:rsidRDefault="004448AB" w:rsidP="004448AB">
      <w:pPr>
        <w:jc w:val="center"/>
        <w:rPr>
          <w:rStyle w:val="af1"/>
        </w:rPr>
      </w:pPr>
      <w:r w:rsidRPr="004448AB">
        <w:rPr>
          <w:rStyle w:val="af1"/>
        </w:rPr>
        <w:t>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автомобильных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
        <w:gridCol w:w="1606"/>
        <w:gridCol w:w="2039"/>
        <w:gridCol w:w="2615"/>
        <w:gridCol w:w="1431"/>
        <w:gridCol w:w="1515"/>
      </w:tblGrid>
      <w:tr w:rsidR="00076E1B" w:rsidRPr="00B54796" w14:paraId="73A5E9F9" w14:textId="77777777" w:rsidTr="00B54796">
        <w:trPr>
          <w:trHeight w:val="284"/>
        </w:trPr>
        <w:tc>
          <w:tcPr>
            <w:tcW w:w="219"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1018DED3" w14:textId="77777777" w:rsidR="00076E1B" w:rsidRPr="00B54796" w:rsidRDefault="00076E1B" w:rsidP="00B54796">
            <w:pPr>
              <w:spacing w:after="0" w:line="240" w:lineRule="auto"/>
              <w:ind w:left="-72" w:right="-62"/>
              <w:jc w:val="center"/>
              <w:rPr>
                <w:rFonts w:ascii="Times New Roman" w:hAnsi="Times New Roman"/>
                <w:b/>
                <w:bCs/>
                <w:sz w:val="20"/>
                <w:szCs w:val="20"/>
              </w:rPr>
            </w:pPr>
            <w:r w:rsidRPr="00B54796">
              <w:rPr>
                <w:rFonts w:ascii="Times New Roman" w:hAnsi="Times New Roman"/>
                <w:b/>
                <w:bCs/>
                <w:sz w:val="20"/>
                <w:szCs w:val="20"/>
              </w:rPr>
              <w:t>№ п/п</w:t>
            </w:r>
          </w:p>
        </w:tc>
        <w:tc>
          <w:tcPr>
            <w:tcW w:w="834"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2528EB78" w14:textId="77777777" w:rsidR="00076E1B" w:rsidRPr="00B54796" w:rsidRDefault="00076E1B" w:rsidP="00B54796">
            <w:pPr>
              <w:spacing w:after="0" w:line="240" w:lineRule="auto"/>
              <w:ind w:right="-62"/>
              <w:jc w:val="center"/>
              <w:rPr>
                <w:rFonts w:ascii="Times New Roman" w:hAnsi="Times New Roman"/>
                <w:b/>
                <w:bCs/>
                <w:sz w:val="20"/>
                <w:szCs w:val="20"/>
              </w:rPr>
            </w:pPr>
            <w:r w:rsidRPr="00B54796">
              <w:rPr>
                <w:rFonts w:ascii="Times New Roman" w:hAnsi="Times New Roman"/>
                <w:b/>
                <w:bCs/>
                <w:sz w:val="20"/>
                <w:szCs w:val="20"/>
              </w:rPr>
              <w:t>Наименование вида объекта</w:t>
            </w:r>
          </w:p>
        </w:tc>
        <w:tc>
          <w:tcPr>
            <w:tcW w:w="1059"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2DDE1185" w14:textId="77777777" w:rsidR="00076E1B" w:rsidRPr="00B54796" w:rsidRDefault="00076E1B" w:rsidP="00B54796">
            <w:pPr>
              <w:spacing w:after="0" w:line="240" w:lineRule="auto"/>
              <w:ind w:right="-62"/>
              <w:jc w:val="center"/>
              <w:rPr>
                <w:rFonts w:ascii="Times New Roman" w:hAnsi="Times New Roman"/>
                <w:b/>
                <w:bCs/>
                <w:sz w:val="20"/>
                <w:szCs w:val="20"/>
              </w:rPr>
            </w:pPr>
            <w:r w:rsidRPr="00B54796">
              <w:rPr>
                <w:rFonts w:ascii="Times New Roman" w:hAnsi="Times New Roman"/>
                <w:b/>
                <w:bCs/>
                <w:sz w:val="20"/>
                <w:szCs w:val="20"/>
              </w:rPr>
              <w:t>Наименование расчетного показателя объекта, единица измерения</w:t>
            </w:r>
          </w:p>
        </w:tc>
        <w:tc>
          <w:tcPr>
            <w:tcW w:w="2888" w:type="pct"/>
            <w:gridSpan w:val="3"/>
            <w:tcBorders>
              <w:top w:val="single" w:sz="4" w:space="0" w:color="auto"/>
              <w:left w:val="single" w:sz="4" w:space="0" w:color="auto"/>
              <w:bottom w:val="single" w:sz="4" w:space="0" w:color="auto"/>
              <w:right w:val="single" w:sz="4" w:space="0" w:color="auto"/>
            </w:tcBorders>
            <w:shd w:val="clear" w:color="auto" w:fill="FFFBEB"/>
            <w:vAlign w:val="center"/>
            <w:hideMark/>
          </w:tcPr>
          <w:p w14:paraId="3B52D443" w14:textId="77777777" w:rsidR="00076E1B" w:rsidRPr="00B54796" w:rsidRDefault="00076E1B" w:rsidP="00B54796">
            <w:pPr>
              <w:spacing w:after="0" w:line="240" w:lineRule="auto"/>
              <w:ind w:right="-62"/>
              <w:jc w:val="center"/>
              <w:rPr>
                <w:rFonts w:ascii="Times New Roman" w:hAnsi="Times New Roman"/>
                <w:b/>
                <w:bCs/>
                <w:sz w:val="20"/>
                <w:szCs w:val="20"/>
              </w:rPr>
            </w:pPr>
            <w:r w:rsidRPr="00B54796">
              <w:rPr>
                <w:rFonts w:ascii="Times New Roman" w:hAnsi="Times New Roman"/>
                <w:b/>
                <w:bCs/>
                <w:sz w:val="20"/>
                <w:szCs w:val="20"/>
              </w:rPr>
              <w:t>Предельные значения расчетных показателей</w:t>
            </w:r>
          </w:p>
        </w:tc>
      </w:tr>
      <w:tr w:rsidR="00076E1B" w:rsidRPr="00B54796" w14:paraId="339262E4"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hideMark/>
          </w:tcPr>
          <w:p w14:paraId="3F0DFB48" w14:textId="77777777" w:rsidR="00076E1B" w:rsidRPr="00B54796" w:rsidRDefault="00076E1B" w:rsidP="00B54796">
            <w:pPr>
              <w:spacing w:after="0" w:line="240" w:lineRule="auto"/>
              <w:ind w:right="-62"/>
              <w:jc w:val="center"/>
              <w:rPr>
                <w:rFonts w:ascii="Times New Roman" w:hAnsi="Times New Roman"/>
                <w:sz w:val="20"/>
                <w:szCs w:val="20"/>
              </w:rPr>
            </w:pPr>
            <w:r w:rsidRPr="00B54796">
              <w:rPr>
                <w:rFonts w:ascii="Times New Roman" w:hAnsi="Times New Roman"/>
                <w:sz w:val="20"/>
                <w:szCs w:val="20"/>
              </w:rPr>
              <w:t>1</w:t>
            </w:r>
          </w:p>
        </w:tc>
        <w:tc>
          <w:tcPr>
            <w:tcW w:w="834" w:type="pct"/>
            <w:vMerge w:val="restart"/>
            <w:tcBorders>
              <w:top w:val="single" w:sz="4" w:space="0" w:color="auto"/>
              <w:left w:val="single" w:sz="4" w:space="0" w:color="auto"/>
              <w:bottom w:val="single" w:sz="4" w:space="0" w:color="auto"/>
              <w:right w:val="single" w:sz="4" w:space="0" w:color="auto"/>
            </w:tcBorders>
            <w:hideMark/>
          </w:tcPr>
          <w:p w14:paraId="166DBC85" w14:textId="77777777" w:rsidR="00076E1B" w:rsidRPr="00B54796" w:rsidRDefault="00076E1B" w:rsidP="00B54796">
            <w:pPr>
              <w:spacing w:after="0" w:line="240" w:lineRule="auto"/>
              <w:ind w:left="-40" w:right="-15"/>
              <w:rPr>
                <w:rFonts w:ascii="Times New Roman" w:hAnsi="Times New Roman"/>
                <w:sz w:val="20"/>
                <w:szCs w:val="20"/>
              </w:rPr>
            </w:pPr>
            <w:r w:rsidRPr="00B54796">
              <w:rPr>
                <w:rFonts w:ascii="Times New Roman" w:hAnsi="Times New Roman"/>
                <w:sz w:val="20"/>
                <w:szCs w:val="20"/>
              </w:rPr>
              <w:t>Автомобильные дороги</w:t>
            </w:r>
          </w:p>
        </w:tc>
        <w:tc>
          <w:tcPr>
            <w:tcW w:w="3947" w:type="pct"/>
            <w:gridSpan w:val="4"/>
            <w:tcBorders>
              <w:top w:val="single" w:sz="4" w:space="0" w:color="auto"/>
              <w:left w:val="single" w:sz="4" w:space="0" w:color="auto"/>
              <w:bottom w:val="single" w:sz="4" w:space="0" w:color="auto"/>
              <w:right w:val="single" w:sz="4" w:space="0" w:color="auto"/>
            </w:tcBorders>
            <w:hideMark/>
          </w:tcPr>
          <w:p w14:paraId="0AE5F91C"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Категории и параметры автомобильных дорог местного значения - объектов улично-дорожной сети</w:t>
            </w:r>
          </w:p>
        </w:tc>
      </w:tr>
      <w:tr w:rsidR="00076E1B" w:rsidRPr="00B54796" w14:paraId="2E25A4D0"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895C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5C72F" w14:textId="77777777" w:rsidR="00076E1B" w:rsidRPr="00B54796" w:rsidRDefault="00076E1B" w:rsidP="00B54796">
            <w:pPr>
              <w:spacing w:after="0" w:line="240" w:lineRule="auto"/>
              <w:rPr>
                <w:rFonts w:ascii="Times New Roman" w:hAnsi="Times New Roman"/>
                <w:sz w:val="20"/>
                <w:szCs w:val="20"/>
              </w:rPr>
            </w:pPr>
          </w:p>
        </w:tc>
        <w:tc>
          <w:tcPr>
            <w:tcW w:w="3947" w:type="pct"/>
            <w:gridSpan w:val="4"/>
            <w:tcBorders>
              <w:top w:val="single" w:sz="4" w:space="0" w:color="auto"/>
              <w:left w:val="single" w:sz="4" w:space="0" w:color="auto"/>
              <w:bottom w:val="single" w:sz="4" w:space="0" w:color="auto"/>
              <w:right w:val="single" w:sz="4" w:space="0" w:color="auto"/>
            </w:tcBorders>
            <w:hideMark/>
          </w:tcPr>
          <w:p w14:paraId="18772726"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Классификация улиц и дорог городских населённых пунктов исходя из функционального назначения, скоростей движения и состава потока, а также расшифровка приведенных ниже сокращений приведены в 16, классификация улиц и дорог сельских населённых пунктов - в таблице 17.</w:t>
            </w:r>
          </w:p>
        </w:tc>
      </w:tr>
      <w:tr w:rsidR="00076E1B" w:rsidRPr="00B54796" w14:paraId="70C16DEA"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0886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D5372" w14:textId="77777777" w:rsidR="00076E1B" w:rsidRPr="00B54796" w:rsidRDefault="00076E1B" w:rsidP="00B54796">
            <w:pPr>
              <w:spacing w:after="0" w:line="240" w:lineRule="auto"/>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68A724A3"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Расчетная скорость движения, км/ч</w:t>
            </w:r>
          </w:p>
        </w:tc>
        <w:tc>
          <w:tcPr>
            <w:tcW w:w="2888" w:type="pct"/>
            <w:gridSpan w:val="3"/>
            <w:tcBorders>
              <w:top w:val="single" w:sz="4" w:space="0" w:color="auto"/>
              <w:left w:val="single" w:sz="4" w:space="0" w:color="auto"/>
              <w:bottom w:val="single" w:sz="4" w:space="0" w:color="auto"/>
              <w:right w:val="single" w:sz="4" w:space="0" w:color="auto"/>
            </w:tcBorders>
            <w:hideMark/>
          </w:tcPr>
          <w:p w14:paraId="6F35747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для городских населённых пунктов</w:t>
            </w:r>
          </w:p>
        </w:tc>
      </w:tr>
      <w:tr w:rsidR="00076E1B" w:rsidRPr="00B54796" w14:paraId="6A330EC2"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299E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6078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CC2FA"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320DC5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5EB1E88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120</w:t>
            </w:r>
          </w:p>
        </w:tc>
      </w:tr>
      <w:tr w:rsidR="00076E1B" w:rsidRPr="00B54796" w14:paraId="321088DE"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A28C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A4CC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F5D61"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B9E473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121E5E3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80</w:t>
            </w:r>
          </w:p>
        </w:tc>
      </w:tr>
      <w:tr w:rsidR="00076E1B" w:rsidRPr="00B54796" w14:paraId="6F15FCB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F8B4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F32C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CE70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C37910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3AC33D5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100</w:t>
            </w:r>
          </w:p>
        </w:tc>
      </w:tr>
      <w:tr w:rsidR="00076E1B" w:rsidRPr="00B54796" w14:paraId="55CBE617" w14:textId="77777777" w:rsidTr="004448AB">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DC45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203D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923F8"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6F5C00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0CD4ABB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80</w:t>
            </w:r>
          </w:p>
        </w:tc>
      </w:tr>
      <w:tr w:rsidR="00076E1B" w:rsidRPr="00B54796" w14:paraId="3B1306FC"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6E80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149E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D4DE8"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562841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5F7232C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70</w:t>
            </w:r>
          </w:p>
        </w:tc>
      </w:tr>
      <w:tr w:rsidR="00076E1B" w:rsidRPr="00B54796" w14:paraId="0F28F646"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FD3B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9784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83E78"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5C1530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749B917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 xml:space="preserve">50 </w:t>
            </w:r>
            <w:hyperlink r:id="rId11" w:anchor="P1413" w:history="1">
              <w:r w:rsidRPr="00B54796">
                <w:rPr>
                  <w:rFonts w:ascii="Times New Roman" w:eastAsiaTheme="majorEastAsia" w:hAnsi="Times New Roman"/>
                  <w:sz w:val="20"/>
                  <w:szCs w:val="20"/>
                </w:rPr>
                <w:t>*</w:t>
              </w:r>
            </w:hyperlink>
          </w:p>
        </w:tc>
      </w:tr>
      <w:tr w:rsidR="00076E1B" w:rsidRPr="00B54796" w14:paraId="5C23A6C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A62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E43D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E432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4E264F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3C491E7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w:t>
            </w:r>
          </w:p>
        </w:tc>
      </w:tr>
      <w:tr w:rsidR="00076E1B" w:rsidRPr="00B54796" w14:paraId="5DC62B3C"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22CC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CE49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AA9A8"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2EB7756"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E4DE7E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50</w:t>
            </w:r>
          </w:p>
        </w:tc>
      </w:tr>
      <w:tr w:rsidR="00076E1B" w:rsidRPr="00B54796" w14:paraId="282A1AB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57DF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ED03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69324"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AB798A8"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ДПар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306830E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w:t>
            </w:r>
          </w:p>
        </w:tc>
      </w:tr>
      <w:tr w:rsidR="00076E1B" w:rsidRPr="00B54796" w14:paraId="219EE33A"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09D4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F683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EE14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C551098"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666A933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w:t>
            </w:r>
          </w:p>
        </w:tc>
      </w:tr>
      <w:tr w:rsidR="00076E1B" w:rsidRPr="00B54796" w14:paraId="3712B9AC"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FE2A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76F3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39568"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CE7A898"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5E3BCC1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30</w:t>
            </w:r>
          </w:p>
        </w:tc>
      </w:tr>
      <w:tr w:rsidR="00076E1B" w:rsidRPr="00B54796" w14:paraId="203D8CCE"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9D15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149A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465D6"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383A37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ДВ обособленные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6C2345E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20</w:t>
            </w:r>
          </w:p>
        </w:tc>
      </w:tr>
      <w:tr w:rsidR="00076E1B" w:rsidRPr="00B54796" w14:paraId="34898E2E"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4F853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75D2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DCC3A"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710C13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ДВ изолированные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68D0FD1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30</w:t>
            </w:r>
          </w:p>
        </w:tc>
      </w:tr>
      <w:tr w:rsidR="00076E1B" w:rsidRPr="00B54796" w14:paraId="77F75DD6"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0511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43CD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F019C" w14:textId="77777777" w:rsidR="00076E1B" w:rsidRPr="00B54796" w:rsidRDefault="00076E1B" w:rsidP="00B54796">
            <w:pPr>
              <w:spacing w:after="0" w:line="240" w:lineRule="auto"/>
              <w:rPr>
                <w:rFonts w:ascii="Times New Roman" w:hAnsi="Times New Roman"/>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595DA10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для сельских населённых пунктов</w:t>
            </w:r>
          </w:p>
        </w:tc>
      </w:tr>
      <w:tr w:rsidR="00076E1B" w:rsidRPr="00B54796" w14:paraId="09A5DCEE"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7C1D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452E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D8D83"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D0A9E66"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ДПос</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1B6B97A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60</w:t>
            </w:r>
          </w:p>
        </w:tc>
      </w:tr>
      <w:tr w:rsidR="00076E1B" w:rsidRPr="00B54796" w14:paraId="360CBCD4"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9423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E3B2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12F9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C8AE868"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УГл</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180294A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w:t>
            </w:r>
          </w:p>
        </w:tc>
      </w:tr>
      <w:tr w:rsidR="00076E1B" w:rsidRPr="00B54796" w14:paraId="01BADB5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4F0C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5BB0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44F2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13EA9E6"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УЖо</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4C089EA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w:t>
            </w:r>
          </w:p>
        </w:tc>
      </w:tr>
      <w:tr w:rsidR="00076E1B" w:rsidRPr="00B54796" w14:paraId="288B5C51"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E33D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7634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9412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1D69B77"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УЖв</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4116F39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30</w:t>
            </w:r>
          </w:p>
        </w:tc>
      </w:tr>
      <w:tr w:rsidR="00076E1B" w:rsidRPr="00B54796" w14:paraId="27A801A6"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16A5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8659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D31BB"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C89CCC5"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3D81626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20</w:t>
            </w:r>
          </w:p>
        </w:tc>
      </w:tr>
      <w:tr w:rsidR="00076E1B" w:rsidRPr="00B54796" w14:paraId="3D0FD2EB"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4120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540E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7E983"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826095A"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Прх</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2641957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20</w:t>
            </w:r>
          </w:p>
        </w:tc>
      </w:tr>
      <w:tr w:rsidR="00076E1B" w:rsidRPr="00B54796" w14:paraId="3F36BC1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B4F4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DECD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443A8" w14:textId="77777777" w:rsidR="00076E1B" w:rsidRPr="00B54796" w:rsidRDefault="00076E1B" w:rsidP="00B54796">
            <w:pPr>
              <w:spacing w:after="0" w:line="240" w:lineRule="auto"/>
              <w:rPr>
                <w:rFonts w:ascii="Times New Roman" w:hAnsi="Times New Roman"/>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0E14636B" w14:textId="77777777" w:rsidR="00076E1B" w:rsidRPr="00B54796" w:rsidRDefault="00076E1B" w:rsidP="00B54796">
            <w:pPr>
              <w:spacing w:after="0" w:line="240" w:lineRule="auto"/>
              <w:ind w:left="-25"/>
              <w:jc w:val="both"/>
              <w:rPr>
                <w:rFonts w:ascii="Times New Roman" w:hAnsi="Times New Roman"/>
                <w:sz w:val="20"/>
                <w:szCs w:val="20"/>
              </w:rPr>
            </w:pPr>
            <w:bookmarkStart w:id="121" w:name="P1413"/>
            <w:bookmarkEnd w:id="121"/>
            <w:r w:rsidRPr="00B54796">
              <w:rPr>
                <w:rFonts w:ascii="Times New Roman" w:hAnsi="Times New Roman"/>
                <w:sz w:val="20"/>
                <w:szCs w:val="20"/>
              </w:rPr>
              <w:t xml:space="preserve">*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w:t>
            </w:r>
            <w:proofErr w:type="spellStart"/>
            <w:r w:rsidRPr="00B54796">
              <w:rPr>
                <w:rFonts w:ascii="Times New Roman" w:hAnsi="Times New Roman"/>
                <w:sz w:val="20"/>
                <w:szCs w:val="20"/>
              </w:rPr>
              <w:t>автобусно</w:t>
            </w:r>
            <w:proofErr w:type="spellEnd"/>
            <w:r w:rsidRPr="00B54796">
              <w:rPr>
                <w:rFonts w:ascii="Times New Roman" w:hAnsi="Times New Roman"/>
                <w:sz w:val="20"/>
                <w:szCs w:val="20"/>
              </w:rPr>
              <w:t>-пешеходного движения</w:t>
            </w:r>
          </w:p>
        </w:tc>
      </w:tr>
      <w:tr w:rsidR="00076E1B" w:rsidRPr="00B54796" w14:paraId="239BAE03" w14:textId="77777777" w:rsidTr="004448AB">
        <w:trPr>
          <w:trHeight w:val="20"/>
        </w:trPr>
        <w:tc>
          <w:tcPr>
            <w:tcW w:w="219" w:type="pct"/>
            <w:vMerge w:val="restart"/>
            <w:tcBorders>
              <w:top w:val="single" w:sz="4" w:space="0" w:color="auto"/>
              <w:left w:val="single" w:sz="4" w:space="0" w:color="auto"/>
              <w:bottom w:val="single" w:sz="4" w:space="0" w:color="auto"/>
              <w:right w:val="single" w:sz="4" w:space="0" w:color="auto"/>
            </w:tcBorders>
          </w:tcPr>
          <w:p w14:paraId="31DB7FE0"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4CC577F6"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tcPr>
          <w:p w14:paraId="4E97EC10"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Ширина полосы движения, м</w:t>
            </w:r>
          </w:p>
          <w:p w14:paraId="3547F788" w14:textId="77777777" w:rsidR="00076E1B" w:rsidRPr="00B54796" w:rsidRDefault="00076E1B" w:rsidP="00B54796">
            <w:pPr>
              <w:spacing w:after="0" w:line="240" w:lineRule="auto"/>
              <w:ind w:left="-25" w:right="-62"/>
              <w:rPr>
                <w:rFonts w:ascii="Times New Roman" w:hAnsi="Times New Roman"/>
                <w:i/>
                <w:iCs/>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24EFEE7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для городских населённых пунктов</w:t>
            </w:r>
          </w:p>
        </w:tc>
      </w:tr>
      <w:tr w:rsidR="00076E1B" w:rsidRPr="00B54796" w14:paraId="26C45150"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F62B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AADB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832C1"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CA0030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61A2347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3,75</w:t>
            </w:r>
          </w:p>
        </w:tc>
      </w:tr>
      <w:tr w:rsidR="00076E1B" w:rsidRPr="00B54796" w14:paraId="41D93710"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7042D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1886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A9DC7"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EA3A45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76E4C7F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3,5</w:t>
            </w:r>
          </w:p>
        </w:tc>
      </w:tr>
      <w:tr w:rsidR="00076E1B" w:rsidRPr="00B54796" w14:paraId="11C38F01"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227E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24AA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77C54"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0C9862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2E2D0FC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3,75</w:t>
            </w:r>
          </w:p>
        </w:tc>
      </w:tr>
      <w:tr w:rsidR="00076E1B" w:rsidRPr="00B54796" w14:paraId="05DB5940"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1CBF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9A75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525FF"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F6F715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215CF2C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3,5</w:t>
            </w:r>
          </w:p>
        </w:tc>
      </w:tr>
      <w:tr w:rsidR="00076E1B" w:rsidRPr="00B54796" w14:paraId="66E3E3C5"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B974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6A2D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28A45"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B7F435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6C467AD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3,5</w:t>
            </w:r>
          </w:p>
        </w:tc>
      </w:tr>
      <w:tr w:rsidR="00076E1B" w:rsidRPr="00B54796" w14:paraId="3EA5355D"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5F00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6393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E2324"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396D0F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7BDBE9C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w:t>
            </w:r>
          </w:p>
        </w:tc>
      </w:tr>
      <w:tr w:rsidR="00076E1B" w:rsidRPr="00B54796" w14:paraId="4BC12DF3"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D0D2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F296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414C9"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76E179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458CF5D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w:t>
            </w:r>
          </w:p>
        </w:tc>
      </w:tr>
      <w:tr w:rsidR="00076E1B" w:rsidRPr="00B54796" w14:paraId="2C23D307"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C971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E63E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BF82C"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20CAD0B"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B57389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3,5</w:t>
            </w:r>
          </w:p>
        </w:tc>
      </w:tr>
      <w:tr w:rsidR="00076E1B" w:rsidRPr="00B54796" w14:paraId="633E0499"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36DE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C709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82EE3"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E2BB919"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ДПар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E68BD9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w:t>
            </w:r>
          </w:p>
        </w:tc>
      </w:tr>
      <w:tr w:rsidR="00076E1B" w:rsidRPr="00B54796" w14:paraId="25020E6C"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34B0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1550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6F9EE"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6EEEEF5"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7752227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 xml:space="preserve">2,75 </w:t>
            </w:r>
            <w:hyperlink r:id="rId12" w:anchor="P1467" w:history="1">
              <w:r w:rsidRPr="00B54796">
                <w:rPr>
                  <w:rFonts w:ascii="Times New Roman" w:eastAsiaTheme="majorEastAsia" w:hAnsi="Times New Roman"/>
                  <w:sz w:val="20"/>
                  <w:szCs w:val="20"/>
                </w:rPr>
                <w:t>*</w:t>
              </w:r>
            </w:hyperlink>
          </w:p>
        </w:tc>
      </w:tr>
      <w:tr w:rsidR="00076E1B" w:rsidRPr="00B54796" w14:paraId="71C5E8BA"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0063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A988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9A618"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ED5ABA6"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162703B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3,5</w:t>
            </w:r>
          </w:p>
        </w:tc>
      </w:tr>
      <w:tr w:rsidR="00076E1B" w:rsidRPr="00B54796" w14:paraId="3AC083A8"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E2DB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BBE8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96270"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9024644"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УПш</w:t>
            </w:r>
            <w:proofErr w:type="spellEnd"/>
            <w:r w:rsidRPr="00B54796">
              <w:rPr>
                <w:rFonts w:ascii="Times New Roman" w:hAnsi="Times New Roman"/>
                <w:sz w:val="20"/>
                <w:szCs w:val="20"/>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174E87E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w:t>
            </w:r>
          </w:p>
        </w:tc>
      </w:tr>
      <w:tr w:rsidR="00076E1B" w:rsidRPr="00B54796" w14:paraId="1EA06F0C"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79C9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F67E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11BD2"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4E53582"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УПш</w:t>
            </w:r>
            <w:proofErr w:type="spellEnd"/>
            <w:r w:rsidRPr="00B54796">
              <w:rPr>
                <w:rFonts w:ascii="Times New Roman" w:hAnsi="Times New Roman"/>
                <w:sz w:val="20"/>
                <w:szCs w:val="20"/>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28429D7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0,75</w:t>
            </w:r>
          </w:p>
        </w:tc>
      </w:tr>
      <w:tr w:rsidR="00076E1B" w:rsidRPr="00B54796" w14:paraId="7C459B2F"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0E06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D760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4F31C"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94F3E7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ДВ</w:t>
            </w:r>
          </w:p>
        </w:tc>
        <w:tc>
          <w:tcPr>
            <w:tcW w:w="1530" w:type="pct"/>
            <w:gridSpan w:val="2"/>
            <w:tcBorders>
              <w:top w:val="single" w:sz="4" w:space="0" w:color="auto"/>
              <w:left w:val="single" w:sz="4" w:space="0" w:color="auto"/>
              <w:bottom w:val="single" w:sz="4" w:space="0" w:color="auto"/>
              <w:right w:val="single" w:sz="4" w:space="0" w:color="auto"/>
            </w:tcBorders>
            <w:hideMark/>
          </w:tcPr>
          <w:p w14:paraId="501CCF3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1,5</w:t>
            </w:r>
          </w:p>
        </w:tc>
      </w:tr>
      <w:tr w:rsidR="00076E1B" w:rsidRPr="00B54796" w14:paraId="54617533"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F5B1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6C63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E2628" w14:textId="77777777" w:rsidR="00076E1B" w:rsidRPr="00B54796" w:rsidRDefault="00076E1B" w:rsidP="00B54796">
            <w:pPr>
              <w:spacing w:after="0" w:line="240" w:lineRule="auto"/>
              <w:rPr>
                <w:rFonts w:ascii="Times New Roman" w:hAnsi="Times New Roman"/>
                <w:i/>
                <w:iCs/>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7CEABCF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для сельских населённых пунктов</w:t>
            </w:r>
          </w:p>
        </w:tc>
      </w:tr>
      <w:tr w:rsidR="00076E1B" w:rsidRPr="00B54796" w14:paraId="27469014"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A1B6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99A7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726CA"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AE7D458"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ДПос</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2ACA205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3,5</w:t>
            </w:r>
          </w:p>
        </w:tc>
      </w:tr>
      <w:tr w:rsidR="00076E1B" w:rsidRPr="00B54796" w14:paraId="278F88B4"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2222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46E8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04A3E"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62CFE45"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УГл</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77237D6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3,5</w:t>
            </w:r>
          </w:p>
        </w:tc>
      </w:tr>
      <w:tr w:rsidR="00076E1B" w:rsidRPr="00B54796" w14:paraId="78448DA7"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C2D9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DEFA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F5518"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C4076DA"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УЖо</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201C49B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w:t>
            </w:r>
          </w:p>
        </w:tc>
      </w:tr>
      <w:tr w:rsidR="00076E1B" w:rsidRPr="00B54796" w14:paraId="238EEBB6"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B24E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34E5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04D45"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0C133B8"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УЖв</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EEA0A0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2,75</w:t>
            </w:r>
          </w:p>
        </w:tc>
      </w:tr>
      <w:tr w:rsidR="00076E1B" w:rsidRPr="00B54796" w14:paraId="641376D8"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557B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2127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A5D88"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1E2F423"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ABCB25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 xml:space="preserve">2,75 - 3 </w:t>
            </w:r>
            <w:hyperlink r:id="rId13" w:anchor="P1467" w:history="1">
              <w:r w:rsidRPr="00B54796">
                <w:rPr>
                  <w:rFonts w:ascii="Times New Roman" w:eastAsiaTheme="majorEastAsia" w:hAnsi="Times New Roman"/>
                  <w:sz w:val="20"/>
                  <w:szCs w:val="20"/>
                </w:rPr>
                <w:t>*</w:t>
              </w:r>
            </w:hyperlink>
          </w:p>
        </w:tc>
      </w:tr>
      <w:tr w:rsidR="00076E1B" w:rsidRPr="00B54796" w14:paraId="7E479982"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32D3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B3EC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4F671" w14:textId="77777777" w:rsidR="00076E1B" w:rsidRPr="00B54796" w:rsidRDefault="00076E1B" w:rsidP="00B54796">
            <w:pPr>
              <w:spacing w:after="0" w:line="240" w:lineRule="auto"/>
              <w:rPr>
                <w:rFonts w:ascii="Times New Roman" w:hAnsi="Times New Roman"/>
                <w:i/>
                <w:iCs/>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8BF4131"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Прх</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2C34BD1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4,5</w:t>
            </w:r>
          </w:p>
        </w:tc>
      </w:tr>
      <w:tr w:rsidR="00076E1B" w:rsidRPr="00B54796" w14:paraId="726EE222" w14:textId="77777777" w:rsidTr="004448AB">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9153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0156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3021D" w14:textId="77777777" w:rsidR="00076E1B" w:rsidRPr="00B54796" w:rsidRDefault="00076E1B" w:rsidP="00B54796">
            <w:pPr>
              <w:spacing w:after="0" w:line="240" w:lineRule="auto"/>
              <w:rPr>
                <w:rFonts w:ascii="Times New Roman" w:hAnsi="Times New Roman"/>
                <w:i/>
                <w:iCs/>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6A44F4C4"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На магистральных дорогах с преимущественным движением грузовых автомобилей следует увеличивать ширину полосы движения до 4 м. 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4 м</w:t>
            </w:r>
          </w:p>
        </w:tc>
      </w:tr>
      <w:tr w:rsidR="00076E1B" w:rsidRPr="00B54796" w14:paraId="0294D1FA" w14:textId="77777777" w:rsidTr="004448AB">
        <w:trPr>
          <w:trHeight w:val="300"/>
        </w:trPr>
        <w:tc>
          <w:tcPr>
            <w:tcW w:w="219" w:type="pct"/>
            <w:tcBorders>
              <w:top w:val="single" w:sz="4" w:space="0" w:color="auto"/>
              <w:left w:val="single" w:sz="4" w:space="0" w:color="auto"/>
              <w:bottom w:val="single" w:sz="4" w:space="0" w:color="auto"/>
              <w:right w:val="single" w:sz="4" w:space="0" w:color="auto"/>
            </w:tcBorders>
          </w:tcPr>
          <w:p w14:paraId="22E637E0"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74FA5A39"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tcPr>
          <w:p w14:paraId="43643258" w14:textId="77777777" w:rsidR="00076E1B" w:rsidRPr="00B54796" w:rsidRDefault="00076E1B" w:rsidP="00B54796">
            <w:pPr>
              <w:spacing w:after="0" w:line="240" w:lineRule="auto"/>
              <w:ind w:left="-25" w:right="-62"/>
              <w:rPr>
                <w:rFonts w:ascii="Times New Roman" w:hAnsi="Times New Roman"/>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75EC3AB3"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Ширину полосы для движения наземного пассажирского транспорта общего пользования на улично-дорожной сети в больших, крупных и крупнейших городах следует принимать 3,75 м</w:t>
            </w:r>
          </w:p>
        </w:tc>
      </w:tr>
      <w:tr w:rsidR="00076E1B" w:rsidRPr="00B54796" w14:paraId="7FAF00EA"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22481B7F"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4353890B"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tcPr>
          <w:p w14:paraId="76BD346C" w14:textId="77777777" w:rsidR="00076E1B" w:rsidRPr="00B54796" w:rsidRDefault="00076E1B" w:rsidP="00B54796">
            <w:pPr>
              <w:spacing w:after="0" w:line="240" w:lineRule="auto"/>
              <w:ind w:left="-25" w:right="-62"/>
              <w:rPr>
                <w:rFonts w:ascii="Times New Roman" w:hAnsi="Times New Roman"/>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539113BC" w14:textId="77777777" w:rsidR="00076E1B" w:rsidRPr="00B54796" w:rsidRDefault="00076E1B" w:rsidP="00B54796">
            <w:pPr>
              <w:spacing w:after="0" w:line="240" w:lineRule="auto"/>
              <w:ind w:left="-25"/>
              <w:jc w:val="both"/>
              <w:rPr>
                <w:rFonts w:ascii="Times New Roman" w:hAnsi="Times New Roman"/>
                <w:sz w:val="20"/>
                <w:szCs w:val="20"/>
              </w:rPr>
            </w:pPr>
            <w:bookmarkStart w:id="122" w:name="P1467"/>
            <w:bookmarkEnd w:id="122"/>
            <w:r w:rsidRPr="00B54796">
              <w:rPr>
                <w:rFonts w:ascii="Times New Roman" w:hAnsi="Times New Roman"/>
                <w:sz w:val="20"/>
                <w:szCs w:val="20"/>
              </w:rPr>
              <w:t xml:space="preserve"> *  На однополосных проездах следует предусматривать разъездные площадки шириной не менее 6 метров и длиной не менее 15 метров на расстоянии не более 75 метров между ними, на территории малоэтажной жилой застройки расстояние между разъездными площадками следует принимать не более 200 метров; в пределах фасадов зданий, имеющих входы, проезды следует принимать шириной 5,5 метра</w:t>
            </w:r>
          </w:p>
        </w:tc>
      </w:tr>
      <w:tr w:rsidR="00076E1B" w:rsidRPr="00B54796" w14:paraId="37913C27"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77C3073E"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0FF9C7A4"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7C6CAAA1"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Число полос движения</w:t>
            </w:r>
          </w:p>
        </w:tc>
        <w:tc>
          <w:tcPr>
            <w:tcW w:w="2888" w:type="pct"/>
            <w:gridSpan w:val="3"/>
            <w:tcBorders>
              <w:top w:val="single" w:sz="4" w:space="0" w:color="auto"/>
              <w:left w:val="single" w:sz="4" w:space="0" w:color="auto"/>
              <w:bottom w:val="single" w:sz="4" w:space="0" w:color="auto"/>
              <w:right w:val="single" w:sz="4" w:space="0" w:color="auto"/>
            </w:tcBorders>
            <w:hideMark/>
          </w:tcPr>
          <w:p w14:paraId="6FDACA5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для городских населённых пунктов</w:t>
            </w:r>
          </w:p>
        </w:tc>
      </w:tr>
      <w:tr w:rsidR="00076E1B" w:rsidRPr="00B54796" w14:paraId="3802A022"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D883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ED2C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A3793"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582DD3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186D668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4 - 8</w:t>
            </w:r>
          </w:p>
        </w:tc>
      </w:tr>
      <w:tr w:rsidR="00076E1B" w:rsidRPr="00B54796" w14:paraId="6F7142DC"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C60B7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1FF1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4C830"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CD0AC4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1C6F287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2 - 6</w:t>
            </w:r>
          </w:p>
        </w:tc>
      </w:tr>
      <w:tr w:rsidR="00076E1B" w:rsidRPr="00B54796" w14:paraId="029690E8"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EF10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0693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213A3"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5D8432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34963C5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4 - 8</w:t>
            </w:r>
          </w:p>
        </w:tc>
      </w:tr>
      <w:tr w:rsidR="00076E1B" w:rsidRPr="00B54796" w14:paraId="2CA28964"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1D4F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3186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B81F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9554E60"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18AC7F7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4 - 8</w:t>
            </w:r>
          </w:p>
        </w:tc>
      </w:tr>
      <w:tr w:rsidR="00076E1B" w:rsidRPr="00B54796" w14:paraId="746E6674"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D8BA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38D1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78157"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199E15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37668E50"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2 - 4</w:t>
            </w:r>
          </w:p>
        </w:tc>
      </w:tr>
      <w:tr w:rsidR="00076E1B" w:rsidRPr="00B54796" w14:paraId="6EAEA14D"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D76B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006A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BE2AC"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AA3CEB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193DB0A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w:t>
            </w:r>
          </w:p>
        </w:tc>
      </w:tr>
      <w:tr w:rsidR="00076E1B" w:rsidRPr="00B54796" w14:paraId="0AC823A3"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EEE6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BA5D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57E6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45ED45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4505CE4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w:t>
            </w:r>
          </w:p>
        </w:tc>
      </w:tr>
      <w:tr w:rsidR="00076E1B" w:rsidRPr="00B54796" w14:paraId="616B7FF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BD88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E118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420A6"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5152C49"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4850DE4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2 - 4</w:t>
            </w:r>
          </w:p>
        </w:tc>
      </w:tr>
      <w:tr w:rsidR="00076E1B" w:rsidRPr="00B54796" w14:paraId="21C521F0"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9E9F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1BFD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A4300"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50915F1"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ДПар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189B883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w:t>
            </w:r>
          </w:p>
        </w:tc>
      </w:tr>
      <w:tr w:rsidR="00076E1B" w:rsidRPr="00B54796" w14:paraId="4380A23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3AF0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DA9C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63CA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B0105CB"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014808A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w:t>
            </w:r>
          </w:p>
        </w:tc>
      </w:tr>
      <w:tr w:rsidR="00076E1B" w:rsidRPr="00B54796" w14:paraId="4E1C3940"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16F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AA24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06ABE"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B6BB2B2"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2DB32EE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w:t>
            </w:r>
          </w:p>
        </w:tc>
      </w:tr>
      <w:tr w:rsidR="00076E1B" w:rsidRPr="00B54796" w14:paraId="035E9B63"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D2F7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261D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12443"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C291B8C"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УПш</w:t>
            </w:r>
            <w:proofErr w:type="spellEnd"/>
            <w:r w:rsidRPr="00B54796">
              <w:rPr>
                <w:rFonts w:ascii="Times New Roman" w:hAnsi="Times New Roman"/>
                <w:sz w:val="20"/>
                <w:szCs w:val="20"/>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2012915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по расчету</w:t>
            </w:r>
          </w:p>
        </w:tc>
      </w:tr>
      <w:tr w:rsidR="00076E1B" w:rsidRPr="00B54796" w14:paraId="6A7B59E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BE43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E846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ADB6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BA0EDA5"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УПш</w:t>
            </w:r>
            <w:proofErr w:type="spellEnd"/>
            <w:r w:rsidRPr="00B54796">
              <w:rPr>
                <w:rFonts w:ascii="Times New Roman" w:hAnsi="Times New Roman"/>
                <w:sz w:val="20"/>
                <w:szCs w:val="20"/>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57C98EE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по расчету</w:t>
            </w:r>
          </w:p>
        </w:tc>
      </w:tr>
      <w:tr w:rsidR="00076E1B" w:rsidRPr="00B54796" w14:paraId="385E8D7F"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5D38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0DA9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F29C0"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E81827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ДВ обособленные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6977EA2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1-2</w:t>
            </w:r>
          </w:p>
        </w:tc>
      </w:tr>
      <w:tr w:rsidR="00076E1B" w:rsidRPr="00B54796" w14:paraId="794140D4"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704E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2C0A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5476B"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261A6D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ДВ изолированные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17497CB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2-4</w:t>
            </w:r>
          </w:p>
        </w:tc>
      </w:tr>
      <w:tr w:rsidR="00076E1B" w:rsidRPr="00B54796" w14:paraId="57EC7269"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0FD8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9F45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F631B" w14:textId="77777777" w:rsidR="00076E1B" w:rsidRPr="00B54796" w:rsidRDefault="00076E1B" w:rsidP="00B54796">
            <w:pPr>
              <w:spacing w:after="0" w:line="240" w:lineRule="auto"/>
              <w:rPr>
                <w:rFonts w:ascii="Times New Roman" w:hAnsi="Times New Roman"/>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7099D0C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для сельских населённых пунктов</w:t>
            </w:r>
          </w:p>
        </w:tc>
      </w:tr>
      <w:tr w:rsidR="00076E1B" w:rsidRPr="00B54796" w14:paraId="26F9C72D" w14:textId="77777777" w:rsidTr="004448A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DFE7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8BAC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34FEB"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98DD778"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ДПос</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218FDC0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w:t>
            </w:r>
          </w:p>
        </w:tc>
      </w:tr>
      <w:tr w:rsidR="00076E1B" w:rsidRPr="00B54796" w14:paraId="43C96C6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AC4C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B6E9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F6DF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1F9F937"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УГл</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7DDA891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w:t>
            </w:r>
          </w:p>
        </w:tc>
      </w:tr>
      <w:tr w:rsidR="00076E1B" w:rsidRPr="00B54796" w14:paraId="0042C27B"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1793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4619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FB3B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4DD7A19"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УЖо</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7FA1E10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w:t>
            </w:r>
          </w:p>
        </w:tc>
      </w:tr>
      <w:tr w:rsidR="00076E1B" w:rsidRPr="00B54796" w14:paraId="61AAC9A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BA2C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F973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7E2D4"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B35C96A"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УЖв</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197CBEA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w:t>
            </w:r>
          </w:p>
        </w:tc>
      </w:tr>
      <w:tr w:rsidR="00076E1B" w:rsidRPr="00B54796" w14:paraId="50222F79"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72CB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A430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AAE13"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8F4E7C4"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166C346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w:t>
            </w:r>
          </w:p>
        </w:tc>
      </w:tr>
      <w:tr w:rsidR="00076E1B" w:rsidRPr="00B54796" w14:paraId="43C7C89F"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424A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FD40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58F1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B8060CA"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Прх</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70E1EF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w:t>
            </w:r>
          </w:p>
        </w:tc>
      </w:tr>
      <w:tr w:rsidR="00076E1B" w:rsidRPr="00B54796" w14:paraId="4A63DBA2"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62684723"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557DFF93"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5DC29FE3"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Наименьший радиус кривых в плане, м</w:t>
            </w:r>
          </w:p>
        </w:tc>
        <w:tc>
          <w:tcPr>
            <w:tcW w:w="1358" w:type="pct"/>
            <w:tcBorders>
              <w:top w:val="single" w:sz="4" w:space="0" w:color="auto"/>
              <w:left w:val="single" w:sz="4" w:space="0" w:color="auto"/>
              <w:bottom w:val="single" w:sz="4" w:space="0" w:color="auto"/>
              <w:right w:val="single" w:sz="4" w:space="0" w:color="auto"/>
            </w:tcBorders>
            <w:hideMark/>
          </w:tcPr>
          <w:p w14:paraId="0E7CC07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62F0C93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600</w:t>
            </w:r>
          </w:p>
        </w:tc>
      </w:tr>
      <w:tr w:rsidR="00076E1B" w:rsidRPr="00B54796" w14:paraId="412C2C7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DA67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85AE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34B5E"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04F4910"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0CB2C49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400</w:t>
            </w:r>
          </w:p>
        </w:tc>
      </w:tr>
      <w:tr w:rsidR="00076E1B" w:rsidRPr="00B54796" w14:paraId="56BD0B0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2D51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63AA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534AA"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F6264B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6CBE2C7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500</w:t>
            </w:r>
          </w:p>
        </w:tc>
      </w:tr>
      <w:tr w:rsidR="00076E1B" w:rsidRPr="00B54796" w14:paraId="0A6DE2DE"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DDD8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905F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5F6B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F45E61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579857D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400</w:t>
            </w:r>
          </w:p>
        </w:tc>
      </w:tr>
      <w:tr w:rsidR="00076E1B" w:rsidRPr="00B54796" w14:paraId="21442B4F"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50E6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56DC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0B978"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F07EC1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0DF8EA60"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250</w:t>
            </w:r>
          </w:p>
        </w:tc>
      </w:tr>
      <w:tr w:rsidR="00076E1B" w:rsidRPr="00B54796" w14:paraId="4186701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E45A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2C3E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148A9"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3ED3E8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1F84B7A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125</w:t>
            </w:r>
          </w:p>
        </w:tc>
      </w:tr>
      <w:tr w:rsidR="00076E1B" w:rsidRPr="00B54796" w14:paraId="1620026B"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7D85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31FE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ABCE7"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DDDAC4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2C2803A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90</w:t>
            </w:r>
          </w:p>
        </w:tc>
      </w:tr>
      <w:tr w:rsidR="00076E1B" w:rsidRPr="00B54796" w14:paraId="268B9AB7"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98EE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CDB9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0D9E3"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4F3D5D9"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395FAD6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90</w:t>
            </w:r>
          </w:p>
        </w:tc>
      </w:tr>
      <w:tr w:rsidR="00076E1B" w:rsidRPr="00B54796" w14:paraId="72002946"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B199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1E87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0B816"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D32F211"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ДПар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67D5A5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75</w:t>
            </w:r>
          </w:p>
        </w:tc>
      </w:tr>
      <w:tr w:rsidR="00076E1B" w:rsidRPr="00B54796" w14:paraId="10FD087F"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C68E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227B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B36C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24073B0"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1DA2FE2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50</w:t>
            </w:r>
          </w:p>
        </w:tc>
      </w:tr>
      <w:tr w:rsidR="00076E1B" w:rsidRPr="00B54796" w14:paraId="14E8026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B99F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DC06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A9040"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A1CAB83"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28EC864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25</w:t>
            </w:r>
          </w:p>
        </w:tc>
      </w:tr>
      <w:tr w:rsidR="00076E1B" w:rsidRPr="00B54796" w14:paraId="0B14E9E6"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1BEA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BE93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E563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31F672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ДВ</w:t>
            </w:r>
          </w:p>
        </w:tc>
        <w:tc>
          <w:tcPr>
            <w:tcW w:w="1530" w:type="pct"/>
            <w:gridSpan w:val="2"/>
            <w:tcBorders>
              <w:top w:val="single" w:sz="4" w:space="0" w:color="auto"/>
              <w:left w:val="single" w:sz="4" w:space="0" w:color="auto"/>
              <w:bottom w:val="single" w:sz="4" w:space="0" w:color="auto"/>
              <w:right w:val="single" w:sz="4" w:space="0" w:color="auto"/>
            </w:tcBorders>
            <w:hideMark/>
          </w:tcPr>
          <w:p w14:paraId="76C5532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30</w:t>
            </w:r>
          </w:p>
        </w:tc>
      </w:tr>
      <w:tr w:rsidR="00076E1B" w:rsidRPr="00B54796" w14:paraId="730138C5"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3C5DDC78"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77DFBF1B"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5DB37501"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Наибольший продольный уклон, %</w:t>
            </w:r>
          </w:p>
        </w:tc>
        <w:tc>
          <w:tcPr>
            <w:tcW w:w="1358" w:type="pct"/>
            <w:tcBorders>
              <w:top w:val="single" w:sz="4" w:space="0" w:color="auto"/>
              <w:left w:val="single" w:sz="4" w:space="0" w:color="auto"/>
              <w:bottom w:val="single" w:sz="4" w:space="0" w:color="auto"/>
              <w:right w:val="single" w:sz="4" w:space="0" w:color="auto"/>
            </w:tcBorders>
            <w:hideMark/>
          </w:tcPr>
          <w:p w14:paraId="489C8D7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38ECE45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30</w:t>
            </w:r>
          </w:p>
        </w:tc>
      </w:tr>
      <w:tr w:rsidR="00076E1B" w:rsidRPr="00B54796" w14:paraId="7815FCD7"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BC2D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FAEA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C9ECD"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564FFA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1EB09A2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50</w:t>
            </w:r>
          </w:p>
        </w:tc>
      </w:tr>
      <w:tr w:rsidR="00076E1B" w:rsidRPr="00B54796" w14:paraId="006B3B6C"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1B2E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9FA7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9EB36"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2A163D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2480E8A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w:t>
            </w:r>
          </w:p>
        </w:tc>
      </w:tr>
      <w:tr w:rsidR="00076E1B" w:rsidRPr="00B54796" w14:paraId="0C6FDFB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35A6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FF5C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51998"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F7397D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0095C33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50</w:t>
            </w:r>
          </w:p>
        </w:tc>
      </w:tr>
      <w:tr w:rsidR="00076E1B" w:rsidRPr="00B54796" w14:paraId="6131265F"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6402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8FBB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E6DB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9638FB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3B8E67C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60</w:t>
            </w:r>
          </w:p>
        </w:tc>
      </w:tr>
      <w:tr w:rsidR="00076E1B" w:rsidRPr="00B54796" w14:paraId="4A6819B3"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9F0D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A2CC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45D48"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18B533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490470C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w:t>
            </w:r>
          </w:p>
        </w:tc>
      </w:tr>
      <w:tr w:rsidR="00076E1B" w:rsidRPr="00B54796" w14:paraId="4383AE5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ECED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17CF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33944"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B98A80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6A7271C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70</w:t>
            </w:r>
          </w:p>
        </w:tc>
      </w:tr>
      <w:tr w:rsidR="00076E1B" w:rsidRPr="00B54796" w14:paraId="5519A653"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C431A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1725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B4C10"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921FC51"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57D9AEF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60</w:t>
            </w:r>
          </w:p>
        </w:tc>
      </w:tr>
      <w:tr w:rsidR="00076E1B" w:rsidRPr="00B54796" w14:paraId="31F1304E"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E964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79FE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EE5D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3B36EE6"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ДПар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55B23D9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80</w:t>
            </w:r>
          </w:p>
        </w:tc>
      </w:tr>
      <w:tr w:rsidR="00076E1B" w:rsidRPr="00B54796" w14:paraId="5C12B6C3"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6FC8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17E0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C05D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F27FCC4"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7C18BCD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70</w:t>
            </w:r>
          </w:p>
        </w:tc>
      </w:tr>
      <w:tr w:rsidR="00076E1B" w:rsidRPr="00B54796" w14:paraId="48005E99"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A4B8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F669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F5059"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93A4796"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2BD93CD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80</w:t>
            </w:r>
          </w:p>
        </w:tc>
      </w:tr>
      <w:tr w:rsidR="00076E1B" w:rsidRPr="00B54796" w14:paraId="410B1E15"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9E08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7B02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D8D7B"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6895BD6"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УПш</w:t>
            </w:r>
            <w:proofErr w:type="spellEnd"/>
            <w:r w:rsidRPr="00B54796">
              <w:rPr>
                <w:rFonts w:ascii="Times New Roman" w:hAnsi="Times New Roman"/>
                <w:sz w:val="20"/>
                <w:szCs w:val="20"/>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4E94E46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w:t>
            </w:r>
          </w:p>
        </w:tc>
      </w:tr>
      <w:tr w:rsidR="00076E1B" w:rsidRPr="00B54796" w14:paraId="11232F6F"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DDD3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CCC7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DD01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55600B6"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УПш</w:t>
            </w:r>
            <w:proofErr w:type="spellEnd"/>
            <w:r w:rsidRPr="00B54796">
              <w:rPr>
                <w:rFonts w:ascii="Times New Roman" w:hAnsi="Times New Roman"/>
                <w:sz w:val="20"/>
                <w:szCs w:val="20"/>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7F6642F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60</w:t>
            </w:r>
          </w:p>
        </w:tc>
      </w:tr>
      <w:tr w:rsidR="00076E1B" w:rsidRPr="00B54796" w14:paraId="34D59DCF"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F6FF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845B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7E456"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EFF831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ДВ</w:t>
            </w:r>
          </w:p>
        </w:tc>
        <w:tc>
          <w:tcPr>
            <w:tcW w:w="1530" w:type="pct"/>
            <w:gridSpan w:val="2"/>
            <w:tcBorders>
              <w:top w:val="single" w:sz="4" w:space="0" w:color="auto"/>
              <w:left w:val="single" w:sz="4" w:space="0" w:color="auto"/>
              <w:bottom w:val="single" w:sz="4" w:space="0" w:color="auto"/>
              <w:right w:val="single" w:sz="4" w:space="0" w:color="auto"/>
            </w:tcBorders>
            <w:hideMark/>
          </w:tcPr>
          <w:p w14:paraId="0B541C7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w:t>
            </w:r>
          </w:p>
        </w:tc>
      </w:tr>
      <w:tr w:rsidR="00076E1B" w:rsidRPr="00B54796" w14:paraId="3D10DADF"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0213E319"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4FFBE1D7"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0D13D1F3"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Ширина улиц и дорог в красных линиях, м</w:t>
            </w:r>
          </w:p>
        </w:tc>
        <w:tc>
          <w:tcPr>
            <w:tcW w:w="1358" w:type="pct"/>
            <w:tcBorders>
              <w:top w:val="single" w:sz="4" w:space="0" w:color="auto"/>
              <w:left w:val="single" w:sz="4" w:space="0" w:color="auto"/>
              <w:bottom w:val="single" w:sz="4" w:space="0" w:color="auto"/>
              <w:right w:val="single" w:sz="4" w:space="0" w:color="auto"/>
            </w:tcBorders>
            <w:hideMark/>
          </w:tcPr>
          <w:p w14:paraId="4C69FD6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192BB6C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50 - 75</w:t>
            </w:r>
          </w:p>
        </w:tc>
      </w:tr>
      <w:tr w:rsidR="00076E1B" w:rsidRPr="00B54796" w14:paraId="215277AA"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9754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4FD9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1205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8C2499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708E61F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50 -75</w:t>
            </w:r>
          </w:p>
        </w:tc>
      </w:tr>
      <w:tr w:rsidR="00076E1B" w:rsidRPr="00B54796" w14:paraId="7882C01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56A5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D13D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F451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849AA4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 xml:space="preserve">УНД </w:t>
            </w:r>
            <w:hyperlink r:id="rId14" w:anchor="P1592" w:history="1">
              <w:r w:rsidRPr="00B54796">
                <w:rPr>
                  <w:rFonts w:ascii="Times New Roman" w:eastAsiaTheme="majorEastAsia" w:hAnsi="Times New Roman"/>
                  <w:sz w:val="20"/>
                  <w:szCs w:val="20"/>
                </w:rPr>
                <w:t>*</w:t>
              </w:r>
            </w:hyperlink>
          </w:p>
        </w:tc>
        <w:tc>
          <w:tcPr>
            <w:tcW w:w="1530" w:type="pct"/>
            <w:gridSpan w:val="2"/>
            <w:tcBorders>
              <w:top w:val="single" w:sz="4" w:space="0" w:color="auto"/>
              <w:left w:val="single" w:sz="4" w:space="0" w:color="auto"/>
              <w:bottom w:val="single" w:sz="4" w:space="0" w:color="auto"/>
              <w:right w:val="single" w:sz="4" w:space="0" w:color="auto"/>
            </w:tcBorders>
            <w:hideMark/>
          </w:tcPr>
          <w:p w14:paraId="6D15CDB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40 - 80</w:t>
            </w:r>
          </w:p>
        </w:tc>
      </w:tr>
      <w:tr w:rsidR="00076E1B" w:rsidRPr="00B54796" w14:paraId="57C105C2"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0636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2956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962BD"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97D9E7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 xml:space="preserve">УРД </w:t>
            </w:r>
            <w:hyperlink r:id="rId15" w:anchor="P1592" w:history="1">
              <w:r w:rsidRPr="00B54796">
                <w:rPr>
                  <w:rFonts w:ascii="Times New Roman" w:eastAsiaTheme="majorEastAsia" w:hAnsi="Times New Roman"/>
                  <w:sz w:val="20"/>
                  <w:szCs w:val="20"/>
                </w:rPr>
                <w:t>*</w:t>
              </w:r>
            </w:hyperlink>
          </w:p>
        </w:tc>
        <w:tc>
          <w:tcPr>
            <w:tcW w:w="1530" w:type="pct"/>
            <w:gridSpan w:val="2"/>
            <w:tcBorders>
              <w:top w:val="single" w:sz="4" w:space="0" w:color="auto"/>
              <w:left w:val="single" w:sz="4" w:space="0" w:color="auto"/>
              <w:bottom w:val="single" w:sz="4" w:space="0" w:color="auto"/>
              <w:right w:val="single" w:sz="4" w:space="0" w:color="auto"/>
            </w:tcBorders>
            <w:hideMark/>
          </w:tcPr>
          <w:p w14:paraId="5335F33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40 - 80</w:t>
            </w:r>
          </w:p>
        </w:tc>
      </w:tr>
      <w:tr w:rsidR="00076E1B" w:rsidRPr="00B54796" w14:paraId="565942E2"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6CFD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F9E2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2978"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D9A984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 xml:space="preserve">УТП </w:t>
            </w:r>
            <w:hyperlink r:id="rId16" w:anchor="P1592" w:history="1">
              <w:r w:rsidRPr="00B54796">
                <w:rPr>
                  <w:rFonts w:ascii="Times New Roman" w:eastAsiaTheme="majorEastAsia" w:hAnsi="Times New Roman"/>
                  <w:sz w:val="20"/>
                  <w:szCs w:val="20"/>
                </w:rPr>
                <w:t>*</w:t>
              </w:r>
            </w:hyperlink>
          </w:p>
        </w:tc>
        <w:tc>
          <w:tcPr>
            <w:tcW w:w="1530" w:type="pct"/>
            <w:gridSpan w:val="2"/>
            <w:tcBorders>
              <w:top w:val="single" w:sz="4" w:space="0" w:color="auto"/>
              <w:left w:val="single" w:sz="4" w:space="0" w:color="auto"/>
              <w:bottom w:val="single" w:sz="4" w:space="0" w:color="auto"/>
              <w:right w:val="single" w:sz="4" w:space="0" w:color="auto"/>
            </w:tcBorders>
            <w:hideMark/>
          </w:tcPr>
          <w:p w14:paraId="3ED040F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40 - 80</w:t>
            </w:r>
          </w:p>
        </w:tc>
      </w:tr>
      <w:tr w:rsidR="00076E1B" w:rsidRPr="00B54796" w14:paraId="25C5586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7BB4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98C0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EE46E"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A1E26A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УПТ</w:t>
            </w:r>
          </w:p>
        </w:tc>
        <w:tc>
          <w:tcPr>
            <w:tcW w:w="1530" w:type="pct"/>
            <w:gridSpan w:val="2"/>
            <w:tcBorders>
              <w:top w:val="single" w:sz="4" w:space="0" w:color="auto"/>
              <w:left w:val="single" w:sz="4" w:space="0" w:color="auto"/>
              <w:bottom w:val="single" w:sz="4" w:space="0" w:color="auto"/>
              <w:right w:val="single" w:sz="4" w:space="0" w:color="auto"/>
            </w:tcBorders>
          </w:tcPr>
          <w:p w14:paraId="41BDB494" w14:textId="77777777" w:rsidR="00076E1B" w:rsidRPr="00B54796" w:rsidRDefault="00076E1B" w:rsidP="00B54796">
            <w:pPr>
              <w:spacing w:after="0" w:line="240" w:lineRule="auto"/>
              <w:ind w:left="-25"/>
              <w:rPr>
                <w:rFonts w:ascii="Times New Roman" w:hAnsi="Times New Roman"/>
                <w:sz w:val="20"/>
                <w:szCs w:val="20"/>
              </w:rPr>
            </w:pPr>
          </w:p>
        </w:tc>
      </w:tr>
      <w:tr w:rsidR="00076E1B" w:rsidRPr="00B54796" w14:paraId="1A5232B7"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E0C1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2949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A39B7"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CD526C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683D7F8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15 - 25</w:t>
            </w:r>
          </w:p>
        </w:tc>
      </w:tr>
      <w:tr w:rsidR="00076E1B" w:rsidRPr="00B54796" w14:paraId="7F1452A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053B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7BCD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54506"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5D5CFC0"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tcPr>
          <w:p w14:paraId="768FA0AF" w14:textId="77777777" w:rsidR="00076E1B" w:rsidRPr="00B54796" w:rsidRDefault="00076E1B" w:rsidP="00B54796">
            <w:pPr>
              <w:spacing w:after="0" w:line="240" w:lineRule="auto"/>
              <w:ind w:left="-25"/>
              <w:rPr>
                <w:rFonts w:ascii="Times New Roman" w:hAnsi="Times New Roman"/>
                <w:sz w:val="20"/>
                <w:szCs w:val="20"/>
              </w:rPr>
            </w:pPr>
          </w:p>
        </w:tc>
      </w:tr>
      <w:tr w:rsidR="00076E1B" w:rsidRPr="00B54796" w14:paraId="30120560"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3E54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EA99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C9118" w14:textId="77777777" w:rsidR="00076E1B" w:rsidRPr="00B54796" w:rsidRDefault="00076E1B" w:rsidP="00B54796">
            <w:pPr>
              <w:spacing w:after="0" w:line="240" w:lineRule="auto"/>
              <w:rPr>
                <w:rFonts w:ascii="Times New Roman" w:hAnsi="Times New Roman"/>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4D072900" w14:textId="77777777" w:rsidR="00076E1B" w:rsidRPr="00B54796" w:rsidRDefault="00076E1B" w:rsidP="00B54796">
            <w:pPr>
              <w:spacing w:after="0" w:line="240" w:lineRule="auto"/>
              <w:ind w:left="-25"/>
              <w:jc w:val="both"/>
              <w:rPr>
                <w:rFonts w:ascii="Times New Roman" w:hAnsi="Times New Roman"/>
                <w:sz w:val="20"/>
                <w:szCs w:val="20"/>
              </w:rPr>
            </w:pPr>
            <w:bookmarkStart w:id="123" w:name="P1592"/>
            <w:bookmarkEnd w:id="123"/>
            <w:r w:rsidRPr="00B54796">
              <w:rPr>
                <w:rFonts w:ascii="Times New Roman" w:hAnsi="Times New Roman"/>
                <w:sz w:val="20"/>
                <w:szCs w:val="20"/>
              </w:rPr>
              <w:t xml:space="preserve"> *  Ширина улиц и дорог определяется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14:paraId="26BCB254"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Допускается предусматривать поэтапное достижение расчетных параметров магистральных улиц и дорог</w:t>
            </w:r>
          </w:p>
        </w:tc>
      </w:tr>
      <w:tr w:rsidR="00076E1B" w:rsidRPr="00B54796" w14:paraId="7E7A0172"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3E650AF1"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45619BF0"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4CA81E9A"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Ширина пешеходного тротуара, м</w:t>
            </w:r>
          </w:p>
        </w:tc>
        <w:tc>
          <w:tcPr>
            <w:tcW w:w="2888" w:type="pct"/>
            <w:gridSpan w:val="3"/>
            <w:tcBorders>
              <w:top w:val="single" w:sz="4" w:space="0" w:color="auto"/>
              <w:left w:val="single" w:sz="4" w:space="0" w:color="auto"/>
              <w:bottom w:val="single" w:sz="4" w:space="0" w:color="auto"/>
              <w:right w:val="single" w:sz="4" w:space="0" w:color="auto"/>
            </w:tcBorders>
            <w:hideMark/>
          </w:tcPr>
          <w:p w14:paraId="68AAE0A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Для городских населённых пунктов</w:t>
            </w:r>
          </w:p>
        </w:tc>
      </w:tr>
      <w:tr w:rsidR="00076E1B" w:rsidRPr="00B54796" w14:paraId="31FA79E9"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65FE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9497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4A821"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5A2FFE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193F71B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4,5</w:t>
            </w:r>
          </w:p>
        </w:tc>
      </w:tr>
      <w:tr w:rsidR="00076E1B" w:rsidRPr="00B54796" w14:paraId="1B96C4B1"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39FD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887F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444A1"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E0995C0"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10C2C89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3,0</w:t>
            </w:r>
          </w:p>
        </w:tc>
      </w:tr>
      <w:tr w:rsidR="00076E1B" w:rsidRPr="00B54796" w14:paraId="64F7A525"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480B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B7C4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A4F7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77732C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62E421F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2,25</w:t>
            </w:r>
          </w:p>
        </w:tc>
      </w:tr>
      <w:tr w:rsidR="00076E1B" w:rsidRPr="00B54796" w14:paraId="02ACD261"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760E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E077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12FE1"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CE6A7C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57C02DE0"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3,0</w:t>
            </w:r>
          </w:p>
        </w:tc>
      </w:tr>
      <w:tr w:rsidR="00076E1B" w:rsidRPr="00B54796" w14:paraId="6587ED0E"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F8B3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C646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45601"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4E419A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3DB861A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1,5</w:t>
            </w:r>
          </w:p>
        </w:tc>
      </w:tr>
      <w:tr w:rsidR="00076E1B" w:rsidRPr="00B54796" w14:paraId="111295A9"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E2FA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7771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030CD"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A1D0FF3"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7F9B14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1,5</w:t>
            </w:r>
          </w:p>
        </w:tc>
      </w:tr>
      <w:tr w:rsidR="00076E1B" w:rsidRPr="00B54796" w14:paraId="0F27C4DE"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435F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6CF5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E4168"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7402114"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6241BE20"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1,2</w:t>
            </w:r>
          </w:p>
        </w:tc>
      </w:tr>
      <w:tr w:rsidR="00076E1B" w:rsidRPr="00B54796" w14:paraId="4750EB3A"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83A1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8413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BC1A9"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F115DF1"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r w:rsidRPr="00B54796">
              <w:rPr>
                <w:rFonts w:ascii="Times New Roman" w:hAnsi="Times New Roman"/>
                <w:sz w:val="20"/>
                <w:szCs w:val="20"/>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284DAF7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1,2</w:t>
            </w:r>
          </w:p>
        </w:tc>
      </w:tr>
      <w:tr w:rsidR="00076E1B" w:rsidRPr="00B54796" w14:paraId="435E6F1B"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CF41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D4FB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87AF3" w14:textId="77777777" w:rsidR="00076E1B" w:rsidRPr="00B54796" w:rsidRDefault="00076E1B" w:rsidP="00B54796">
            <w:pPr>
              <w:spacing w:after="0" w:line="240" w:lineRule="auto"/>
              <w:rPr>
                <w:rFonts w:ascii="Times New Roman" w:hAnsi="Times New Roman"/>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045170B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Для сельских населённых пунктов</w:t>
            </w:r>
          </w:p>
        </w:tc>
      </w:tr>
      <w:tr w:rsidR="00076E1B" w:rsidRPr="00B54796" w14:paraId="6F66AF3C"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928FE"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450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22210"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E318C77"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УГл</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5DE6841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1,5 - 2,25</w:t>
            </w:r>
          </w:p>
        </w:tc>
      </w:tr>
      <w:tr w:rsidR="00076E1B" w:rsidRPr="00B54796" w14:paraId="5912520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D902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0E01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1D914"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5019E5E"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УЖо</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A256EA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1,2 - 1,5</w:t>
            </w:r>
          </w:p>
        </w:tc>
      </w:tr>
      <w:tr w:rsidR="00076E1B" w:rsidRPr="00B54796" w14:paraId="2F2E89D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1EF8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FA44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D15A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7745872"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УЖв</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7571F0C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1,2</w:t>
            </w:r>
          </w:p>
        </w:tc>
      </w:tr>
      <w:tr w:rsidR="00076E1B" w:rsidRPr="00B54796" w14:paraId="315240E1"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BA41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3317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E838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AD84980" w14:textId="77777777" w:rsidR="00076E1B" w:rsidRPr="00B54796" w:rsidRDefault="00076E1B" w:rsidP="00B54796">
            <w:pPr>
              <w:spacing w:after="0" w:line="240" w:lineRule="auto"/>
              <w:ind w:left="-25"/>
              <w:rPr>
                <w:rFonts w:ascii="Times New Roman" w:hAnsi="Times New Roman"/>
                <w:sz w:val="20"/>
                <w:szCs w:val="20"/>
              </w:rPr>
            </w:pPr>
            <w:proofErr w:type="spellStart"/>
            <w:r w:rsidRPr="00B54796">
              <w:rPr>
                <w:rFonts w:ascii="Times New Roman" w:hAnsi="Times New Roman"/>
                <w:sz w:val="20"/>
                <w:szCs w:val="20"/>
              </w:rPr>
              <w:t>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3688989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1,2</w:t>
            </w:r>
          </w:p>
        </w:tc>
      </w:tr>
      <w:tr w:rsidR="00076E1B" w:rsidRPr="00B54796" w14:paraId="0C70F103"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3B8FCCC8"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16AFF4B8"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774BE512"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Ширина краевых полос между проезжей частью и бортовым камнем (окаймляющими плитами или лотками) на магистральных улицах и дорогах, м</w:t>
            </w:r>
          </w:p>
        </w:tc>
        <w:tc>
          <w:tcPr>
            <w:tcW w:w="1358" w:type="pct"/>
            <w:tcBorders>
              <w:top w:val="single" w:sz="4" w:space="0" w:color="auto"/>
              <w:left w:val="single" w:sz="4" w:space="0" w:color="auto"/>
              <w:bottom w:val="single" w:sz="4" w:space="0" w:color="auto"/>
              <w:right w:val="single" w:sz="4" w:space="0" w:color="auto"/>
            </w:tcBorders>
            <w:hideMark/>
          </w:tcPr>
          <w:p w14:paraId="359FE68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дороги скоростного движения</w:t>
            </w:r>
          </w:p>
        </w:tc>
        <w:tc>
          <w:tcPr>
            <w:tcW w:w="1530" w:type="pct"/>
            <w:gridSpan w:val="2"/>
            <w:tcBorders>
              <w:top w:val="single" w:sz="4" w:space="0" w:color="auto"/>
              <w:left w:val="single" w:sz="4" w:space="0" w:color="auto"/>
              <w:bottom w:val="single" w:sz="4" w:space="0" w:color="auto"/>
              <w:right w:val="single" w:sz="4" w:space="0" w:color="auto"/>
            </w:tcBorders>
            <w:hideMark/>
          </w:tcPr>
          <w:p w14:paraId="525B1CE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w:t>
            </w:r>
          </w:p>
        </w:tc>
      </w:tr>
      <w:tr w:rsidR="00076E1B" w:rsidRPr="00B54796" w14:paraId="4442452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AB5D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DCF7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CFF70"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5306B8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магистральные улицы непрерывного движения</w:t>
            </w:r>
          </w:p>
        </w:tc>
        <w:tc>
          <w:tcPr>
            <w:tcW w:w="1530" w:type="pct"/>
            <w:gridSpan w:val="2"/>
            <w:tcBorders>
              <w:top w:val="single" w:sz="4" w:space="0" w:color="auto"/>
              <w:left w:val="single" w:sz="4" w:space="0" w:color="auto"/>
              <w:bottom w:val="single" w:sz="4" w:space="0" w:color="auto"/>
              <w:right w:val="single" w:sz="4" w:space="0" w:color="auto"/>
            </w:tcBorders>
            <w:hideMark/>
          </w:tcPr>
          <w:p w14:paraId="3D997C4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0,75</w:t>
            </w:r>
          </w:p>
        </w:tc>
      </w:tr>
      <w:tr w:rsidR="00076E1B" w:rsidRPr="00B54796" w14:paraId="1719DBA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4B9D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98B6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5A74A"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C0F968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магистральные улицы общегородского и районного значения регулируемого движения</w:t>
            </w:r>
          </w:p>
        </w:tc>
        <w:tc>
          <w:tcPr>
            <w:tcW w:w="1530" w:type="pct"/>
            <w:gridSpan w:val="2"/>
            <w:tcBorders>
              <w:top w:val="single" w:sz="4" w:space="0" w:color="auto"/>
              <w:left w:val="single" w:sz="4" w:space="0" w:color="auto"/>
              <w:bottom w:val="single" w:sz="4" w:space="0" w:color="auto"/>
              <w:right w:val="single" w:sz="4" w:space="0" w:color="auto"/>
            </w:tcBorders>
            <w:hideMark/>
          </w:tcPr>
          <w:p w14:paraId="3D0F82C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0,5</w:t>
            </w:r>
          </w:p>
        </w:tc>
      </w:tr>
      <w:tr w:rsidR="00076E1B" w:rsidRPr="00B54796" w14:paraId="5A8C6EE3"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D303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FD34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8F2BB" w14:textId="77777777" w:rsidR="00076E1B" w:rsidRPr="00B54796" w:rsidRDefault="00076E1B" w:rsidP="00B54796">
            <w:pPr>
              <w:spacing w:after="0" w:line="240" w:lineRule="auto"/>
              <w:rPr>
                <w:rFonts w:ascii="Times New Roman" w:hAnsi="Times New Roman"/>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5E64C2A7"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0,75 м и 0,5 м</w:t>
            </w:r>
          </w:p>
        </w:tc>
      </w:tr>
      <w:tr w:rsidR="00076E1B" w:rsidRPr="00B54796" w14:paraId="70AA88D2"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5886DBB8"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48A81934"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73DBC74A"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Радиус закругления проезжей части улиц и дорог, м</w:t>
            </w:r>
          </w:p>
        </w:tc>
        <w:tc>
          <w:tcPr>
            <w:tcW w:w="1358" w:type="pct"/>
            <w:vMerge w:val="restart"/>
            <w:tcBorders>
              <w:top w:val="single" w:sz="4" w:space="0" w:color="auto"/>
              <w:left w:val="single" w:sz="4" w:space="0" w:color="auto"/>
              <w:bottom w:val="single" w:sz="4" w:space="0" w:color="auto"/>
              <w:right w:val="single" w:sz="4" w:space="0" w:color="auto"/>
            </w:tcBorders>
            <w:hideMark/>
          </w:tcPr>
          <w:p w14:paraId="5179553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улиц</w:t>
            </w:r>
          </w:p>
        </w:tc>
        <w:tc>
          <w:tcPr>
            <w:tcW w:w="1530" w:type="pct"/>
            <w:gridSpan w:val="2"/>
            <w:tcBorders>
              <w:top w:val="single" w:sz="4" w:space="0" w:color="auto"/>
              <w:left w:val="single" w:sz="4" w:space="0" w:color="auto"/>
              <w:bottom w:val="single" w:sz="4" w:space="0" w:color="auto"/>
              <w:right w:val="single" w:sz="4" w:space="0" w:color="auto"/>
            </w:tcBorders>
            <w:hideMark/>
          </w:tcPr>
          <w:p w14:paraId="36C64DF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Радиус закругления проезжей части, м</w:t>
            </w:r>
          </w:p>
        </w:tc>
      </w:tr>
      <w:tr w:rsidR="00076E1B" w:rsidRPr="00B54796" w14:paraId="7F281059"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FDD0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FD97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6AEB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90EA0" w14:textId="77777777" w:rsidR="00076E1B" w:rsidRPr="00B54796" w:rsidRDefault="00076E1B" w:rsidP="00B54796">
            <w:pPr>
              <w:spacing w:after="0" w:line="240" w:lineRule="auto"/>
              <w:rPr>
                <w:rFonts w:ascii="Times New Roman" w:hAnsi="Times New Roman"/>
                <w:sz w:val="20"/>
                <w:szCs w:val="20"/>
              </w:rPr>
            </w:pPr>
          </w:p>
        </w:tc>
        <w:tc>
          <w:tcPr>
            <w:tcW w:w="743" w:type="pct"/>
            <w:tcBorders>
              <w:top w:val="single" w:sz="4" w:space="0" w:color="auto"/>
              <w:left w:val="single" w:sz="4" w:space="0" w:color="auto"/>
              <w:bottom w:val="single" w:sz="4" w:space="0" w:color="auto"/>
              <w:right w:val="single" w:sz="4" w:space="0" w:color="auto"/>
            </w:tcBorders>
            <w:hideMark/>
          </w:tcPr>
          <w:p w14:paraId="1F02E4C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при новом строительстве</w:t>
            </w:r>
          </w:p>
        </w:tc>
        <w:tc>
          <w:tcPr>
            <w:tcW w:w="787" w:type="pct"/>
            <w:tcBorders>
              <w:top w:val="single" w:sz="4" w:space="0" w:color="auto"/>
              <w:left w:val="single" w:sz="4" w:space="0" w:color="auto"/>
              <w:bottom w:val="single" w:sz="4" w:space="0" w:color="auto"/>
              <w:right w:val="single" w:sz="4" w:space="0" w:color="auto"/>
            </w:tcBorders>
            <w:hideMark/>
          </w:tcPr>
          <w:p w14:paraId="4D10235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в условиях реконструкции</w:t>
            </w:r>
          </w:p>
        </w:tc>
      </w:tr>
      <w:tr w:rsidR="00076E1B" w:rsidRPr="00B54796" w14:paraId="1FC0CA47"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8276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DA5F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4C9F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436309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магистральные улицы и дороги</w:t>
            </w:r>
          </w:p>
        </w:tc>
        <w:tc>
          <w:tcPr>
            <w:tcW w:w="743" w:type="pct"/>
            <w:tcBorders>
              <w:top w:val="single" w:sz="4" w:space="0" w:color="auto"/>
              <w:left w:val="single" w:sz="4" w:space="0" w:color="auto"/>
              <w:bottom w:val="single" w:sz="4" w:space="0" w:color="auto"/>
              <w:right w:val="single" w:sz="4" w:space="0" w:color="auto"/>
            </w:tcBorders>
            <w:hideMark/>
          </w:tcPr>
          <w:p w14:paraId="1DF34C4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15</w:t>
            </w:r>
          </w:p>
        </w:tc>
        <w:tc>
          <w:tcPr>
            <w:tcW w:w="787" w:type="pct"/>
            <w:tcBorders>
              <w:top w:val="single" w:sz="4" w:space="0" w:color="auto"/>
              <w:left w:val="single" w:sz="4" w:space="0" w:color="auto"/>
              <w:bottom w:val="single" w:sz="4" w:space="0" w:color="auto"/>
              <w:right w:val="single" w:sz="4" w:space="0" w:color="auto"/>
            </w:tcBorders>
            <w:hideMark/>
          </w:tcPr>
          <w:p w14:paraId="19C117F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8</w:t>
            </w:r>
          </w:p>
        </w:tc>
      </w:tr>
      <w:tr w:rsidR="00076E1B" w:rsidRPr="00B54796" w14:paraId="261C9094"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CC91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AE27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E3BFA"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93FDCB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улицы местного значения</w:t>
            </w:r>
          </w:p>
        </w:tc>
        <w:tc>
          <w:tcPr>
            <w:tcW w:w="743" w:type="pct"/>
            <w:tcBorders>
              <w:top w:val="single" w:sz="4" w:space="0" w:color="auto"/>
              <w:left w:val="single" w:sz="4" w:space="0" w:color="auto"/>
              <w:bottom w:val="single" w:sz="4" w:space="0" w:color="auto"/>
              <w:right w:val="single" w:sz="4" w:space="0" w:color="auto"/>
            </w:tcBorders>
            <w:hideMark/>
          </w:tcPr>
          <w:p w14:paraId="6203D5E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8</w:t>
            </w:r>
          </w:p>
        </w:tc>
        <w:tc>
          <w:tcPr>
            <w:tcW w:w="787" w:type="pct"/>
            <w:tcBorders>
              <w:top w:val="single" w:sz="4" w:space="0" w:color="auto"/>
              <w:left w:val="single" w:sz="4" w:space="0" w:color="auto"/>
              <w:bottom w:val="single" w:sz="4" w:space="0" w:color="auto"/>
              <w:right w:val="single" w:sz="4" w:space="0" w:color="auto"/>
            </w:tcBorders>
            <w:hideMark/>
          </w:tcPr>
          <w:p w14:paraId="48314B2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w:t>
            </w:r>
          </w:p>
        </w:tc>
      </w:tr>
      <w:tr w:rsidR="00076E1B" w:rsidRPr="00B54796" w14:paraId="5FE13889"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331D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BE82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64BAD"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192236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проезды</w:t>
            </w:r>
          </w:p>
        </w:tc>
        <w:tc>
          <w:tcPr>
            <w:tcW w:w="743" w:type="pct"/>
            <w:tcBorders>
              <w:top w:val="single" w:sz="4" w:space="0" w:color="auto"/>
              <w:left w:val="single" w:sz="4" w:space="0" w:color="auto"/>
              <w:bottom w:val="single" w:sz="4" w:space="0" w:color="auto"/>
              <w:right w:val="single" w:sz="4" w:space="0" w:color="auto"/>
            </w:tcBorders>
            <w:hideMark/>
          </w:tcPr>
          <w:p w14:paraId="3E662F4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w:t>
            </w:r>
          </w:p>
        </w:tc>
        <w:tc>
          <w:tcPr>
            <w:tcW w:w="787" w:type="pct"/>
            <w:tcBorders>
              <w:top w:val="single" w:sz="4" w:space="0" w:color="auto"/>
              <w:left w:val="single" w:sz="4" w:space="0" w:color="auto"/>
              <w:bottom w:val="single" w:sz="4" w:space="0" w:color="auto"/>
              <w:right w:val="single" w:sz="4" w:space="0" w:color="auto"/>
            </w:tcBorders>
            <w:hideMark/>
          </w:tcPr>
          <w:p w14:paraId="71302AA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5</w:t>
            </w:r>
          </w:p>
        </w:tc>
      </w:tr>
      <w:tr w:rsidR="00076E1B" w:rsidRPr="00B54796" w14:paraId="7323779D"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5E42C0F3"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41F11AAC"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5998FDA4"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Ширина боковых проездов, м</w:t>
            </w:r>
          </w:p>
          <w:p w14:paraId="5D476F84"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(предусматриваются на магистральных улицах непрерывного и дорогах скоростного движения, а при необходимости и на магистральных улицах общегородского значения с регулируемым движением)</w:t>
            </w:r>
          </w:p>
        </w:tc>
        <w:tc>
          <w:tcPr>
            <w:tcW w:w="2101" w:type="pct"/>
            <w:gridSpan w:val="2"/>
            <w:tcBorders>
              <w:top w:val="single" w:sz="4" w:space="0" w:color="auto"/>
              <w:left w:val="single" w:sz="4" w:space="0" w:color="auto"/>
              <w:bottom w:val="single" w:sz="4" w:space="0" w:color="auto"/>
              <w:right w:val="single" w:sz="4" w:space="0" w:color="auto"/>
            </w:tcBorders>
            <w:hideMark/>
          </w:tcPr>
          <w:p w14:paraId="188E0D39"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при движении транспорта и без устройства специальных полос для стоянки автомобилей</w:t>
            </w:r>
          </w:p>
        </w:tc>
        <w:tc>
          <w:tcPr>
            <w:tcW w:w="787" w:type="pct"/>
            <w:tcBorders>
              <w:top w:val="single" w:sz="4" w:space="0" w:color="auto"/>
              <w:left w:val="single" w:sz="4" w:space="0" w:color="auto"/>
              <w:bottom w:val="single" w:sz="4" w:space="0" w:color="auto"/>
              <w:right w:val="single" w:sz="4" w:space="0" w:color="auto"/>
            </w:tcBorders>
            <w:hideMark/>
          </w:tcPr>
          <w:p w14:paraId="1C9DF74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не менее 7</w:t>
            </w:r>
          </w:p>
        </w:tc>
      </w:tr>
      <w:tr w:rsidR="00076E1B" w:rsidRPr="00B54796" w14:paraId="690130DE"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0BDA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917D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59C2D" w14:textId="77777777" w:rsidR="00076E1B" w:rsidRPr="00B54796" w:rsidRDefault="00076E1B" w:rsidP="00B54796">
            <w:pPr>
              <w:spacing w:after="0" w:line="240" w:lineRule="auto"/>
              <w:rPr>
                <w:rFonts w:ascii="Times New Roman" w:hAnsi="Times New Roman"/>
                <w:sz w:val="20"/>
                <w:szCs w:val="20"/>
              </w:rPr>
            </w:pPr>
          </w:p>
        </w:tc>
        <w:tc>
          <w:tcPr>
            <w:tcW w:w="2101" w:type="pct"/>
            <w:gridSpan w:val="2"/>
            <w:tcBorders>
              <w:top w:val="single" w:sz="4" w:space="0" w:color="auto"/>
              <w:left w:val="single" w:sz="4" w:space="0" w:color="auto"/>
              <w:bottom w:val="single" w:sz="4" w:space="0" w:color="auto"/>
              <w:right w:val="single" w:sz="4" w:space="0" w:color="auto"/>
            </w:tcBorders>
            <w:hideMark/>
          </w:tcPr>
          <w:p w14:paraId="73056634"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при движении транспорта и организации по местному проезду движения общественного пассажирского транспорта в одном направлении</w:t>
            </w:r>
          </w:p>
        </w:tc>
        <w:tc>
          <w:tcPr>
            <w:tcW w:w="787" w:type="pct"/>
            <w:tcBorders>
              <w:top w:val="single" w:sz="4" w:space="0" w:color="auto"/>
              <w:left w:val="single" w:sz="4" w:space="0" w:color="auto"/>
              <w:bottom w:val="single" w:sz="4" w:space="0" w:color="auto"/>
              <w:right w:val="single" w:sz="4" w:space="0" w:color="auto"/>
            </w:tcBorders>
            <w:hideMark/>
          </w:tcPr>
          <w:p w14:paraId="312EBC7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10,5</w:t>
            </w:r>
          </w:p>
        </w:tc>
      </w:tr>
      <w:tr w:rsidR="00076E1B" w:rsidRPr="00B54796" w14:paraId="2709D626"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C965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0F58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7249D" w14:textId="77777777" w:rsidR="00076E1B" w:rsidRPr="00B54796" w:rsidRDefault="00076E1B" w:rsidP="00B54796">
            <w:pPr>
              <w:spacing w:after="0" w:line="240" w:lineRule="auto"/>
              <w:rPr>
                <w:rFonts w:ascii="Times New Roman" w:hAnsi="Times New Roman"/>
                <w:sz w:val="20"/>
                <w:szCs w:val="20"/>
              </w:rPr>
            </w:pPr>
          </w:p>
        </w:tc>
        <w:tc>
          <w:tcPr>
            <w:tcW w:w="2101" w:type="pct"/>
            <w:gridSpan w:val="2"/>
            <w:tcBorders>
              <w:top w:val="single" w:sz="4" w:space="0" w:color="auto"/>
              <w:left w:val="single" w:sz="4" w:space="0" w:color="auto"/>
              <w:bottom w:val="single" w:sz="4" w:space="0" w:color="auto"/>
              <w:right w:val="single" w:sz="4" w:space="0" w:color="auto"/>
            </w:tcBorders>
            <w:hideMark/>
          </w:tcPr>
          <w:p w14:paraId="71847146"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при движении транспорта и организации по местному проезду движения общественного пассажирского транспорта в двух направлениях</w:t>
            </w:r>
          </w:p>
        </w:tc>
        <w:tc>
          <w:tcPr>
            <w:tcW w:w="787" w:type="pct"/>
            <w:tcBorders>
              <w:top w:val="single" w:sz="4" w:space="0" w:color="auto"/>
              <w:left w:val="single" w:sz="4" w:space="0" w:color="auto"/>
              <w:bottom w:val="single" w:sz="4" w:space="0" w:color="auto"/>
              <w:right w:val="single" w:sz="4" w:space="0" w:color="auto"/>
            </w:tcBorders>
            <w:hideMark/>
          </w:tcPr>
          <w:p w14:paraId="00FA8D4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11,5</w:t>
            </w:r>
          </w:p>
        </w:tc>
      </w:tr>
      <w:tr w:rsidR="00076E1B" w:rsidRPr="00B54796" w14:paraId="4920495B"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3F6939FC"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42E25725"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hideMark/>
          </w:tcPr>
          <w:p w14:paraId="0035F977"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 xml:space="preserve">Расстояние до примыканий </w:t>
            </w:r>
            <w:proofErr w:type="spellStart"/>
            <w:r w:rsidRPr="00B54796">
              <w:rPr>
                <w:rFonts w:ascii="Times New Roman" w:hAnsi="Times New Roman"/>
                <w:sz w:val="20"/>
                <w:szCs w:val="20"/>
              </w:rPr>
              <w:t>пешеходно</w:t>
            </w:r>
            <w:proofErr w:type="spellEnd"/>
            <w:r w:rsidRPr="00B54796">
              <w:rPr>
                <w:rFonts w:ascii="Times New Roman" w:hAnsi="Times New Roman"/>
                <w:sz w:val="20"/>
                <w:szCs w:val="20"/>
              </w:rPr>
              <w:t>-транспортных улиц, улиц и дорог местного значения, проездов к другим магистральным улицам и дорогам регулируемого движения, м</w:t>
            </w:r>
          </w:p>
        </w:tc>
        <w:tc>
          <w:tcPr>
            <w:tcW w:w="2888" w:type="pct"/>
            <w:gridSpan w:val="3"/>
            <w:tcBorders>
              <w:top w:val="single" w:sz="4" w:space="0" w:color="auto"/>
              <w:left w:val="single" w:sz="4" w:space="0" w:color="auto"/>
              <w:bottom w:val="single" w:sz="4" w:space="0" w:color="auto"/>
              <w:right w:val="single" w:sz="4" w:space="0" w:color="auto"/>
            </w:tcBorders>
            <w:hideMark/>
          </w:tcPr>
          <w:p w14:paraId="31B00799"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не менее 50 от конца кривой радиуса закругления на ближайшем пересечении и не менее 150 друг от друга</w:t>
            </w:r>
          </w:p>
        </w:tc>
      </w:tr>
      <w:tr w:rsidR="00076E1B" w:rsidRPr="00B54796" w14:paraId="7E837A27"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76AB08F0"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1A82DA13"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hideMark/>
          </w:tcPr>
          <w:p w14:paraId="28F4BA2F"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Расстояние от края основной проезжей части улиц, местных или боковых проездов до линии застройки,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4F976827"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не более 25,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r>
      <w:tr w:rsidR="00076E1B" w:rsidRPr="00B54796" w14:paraId="0AD5E6AC"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14F23025"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2A2DA63A"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hideMark/>
          </w:tcPr>
          <w:p w14:paraId="344ECE0C"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Ширина крайней полосы для движения автобусов на магистральных улицах и дорогах в больших и крупных городах, м</w:t>
            </w:r>
          </w:p>
        </w:tc>
        <w:tc>
          <w:tcPr>
            <w:tcW w:w="2888" w:type="pct"/>
            <w:gridSpan w:val="3"/>
            <w:tcBorders>
              <w:top w:val="single" w:sz="4" w:space="0" w:color="auto"/>
              <w:left w:val="single" w:sz="4" w:space="0" w:color="auto"/>
              <w:bottom w:val="single" w:sz="4" w:space="0" w:color="auto"/>
              <w:right w:val="single" w:sz="4" w:space="0" w:color="auto"/>
            </w:tcBorders>
            <w:hideMark/>
          </w:tcPr>
          <w:p w14:paraId="4E43671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w:t>
            </w:r>
          </w:p>
        </w:tc>
      </w:tr>
      <w:tr w:rsidR="00076E1B" w:rsidRPr="00B54796" w14:paraId="2E089E5A"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4AFF12C0"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367F276B"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4717FB47"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Максимальное расстояние между пешеходными переходами, м</w:t>
            </w:r>
          </w:p>
        </w:tc>
        <w:tc>
          <w:tcPr>
            <w:tcW w:w="2101" w:type="pct"/>
            <w:gridSpan w:val="2"/>
            <w:tcBorders>
              <w:top w:val="single" w:sz="4" w:space="0" w:color="auto"/>
              <w:left w:val="single" w:sz="4" w:space="0" w:color="auto"/>
              <w:bottom w:val="single" w:sz="4" w:space="0" w:color="auto"/>
              <w:right w:val="single" w:sz="4" w:space="0" w:color="auto"/>
            </w:tcBorders>
            <w:hideMark/>
          </w:tcPr>
          <w:p w14:paraId="7E0FB09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на магистральных дорогах регулируемого движения в пределах застроенной территории</w:t>
            </w:r>
          </w:p>
        </w:tc>
        <w:tc>
          <w:tcPr>
            <w:tcW w:w="787" w:type="pct"/>
            <w:tcBorders>
              <w:top w:val="single" w:sz="4" w:space="0" w:color="auto"/>
              <w:left w:val="single" w:sz="4" w:space="0" w:color="auto"/>
              <w:bottom w:val="single" w:sz="4" w:space="0" w:color="auto"/>
              <w:right w:val="single" w:sz="4" w:space="0" w:color="auto"/>
            </w:tcBorders>
            <w:hideMark/>
          </w:tcPr>
          <w:p w14:paraId="3AF6EDA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300 м в одном уровне</w:t>
            </w:r>
          </w:p>
        </w:tc>
      </w:tr>
      <w:tr w:rsidR="00076E1B" w:rsidRPr="00B54796" w14:paraId="183159C0"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FA56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86D6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9E93B" w14:textId="77777777" w:rsidR="00076E1B" w:rsidRPr="00B54796" w:rsidRDefault="00076E1B" w:rsidP="00B54796">
            <w:pPr>
              <w:spacing w:after="0" w:line="240" w:lineRule="auto"/>
              <w:rPr>
                <w:rFonts w:ascii="Times New Roman" w:hAnsi="Times New Roman"/>
                <w:sz w:val="20"/>
                <w:szCs w:val="20"/>
              </w:rPr>
            </w:pPr>
          </w:p>
        </w:tc>
        <w:tc>
          <w:tcPr>
            <w:tcW w:w="2101" w:type="pct"/>
            <w:gridSpan w:val="2"/>
            <w:tcBorders>
              <w:top w:val="single" w:sz="4" w:space="0" w:color="auto"/>
              <w:left w:val="single" w:sz="4" w:space="0" w:color="auto"/>
              <w:bottom w:val="single" w:sz="4" w:space="0" w:color="auto"/>
              <w:right w:val="single" w:sz="4" w:space="0" w:color="auto"/>
            </w:tcBorders>
            <w:hideMark/>
          </w:tcPr>
          <w:p w14:paraId="01B523A0"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на магистральных дорогах скоростного движения</w:t>
            </w:r>
          </w:p>
        </w:tc>
        <w:tc>
          <w:tcPr>
            <w:tcW w:w="787" w:type="pct"/>
            <w:tcBorders>
              <w:top w:val="single" w:sz="4" w:space="0" w:color="auto"/>
              <w:left w:val="single" w:sz="4" w:space="0" w:color="auto"/>
              <w:bottom w:val="single" w:sz="4" w:space="0" w:color="auto"/>
              <w:right w:val="single" w:sz="4" w:space="0" w:color="auto"/>
            </w:tcBorders>
            <w:hideMark/>
          </w:tcPr>
          <w:p w14:paraId="1D24648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800 м в двух уровнях</w:t>
            </w:r>
          </w:p>
        </w:tc>
      </w:tr>
      <w:tr w:rsidR="00076E1B" w:rsidRPr="00B54796" w14:paraId="65D0ED4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CE8E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FAAB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48B7E" w14:textId="77777777" w:rsidR="00076E1B" w:rsidRPr="00B54796" w:rsidRDefault="00076E1B" w:rsidP="00B54796">
            <w:pPr>
              <w:spacing w:after="0" w:line="240" w:lineRule="auto"/>
              <w:rPr>
                <w:rFonts w:ascii="Times New Roman" w:hAnsi="Times New Roman"/>
                <w:sz w:val="20"/>
                <w:szCs w:val="20"/>
              </w:rPr>
            </w:pPr>
          </w:p>
        </w:tc>
        <w:tc>
          <w:tcPr>
            <w:tcW w:w="2101" w:type="pct"/>
            <w:gridSpan w:val="2"/>
            <w:tcBorders>
              <w:top w:val="single" w:sz="4" w:space="0" w:color="auto"/>
              <w:left w:val="single" w:sz="4" w:space="0" w:color="auto"/>
              <w:bottom w:val="single" w:sz="4" w:space="0" w:color="auto"/>
              <w:right w:val="single" w:sz="4" w:space="0" w:color="auto"/>
            </w:tcBorders>
            <w:hideMark/>
          </w:tcPr>
          <w:p w14:paraId="38B81AFE"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на магистральных дорогах непрерывного движения</w:t>
            </w:r>
          </w:p>
        </w:tc>
        <w:tc>
          <w:tcPr>
            <w:tcW w:w="787" w:type="pct"/>
            <w:tcBorders>
              <w:top w:val="single" w:sz="4" w:space="0" w:color="auto"/>
              <w:left w:val="single" w:sz="4" w:space="0" w:color="auto"/>
              <w:bottom w:val="single" w:sz="4" w:space="0" w:color="auto"/>
              <w:right w:val="single" w:sz="4" w:space="0" w:color="auto"/>
            </w:tcBorders>
            <w:hideMark/>
          </w:tcPr>
          <w:p w14:paraId="09F0614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400 м в двух уровнях</w:t>
            </w:r>
          </w:p>
        </w:tc>
      </w:tr>
      <w:tr w:rsidR="00076E1B" w:rsidRPr="00B54796" w14:paraId="10CC9066"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1B2BD31A"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7B4E4E27" w14:textId="77777777" w:rsidR="00076E1B" w:rsidRPr="00B54796" w:rsidRDefault="00076E1B" w:rsidP="00B54796">
            <w:pPr>
              <w:spacing w:after="0" w:line="240" w:lineRule="auto"/>
              <w:ind w:left="-40" w:right="-15"/>
              <w:rPr>
                <w:rFonts w:ascii="Times New Roman" w:hAnsi="Times New Roman"/>
                <w:sz w:val="20"/>
                <w:szCs w:val="20"/>
              </w:rPr>
            </w:pPr>
          </w:p>
        </w:tc>
        <w:tc>
          <w:tcPr>
            <w:tcW w:w="3947" w:type="pct"/>
            <w:gridSpan w:val="4"/>
            <w:tcBorders>
              <w:top w:val="single" w:sz="4" w:space="0" w:color="auto"/>
              <w:left w:val="single" w:sz="4" w:space="0" w:color="auto"/>
              <w:bottom w:val="single" w:sz="4" w:space="0" w:color="auto"/>
              <w:right w:val="single" w:sz="4" w:space="0" w:color="auto"/>
            </w:tcBorders>
            <w:hideMark/>
          </w:tcPr>
          <w:p w14:paraId="061939D7"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Категории и параметры автомобильных дорог общей сети</w:t>
            </w:r>
          </w:p>
        </w:tc>
      </w:tr>
      <w:tr w:rsidR="00076E1B" w:rsidRPr="00B54796" w14:paraId="622EA56F"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12CC61BD"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45CE4A7B"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160C1AB7"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Расчетная скорость движения, км/ч</w:t>
            </w:r>
          </w:p>
        </w:tc>
        <w:tc>
          <w:tcPr>
            <w:tcW w:w="1358" w:type="pct"/>
            <w:tcBorders>
              <w:top w:val="single" w:sz="4" w:space="0" w:color="auto"/>
              <w:left w:val="single" w:sz="4" w:space="0" w:color="auto"/>
              <w:bottom w:val="single" w:sz="4" w:space="0" w:color="auto"/>
              <w:right w:val="single" w:sz="4" w:space="0" w:color="auto"/>
            </w:tcBorders>
            <w:hideMark/>
          </w:tcPr>
          <w:p w14:paraId="6969A3A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14B7972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150</w:t>
            </w:r>
          </w:p>
        </w:tc>
      </w:tr>
      <w:tr w:rsidR="00076E1B" w:rsidRPr="00B54796" w14:paraId="07F3F394"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D6D3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495C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3AEBE"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5237DC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7D9CEB1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120</w:t>
            </w:r>
          </w:p>
        </w:tc>
      </w:tr>
      <w:tr w:rsidR="00076E1B" w:rsidRPr="00B54796" w14:paraId="6F64B83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431F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E536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1B157"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D9D2F2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7227794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100</w:t>
            </w:r>
          </w:p>
        </w:tc>
      </w:tr>
      <w:tr w:rsidR="00076E1B" w:rsidRPr="00B54796" w14:paraId="7CDE00EC"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CEA6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86C9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9F50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CA90AA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II</w:t>
            </w:r>
          </w:p>
        </w:tc>
        <w:tc>
          <w:tcPr>
            <w:tcW w:w="1530" w:type="pct"/>
            <w:gridSpan w:val="2"/>
            <w:tcBorders>
              <w:top w:val="single" w:sz="4" w:space="0" w:color="auto"/>
              <w:left w:val="single" w:sz="4" w:space="0" w:color="auto"/>
              <w:bottom w:val="single" w:sz="4" w:space="0" w:color="auto"/>
              <w:right w:val="single" w:sz="4" w:space="0" w:color="auto"/>
            </w:tcBorders>
            <w:hideMark/>
          </w:tcPr>
          <w:p w14:paraId="0C0A294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120</w:t>
            </w:r>
          </w:p>
        </w:tc>
      </w:tr>
      <w:tr w:rsidR="00076E1B" w:rsidRPr="00B54796" w14:paraId="02B37FAC"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65B2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436C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6F02D"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A18AD6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III</w:t>
            </w:r>
          </w:p>
        </w:tc>
        <w:tc>
          <w:tcPr>
            <w:tcW w:w="1530" w:type="pct"/>
            <w:gridSpan w:val="2"/>
            <w:tcBorders>
              <w:top w:val="single" w:sz="4" w:space="0" w:color="auto"/>
              <w:left w:val="single" w:sz="4" w:space="0" w:color="auto"/>
              <w:bottom w:val="single" w:sz="4" w:space="0" w:color="auto"/>
              <w:right w:val="single" w:sz="4" w:space="0" w:color="auto"/>
            </w:tcBorders>
            <w:hideMark/>
          </w:tcPr>
          <w:p w14:paraId="1FC2794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100</w:t>
            </w:r>
          </w:p>
        </w:tc>
      </w:tr>
      <w:tr w:rsidR="00076E1B" w:rsidRPr="00B54796" w14:paraId="7F45A330"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5AC0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5210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1A30C"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1F8ED7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IV</w:t>
            </w:r>
          </w:p>
        </w:tc>
        <w:tc>
          <w:tcPr>
            <w:tcW w:w="1530" w:type="pct"/>
            <w:gridSpan w:val="2"/>
            <w:tcBorders>
              <w:top w:val="single" w:sz="4" w:space="0" w:color="auto"/>
              <w:left w:val="single" w:sz="4" w:space="0" w:color="auto"/>
              <w:bottom w:val="single" w:sz="4" w:space="0" w:color="auto"/>
              <w:right w:val="single" w:sz="4" w:space="0" w:color="auto"/>
            </w:tcBorders>
            <w:hideMark/>
          </w:tcPr>
          <w:p w14:paraId="25BA832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80</w:t>
            </w:r>
          </w:p>
        </w:tc>
      </w:tr>
      <w:tr w:rsidR="00076E1B" w:rsidRPr="00B54796" w14:paraId="474E6ADE"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2619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6F97B"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DC7C9"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3365DA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V</w:t>
            </w:r>
          </w:p>
        </w:tc>
        <w:tc>
          <w:tcPr>
            <w:tcW w:w="1530" w:type="pct"/>
            <w:gridSpan w:val="2"/>
            <w:tcBorders>
              <w:top w:val="single" w:sz="4" w:space="0" w:color="auto"/>
              <w:left w:val="single" w:sz="4" w:space="0" w:color="auto"/>
              <w:bottom w:val="single" w:sz="4" w:space="0" w:color="auto"/>
              <w:right w:val="single" w:sz="4" w:space="0" w:color="auto"/>
            </w:tcBorders>
            <w:hideMark/>
          </w:tcPr>
          <w:p w14:paraId="17B2F42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60</w:t>
            </w:r>
          </w:p>
        </w:tc>
      </w:tr>
      <w:tr w:rsidR="00076E1B" w:rsidRPr="00B54796" w14:paraId="3FCD8929"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26669E8B"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49DCF072"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3C0116DD"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Число полос движения</w:t>
            </w:r>
          </w:p>
        </w:tc>
        <w:tc>
          <w:tcPr>
            <w:tcW w:w="1358" w:type="pct"/>
            <w:tcBorders>
              <w:top w:val="single" w:sz="4" w:space="0" w:color="auto"/>
              <w:left w:val="single" w:sz="4" w:space="0" w:color="auto"/>
              <w:bottom w:val="single" w:sz="4" w:space="0" w:color="auto"/>
              <w:right w:val="single" w:sz="4" w:space="0" w:color="auto"/>
            </w:tcBorders>
            <w:hideMark/>
          </w:tcPr>
          <w:p w14:paraId="10D6E0C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1E79C02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 xml:space="preserve">4; 6; 8 </w:t>
            </w:r>
            <w:hyperlink r:id="rId17" w:anchor="P1717" w:history="1">
              <w:r w:rsidRPr="00B54796">
                <w:rPr>
                  <w:rFonts w:ascii="Times New Roman" w:eastAsiaTheme="majorEastAsia" w:hAnsi="Times New Roman"/>
                  <w:sz w:val="20"/>
                  <w:szCs w:val="20"/>
                </w:rPr>
                <w:t>*</w:t>
              </w:r>
            </w:hyperlink>
          </w:p>
        </w:tc>
      </w:tr>
      <w:tr w:rsidR="00076E1B" w:rsidRPr="00B54796" w14:paraId="369ABA2B"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3C07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A5AA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4D44C"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151255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3112BAF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 xml:space="preserve">4; 6; 8 </w:t>
            </w:r>
            <w:hyperlink r:id="rId18" w:anchor="P1717" w:history="1">
              <w:r w:rsidRPr="00B54796">
                <w:rPr>
                  <w:rFonts w:ascii="Times New Roman" w:eastAsiaTheme="majorEastAsia" w:hAnsi="Times New Roman"/>
                  <w:sz w:val="20"/>
                  <w:szCs w:val="20"/>
                </w:rPr>
                <w:t>*</w:t>
              </w:r>
            </w:hyperlink>
          </w:p>
        </w:tc>
      </w:tr>
      <w:tr w:rsidR="00076E1B" w:rsidRPr="00B54796" w14:paraId="1F4A1762"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4DEC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4873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3FE8D"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B49628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4956BAD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 xml:space="preserve">4; 6; 8 </w:t>
            </w:r>
            <w:hyperlink r:id="rId19" w:anchor="P1717" w:history="1">
              <w:r w:rsidRPr="00B54796">
                <w:rPr>
                  <w:rFonts w:ascii="Times New Roman" w:eastAsiaTheme="majorEastAsia" w:hAnsi="Times New Roman"/>
                  <w:sz w:val="20"/>
                  <w:szCs w:val="20"/>
                </w:rPr>
                <w:t>*</w:t>
              </w:r>
            </w:hyperlink>
          </w:p>
        </w:tc>
      </w:tr>
      <w:tr w:rsidR="00076E1B" w:rsidRPr="00B54796" w14:paraId="618E4335"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FBF3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6F4F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1C304"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8D324F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II</w:t>
            </w:r>
          </w:p>
        </w:tc>
        <w:tc>
          <w:tcPr>
            <w:tcW w:w="1530" w:type="pct"/>
            <w:gridSpan w:val="2"/>
            <w:tcBorders>
              <w:top w:val="single" w:sz="4" w:space="0" w:color="auto"/>
              <w:left w:val="single" w:sz="4" w:space="0" w:color="auto"/>
              <w:bottom w:val="single" w:sz="4" w:space="0" w:color="auto"/>
              <w:right w:val="single" w:sz="4" w:space="0" w:color="auto"/>
            </w:tcBorders>
            <w:hideMark/>
          </w:tcPr>
          <w:p w14:paraId="673E715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 4</w:t>
            </w:r>
          </w:p>
        </w:tc>
      </w:tr>
      <w:tr w:rsidR="00076E1B" w:rsidRPr="00B54796" w14:paraId="05F7BE47"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5421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52D2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2A908"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36B6CA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III</w:t>
            </w:r>
          </w:p>
        </w:tc>
        <w:tc>
          <w:tcPr>
            <w:tcW w:w="1530" w:type="pct"/>
            <w:gridSpan w:val="2"/>
            <w:tcBorders>
              <w:top w:val="single" w:sz="4" w:space="0" w:color="auto"/>
              <w:left w:val="single" w:sz="4" w:space="0" w:color="auto"/>
              <w:bottom w:val="single" w:sz="4" w:space="0" w:color="auto"/>
              <w:right w:val="single" w:sz="4" w:space="0" w:color="auto"/>
            </w:tcBorders>
            <w:hideMark/>
          </w:tcPr>
          <w:p w14:paraId="2B3406D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w:t>
            </w:r>
          </w:p>
        </w:tc>
      </w:tr>
      <w:tr w:rsidR="00076E1B" w:rsidRPr="00B54796" w14:paraId="50506B4B"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B5E8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6CF8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4C130"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874496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IV</w:t>
            </w:r>
          </w:p>
        </w:tc>
        <w:tc>
          <w:tcPr>
            <w:tcW w:w="1530" w:type="pct"/>
            <w:gridSpan w:val="2"/>
            <w:tcBorders>
              <w:top w:val="single" w:sz="4" w:space="0" w:color="auto"/>
              <w:left w:val="single" w:sz="4" w:space="0" w:color="auto"/>
              <w:bottom w:val="single" w:sz="4" w:space="0" w:color="auto"/>
              <w:right w:val="single" w:sz="4" w:space="0" w:color="auto"/>
            </w:tcBorders>
            <w:hideMark/>
          </w:tcPr>
          <w:p w14:paraId="3030844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w:t>
            </w:r>
          </w:p>
        </w:tc>
      </w:tr>
      <w:tr w:rsidR="00076E1B" w:rsidRPr="00B54796" w14:paraId="2B27C3B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0F69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19AC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AE76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29B6B7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V</w:t>
            </w:r>
          </w:p>
        </w:tc>
        <w:tc>
          <w:tcPr>
            <w:tcW w:w="1530" w:type="pct"/>
            <w:gridSpan w:val="2"/>
            <w:tcBorders>
              <w:top w:val="single" w:sz="4" w:space="0" w:color="auto"/>
              <w:left w:val="single" w:sz="4" w:space="0" w:color="auto"/>
              <w:bottom w:val="single" w:sz="4" w:space="0" w:color="auto"/>
              <w:right w:val="single" w:sz="4" w:space="0" w:color="auto"/>
            </w:tcBorders>
            <w:hideMark/>
          </w:tcPr>
          <w:p w14:paraId="3F75F43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w:t>
            </w:r>
          </w:p>
        </w:tc>
      </w:tr>
      <w:tr w:rsidR="00076E1B" w:rsidRPr="00B54796" w14:paraId="4BC68AFA"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C317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2E1A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860D8" w14:textId="77777777" w:rsidR="00076E1B" w:rsidRPr="00B54796" w:rsidRDefault="00076E1B" w:rsidP="00B54796">
            <w:pPr>
              <w:spacing w:after="0" w:line="240" w:lineRule="auto"/>
              <w:rPr>
                <w:rFonts w:ascii="Times New Roman" w:hAnsi="Times New Roman"/>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349824BF" w14:textId="77777777" w:rsidR="00076E1B" w:rsidRPr="00B54796" w:rsidRDefault="00076E1B" w:rsidP="00B54796">
            <w:pPr>
              <w:spacing w:after="0" w:line="240" w:lineRule="auto"/>
              <w:ind w:left="-25"/>
              <w:jc w:val="both"/>
              <w:rPr>
                <w:rFonts w:ascii="Times New Roman" w:hAnsi="Times New Roman"/>
                <w:sz w:val="20"/>
                <w:szCs w:val="20"/>
              </w:rPr>
            </w:pPr>
            <w:bookmarkStart w:id="124" w:name="P1717"/>
            <w:bookmarkEnd w:id="124"/>
            <w:r w:rsidRPr="00B54796">
              <w:rPr>
                <w:rFonts w:ascii="Times New Roman" w:hAnsi="Times New Roman"/>
                <w:sz w:val="20"/>
                <w:szCs w:val="20"/>
              </w:rPr>
              <w:t>* Количество полос движения на дорогах I категории устанавливают в зависимости от интенсивности движения: свыше 14000 до 40000 ед./</w:t>
            </w:r>
            <w:proofErr w:type="spellStart"/>
            <w:r w:rsidRPr="00B54796">
              <w:rPr>
                <w:rFonts w:ascii="Times New Roman" w:hAnsi="Times New Roman"/>
                <w:sz w:val="20"/>
                <w:szCs w:val="20"/>
              </w:rPr>
              <w:t>сут</w:t>
            </w:r>
            <w:proofErr w:type="spellEnd"/>
            <w:r w:rsidRPr="00B54796">
              <w:rPr>
                <w:rFonts w:ascii="Times New Roman" w:hAnsi="Times New Roman"/>
                <w:sz w:val="20"/>
                <w:szCs w:val="20"/>
              </w:rPr>
              <w:t>. - 4 полосы; свыше 40000 до 80000 ед./</w:t>
            </w:r>
            <w:proofErr w:type="spellStart"/>
            <w:r w:rsidRPr="00B54796">
              <w:rPr>
                <w:rFonts w:ascii="Times New Roman" w:hAnsi="Times New Roman"/>
                <w:sz w:val="20"/>
                <w:szCs w:val="20"/>
              </w:rPr>
              <w:t>сут</w:t>
            </w:r>
            <w:proofErr w:type="spellEnd"/>
            <w:r w:rsidRPr="00B54796">
              <w:rPr>
                <w:rFonts w:ascii="Times New Roman" w:hAnsi="Times New Roman"/>
                <w:sz w:val="20"/>
                <w:szCs w:val="20"/>
              </w:rPr>
              <w:t>. - 6 полос; свыше 80000 ед./</w:t>
            </w:r>
            <w:proofErr w:type="spellStart"/>
            <w:r w:rsidRPr="00B54796">
              <w:rPr>
                <w:rFonts w:ascii="Times New Roman" w:hAnsi="Times New Roman"/>
                <w:sz w:val="20"/>
                <w:szCs w:val="20"/>
              </w:rPr>
              <w:t>сут</w:t>
            </w:r>
            <w:proofErr w:type="spellEnd"/>
            <w:r w:rsidRPr="00B54796">
              <w:rPr>
                <w:rFonts w:ascii="Times New Roman" w:hAnsi="Times New Roman"/>
                <w:sz w:val="20"/>
                <w:szCs w:val="20"/>
              </w:rPr>
              <w:t>. - 8 полос</w:t>
            </w:r>
          </w:p>
        </w:tc>
      </w:tr>
      <w:tr w:rsidR="00076E1B" w:rsidRPr="00B54796" w14:paraId="6C36420E"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1ACE7FA0"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7F02D8B1"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2B3FE7A7"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Ширина полосы движения, м</w:t>
            </w:r>
          </w:p>
        </w:tc>
        <w:tc>
          <w:tcPr>
            <w:tcW w:w="1358" w:type="pct"/>
            <w:tcBorders>
              <w:top w:val="single" w:sz="4" w:space="0" w:color="auto"/>
              <w:left w:val="single" w:sz="4" w:space="0" w:color="auto"/>
              <w:bottom w:val="single" w:sz="4" w:space="0" w:color="auto"/>
              <w:right w:val="single" w:sz="4" w:space="0" w:color="auto"/>
            </w:tcBorders>
            <w:hideMark/>
          </w:tcPr>
          <w:p w14:paraId="4DA6B42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0F593440"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3,75</w:t>
            </w:r>
          </w:p>
        </w:tc>
      </w:tr>
      <w:tr w:rsidR="00076E1B" w:rsidRPr="00B54796" w14:paraId="3E331A5A"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105D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B46B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4499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7B937B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379A86D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3,75</w:t>
            </w:r>
          </w:p>
        </w:tc>
      </w:tr>
      <w:tr w:rsidR="00076E1B" w:rsidRPr="00B54796" w14:paraId="526C9187"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6D66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BC98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EAB37"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98B23C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59E8C8C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3,75/3,5</w:t>
            </w:r>
          </w:p>
        </w:tc>
      </w:tr>
      <w:tr w:rsidR="00076E1B" w:rsidRPr="00B54796" w14:paraId="55AF6DD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7CA3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4DE6A"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58B2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B795B8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II</w:t>
            </w:r>
          </w:p>
        </w:tc>
        <w:tc>
          <w:tcPr>
            <w:tcW w:w="1530" w:type="pct"/>
            <w:gridSpan w:val="2"/>
            <w:tcBorders>
              <w:top w:val="single" w:sz="4" w:space="0" w:color="auto"/>
              <w:left w:val="single" w:sz="4" w:space="0" w:color="auto"/>
              <w:bottom w:val="single" w:sz="4" w:space="0" w:color="auto"/>
              <w:right w:val="single" w:sz="4" w:space="0" w:color="auto"/>
            </w:tcBorders>
            <w:hideMark/>
          </w:tcPr>
          <w:p w14:paraId="49B8E82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3,75/3,5</w:t>
            </w:r>
          </w:p>
        </w:tc>
      </w:tr>
      <w:tr w:rsidR="00076E1B" w:rsidRPr="00B54796" w14:paraId="7B65813A"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5E87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3CD6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C071E"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359D8C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III</w:t>
            </w:r>
          </w:p>
        </w:tc>
        <w:tc>
          <w:tcPr>
            <w:tcW w:w="1530" w:type="pct"/>
            <w:gridSpan w:val="2"/>
            <w:tcBorders>
              <w:top w:val="single" w:sz="4" w:space="0" w:color="auto"/>
              <w:left w:val="single" w:sz="4" w:space="0" w:color="auto"/>
              <w:bottom w:val="single" w:sz="4" w:space="0" w:color="auto"/>
              <w:right w:val="single" w:sz="4" w:space="0" w:color="auto"/>
            </w:tcBorders>
            <w:hideMark/>
          </w:tcPr>
          <w:p w14:paraId="58DEEE3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3,25 - 3,5</w:t>
            </w:r>
          </w:p>
        </w:tc>
      </w:tr>
      <w:tr w:rsidR="00076E1B" w:rsidRPr="00B54796" w14:paraId="3E85818D"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B98B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D734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C2E6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08C215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IV</w:t>
            </w:r>
          </w:p>
        </w:tc>
        <w:tc>
          <w:tcPr>
            <w:tcW w:w="1530" w:type="pct"/>
            <w:gridSpan w:val="2"/>
            <w:tcBorders>
              <w:top w:val="single" w:sz="4" w:space="0" w:color="auto"/>
              <w:left w:val="single" w:sz="4" w:space="0" w:color="auto"/>
              <w:bottom w:val="single" w:sz="4" w:space="0" w:color="auto"/>
              <w:right w:val="single" w:sz="4" w:space="0" w:color="auto"/>
            </w:tcBorders>
            <w:hideMark/>
          </w:tcPr>
          <w:p w14:paraId="6AE717B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3,0 - 3,25</w:t>
            </w:r>
          </w:p>
        </w:tc>
      </w:tr>
      <w:tr w:rsidR="00076E1B" w:rsidRPr="00B54796" w14:paraId="6F946ABE"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7CF5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B3E7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9061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B7C9C6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V</w:t>
            </w:r>
          </w:p>
        </w:tc>
        <w:tc>
          <w:tcPr>
            <w:tcW w:w="1530" w:type="pct"/>
            <w:gridSpan w:val="2"/>
            <w:tcBorders>
              <w:top w:val="single" w:sz="4" w:space="0" w:color="auto"/>
              <w:left w:val="single" w:sz="4" w:space="0" w:color="auto"/>
              <w:bottom w:val="single" w:sz="4" w:space="0" w:color="auto"/>
              <w:right w:val="single" w:sz="4" w:space="0" w:color="auto"/>
            </w:tcBorders>
            <w:hideMark/>
          </w:tcPr>
          <w:p w14:paraId="76888CF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3,5 - 4,5</w:t>
            </w:r>
          </w:p>
        </w:tc>
      </w:tr>
      <w:tr w:rsidR="00076E1B" w:rsidRPr="00B54796" w14:paraId="2EBB3F4B"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2BCFEFD7"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6330C579"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61149FE7"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 xml:space="preserve">Ширина центральной разделительной полосы </w:t>
            </w:r>
            <w:hyperlink r:id="rId20" w:anchor="P1744" w:history="1">
              <w:r w:rsidRPr="00B54796">
                <w:rPr>
                  <w:rFonts w:ascii="Times New Roman" w:eastAsiaTheme="majorEastAsia" w:hAnsi="Times New Roman"/>
                  <w:sz w:val="20"/>
                  <w:szCs w:val="20"/>
                </w:rPr>
                <w:t>*</w:t>
              </w:r>
            </w:hyperlink>
            <w:r w:rsidRPr="00B54796">
              <w:rPr>
                <w:rFonts w:ascii="Times New Roman" w:hAnsi="Times New Roman"/>
                <w:sz w:val="20"/>
                <w:szCs w:val="20"/>
              </w:rPr>
              <w:t>, м</w:t>
            </w:r>
          </w:p>
        </w:tc>
        <w:tc>
          <w:tcPr>
            <w:tcW w:w="1358" w:type="pct"/>
            <w:tcBorders>
              <w:top w:val="single" w:sz="4" w:space="0" w:color="auto"/>
              <w:left w:val="single" w:sz="4" w:space="0" w:color="auto"/>
              <w:bottom w:val="single" w:sz="4" w:space="0" w:color="auto"/>
              <w:right w:val="single" w:sz="4" w:space="0" w:color="auto"/>
            </w:tcBorders>
            <w:hideMark/>
          </w:tcPr>
          <w:p w14:paraId="6F473EC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1B412F2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w:t>
            </w:r>
          </w:p>
        </w:tc>
      </w:tr>
      <w:tr w:rsidR="00076E1B" w:rsidRPr="00B54796" w14:paraId="1274E1AB"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7DC5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CC30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1EF8E"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7EAFED8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3E38572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5</w:t>
            </w:r>
          </w:p>
        </w:tc>
      </w:tr>
      <w:tr w:rsidR="00076E1B" w:rsidRPr="00B54796" w14:paraId="729B5FE2"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216D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2248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FDEEE"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C08176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4D773E3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5</w:t>
            </w:r>
          </w:p>
        </w:tc>
      </w:tr>
      <w:tr w:rsidR="00076E1B" w:rsidRPr="00B54796" w14:paraId="13C0EFD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A440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FD19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7CDDE" w14:textId="77777777" w:rsidR="00076E1B" w:rsidRPr="00B54796" w:rsidRDefault="00076E1B" w:rsidP="00B54796">
            <w:pPr>
              <w:spacing w:after="0" w:line="240" w:lineRule="auto"/>
              <w:rPr>
                <w:rFonts w:ascii="Times New Roman" w:hAnsi="Times New Roman"/>
                <w:sz w:val="20"/>
                <w:szCs w:val="20"/>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489192FE"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 Ширину разделительной полосы на участках дорог, где в перспективе может потребоваться увеличение числа полос движения, увеличивают на 7,5 м и принимают равной: не менее 13,5 м - для дорог категории IA, не менее 12,5 м - для дорог категории IБ. Разделительные полосы предусматривают с разрывами через 2 - 5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В периоды, когда они не используются, их следует закрывать специальными съемными ограждающими устройствами</w:t>
            </w:r>
          </w:p>
        </w:tc>
      </w:tr>
      <w:tr w:rsidR="00076E1B" w:rsidRPr="00B54796" w14:paraId="55BB102A"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6BBDF594"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71830CDF"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4B91CC9C"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Ширина обочины, м</w:t>
            </w:r>
          </w:p>
        </w:tc>
        <w:tc>
          <w:tcPr>
            <w:tcW w:w="1358" w:type="pct"/>
            <w:tcBorders>
              <w:top w:val="single" w:sz="4" w:space="0" w:color="auto"/>
              <w:left w:val="single" w:sz="4" w:space="0" w:color="auto"/>
              <w:bottom w:val="single" w:sz="4" w:space="0" w:color="auto"/>
              <w:right w:val="single" w:sz="4" w:space="0" w:color="auto"/>
            </w:tcBorders>
            <w:hideMark/>
          </w:tcPr>
          <w:p w14:paraId="3363516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04373A0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3,75</w:t>
            </w:r>
          </w:p>
        </w:tc>
      </w:tr>
      <w:tr w:rsidR="00076E1B" w:rsidRPr="00B54796" w14:paraId="0860AA90"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7F66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36F8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B7AA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B5CE08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051EC46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3,75</w:t>
            </w:r>
          </w:p>
        </w:tc>
      </w:tr>
      <w:tr w:rsidR="00076E1B" w:rsidRPr="00B54796" w14:paraId="69C5818F"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C0A4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47B2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543C9"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BD64DD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4774E01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3,25 - 3,75</w:t>
            </w:r>
          </w:p>
        </w:tc>
      </w:tr>
      <w:tr w:rsidR="00076E1B" w:rsidRPr="00B54796" w14:paraId="58E4613E"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8356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64E5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86534"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6BF5090"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II</w:t>
            </w:r>
          </w:p>
        </w:tc>
        <w:tc>
          <w:tcPr>
            <w:tcW w:w="1530" w:type="pct"/>
            <w:gridSpan w:val="2"/>
            <w:tcBorders>
              <w:top w:val="single" w:sz="4" w:space="0" w:color="auto"/>
              <w:left w:val="single" w:sz="4" w:space="0" w:color="auto"/>
              <w:bottom w:val="single" w:sz="4" w:space="0" w:color="auto"/>
              <w:right w:val="single" w:sz="4" w:space="0" w:color="auto"/>
            </w:tcBorders>
            <w:hideMark/>
          </w:tcPr>
          <w:p w14:paraId="4482618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2,5 - 3,0</w:t>
            </w:r>
          </w:p>
        </w:tc>
      </w:tr>
      <w:tr w:rsidR="00076E1B" w:rsidRPr="00B54796" w14:paraId="1067C32B"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3624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D7CE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D9E95"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BB98CD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III</w:t>
            </w:r>
          </w:p>
        </w:tc>
        <w:tc>
          <w:tcPr>
            <w:tcW w:w="1530" w:type="pct"/>
            <w:gridSpan w:val="2"/>
            <w:tcBorders>
              <w:top w:val="single" w:sz="4" w:space="0" w:color="auto"/>
              <w:left w:val="single" w:sz="4" w:space="0" w:color="auto"/>
              <w:bottom w:val="single" w:sz="4" w:space="0" w:color="auto"/>
              <w:right w:val="single" w:sz="4" w:space="0" w:color="auto"/>
            </w:tcBorders>
            <w:hideMark/>
          </w:tcPr>
          <w:p w14:paraId="585D5A8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2,0 - 2,5</w:t>
            </w:r>
          </w:p>
        </w:tc>
      </w:tr>
      <w:tr w:rsidR="00076E1B" w:rsidRPr="00B54796" w14:paraId="00C95C61"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70A5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4442F"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888BA"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8F2369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IV</w:t>
            </w:r>
          </w:p>
        </w:tc>
        <w:tc>
          <w:tcPr>
            <w:tcW w:w="1530" w:type="pct"/>
            <w:gridSpan w:val="2"/>
            <w:tcBorders>
              <w:top w:val="single" w:sz="4" w:space="0" w:color="auto"/>
              <w:left w:val="single" w:sz="4" w:space="0" w:color="auto"/>
              <w:bottom w:val="single" w:sz="4" w:space="0" w:color="auto"/>
              <w:right w:val="single" w:sz="4" w:space="0" w:color="auto"/>
            </w:tcBorders>
            <w:hideMark/>
          </w:tcPr>
          <w:p w14:paraId="4F26063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1,5 - 2</w:t>
            </w:r>
          </w:p>
        </w:tc>
      </w:tr>
      <w:tr w:rsidR="00076E1B" w:rsidRPr="00B54796" w14:paraId="16515745"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9940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0E9D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8013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5FD2D36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V</w:t>
            </w:r>
          </w:p>
        </w:tc>
        <w:tc>
          <w:tcPr>
            <w:tcW w:w="1530" w:type="pct"/>
            <w:gridSpan w:val="2"/>
            <w:tcBorders>
              <w:top w:val="single" w:sz="4" w:space="0" w:color="auto"/>
              <w:left w:val="single" w:sz="4" w:space="0" w:color="auto"/>
              <w:bottom w:val="single" w:sz="4" w:space="0" w:color="auto"/>
              <w:right w:val="single" w:sz="4" w:space="0" w:color="auto"/>
            </w:tcBorders>
            <w:hideMark/>
          </w:tcPr>
          <w:p w14:paraId="3605C48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1,0 - 1,75</w:t>
            </w:r>
          </w:p>
        </w:tc>
      </w:tr>
      <w:tr w:rsidR="00076E1B" w:rsidRPr="00B54796" w14:paraId="29F4E3F9"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498DBEF1"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5DE30B53"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6A365EF1"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Наименьший радиус кривых в плане, м</w:t>
            </w:r>
          </w:p>
        </w:tc>
        <w:tc>
          <w:tcPr>
            <w:tcW w:w="1358" w:type="pct"/>
            <w:tcBorders>
              <w:top w:val="single" w:sz="4" w:space="0" w:color="auto"/>
              <w:left w:val="single" w:sz="4" w:space="0" w:color="auto"/>
              <w:bottom w:val="single" w:sz="4" w:space="0" w:color="auto"/>
              <w:right w:val="single" w:sz="4" w:space="0" w:color="auto"/>
            </w:tcBorders>
            <w:hideMark/>
          </w:tcPr>
          <w:p w14:paraId="42E5440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7070944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1200</w:t>
            </w:r>
          </w:p>
        </w:tc>
      </w:tr>
      <w:tr w:rsidR="00076E1B" w:rsidRPr="00B54796" w14:paraId="085812E8"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A974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9839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AE032"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A27C6E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1306D64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800</w:t>
            </w:r>
          </w:p>
        </w:tc>
      </w:tr>
      <w:tr w:rsidR="00076E1B" w:rsidRPr="00B54796" w14:paraId="3BD5F6D2"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9F3F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158F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E0C4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0DB2F1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53AA002F"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600</w:t>
            </w:r>
          </w:p>
        </w:tc>
      </w:tr>
      <w:tr w:rsidR="00076E1B" w:rsidRPr="00B54796" w14:paraId="1BA5E804"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AB7C6"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8E67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E64A1"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B7768ED"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II</w:t>
            </w:r>
          </w:p>
        </w:tc>
        <w:tc>
          <w:tcPr>
            <w:tcW w:w="1530" w:type="pct"/>
            <w:gridSpan w:val="2"/>
            <w:tcBorders>
              <w:top w:val="single" w:sz="4" w:space="0" w:color="auto"/>
              <w:left w:val="single" w:sz="4" w:space="0" w:color="auto"/>
              <w:bottom w:val="single" w:sz="4" w:space="0" w:color="auto"/>
              <w:right w:val="single" w:sz="4" w:space="0" w:color="auto"/>
            </w:tcBorders>
            <w:hideMark/>
          </w:tcPr>
          <w:p w14:paraId="6F013046"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800</w:t>
            </w:r>
          </w:p>
        </w:tc>
      </w:tr>
      <w:tr w:rsidR="00076E1B" w:rsidRPr="00B54796" w14:paraId="2E30917C"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C29B39"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9B54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BF08E"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988654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III</w:t>
            </w:r>
          </w:p>
        </w:tc>
        <w:tc>
          <w:tcPr>
            <w:tcW w:w="1530" w:type="pct"/>
            <w:gridSpan w:val="2"/>
            <w:tcBorders>
              <w:top w:val="single" w:sz="4" w:space="0" w:color="auto"/>
              <w:left w:val="single" w:sz="4" w:space="0" w:color="auto"/>
              <w:bottom w:val="single" w:sz="4" w:space="0" w:color="auto"/>
              <w:right w:val="single" w:sz="4" w:space="0" w:color="auto"/>
            </w:tcBorders>
            <w:hideMark/>
          </w:tcPr>
          <w:p w14:paraId="40A25200"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600</w:t>
            </w:r>
          </w:p>
        </w:tc>
      </w:tr>
      <w:tr w:rsidR="00076E1B" w:rsidRPr="00B54796" w14:paraId="5B88D266"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A0077"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0947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CA51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1E6774D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IV</w:t>
            </w:r>
          </w:p>
        </w:tc>
        <w:tc>
          <w:tcPr>
            <w:tcW w:w="1530" w:type="pct"/>
            <w:gridSpan w:val="2"/>
            <w:tcBorders>
              <w:top w:val="single" w:sz="4" w:space="0" w:color="auto"/>
              <w:left w:val="single" w:sz="4" w:space="0" w:color="auto"/>
              <w:bottom w:val="single" w:sz="4" w:space="0" w:color="auto"/>
              <w:right w:val="single" w:sz="4" w:space="0" w:color="auto"/>
            </w:tcBorders>
            <w:hideMark/>
          </w:tcPr>
          <w:p w14:paraId="01F97EF9"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300</w:t>
            </w:r>
          </w:p>
        </w:tc>
      </w:tr>
      <w:tr w:rsidR="00076E1B" w:rsidRPr="00B54796" w14:paraId="64770852"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C78E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6612D"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AC47B"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2D1060F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категория V</w:t>
            </w:r>
          </w:p>
        </w:tc>
        <w:tc>
          <w:tcPr>
            <w:tcW w:w="1530" w:type="pct"/>
            <w:gridSpan w:val="2"/>
            <w:tcBorders>
              <w:top w:val="single" w:sz="4" w:space="0" w:color="auto"/>
              <w:left w:val="single" w:sz="4" w:space="0" w:color="auto"/>
              <w:bottom w:val="single" w:sz="4" w:space="0" w:color="auto"/>
              <w:right w:val="single" w:sz="4" w:space="0" w:color="auto"/>
            </w:tcBorders>
            <w:hideMark/>
          </w:tcPr>
          <w:p w14:paraId="686421F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150</w:t>
            </w:r>
          </w:p>
        </w:tc>
      </w:tr>
      <w:tr w:rsidR="00076E1B" w:rsidRPr="00B54796" w14:paraId="752F2AB1"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45870F99"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696E4A4E"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hideMark/>
          </w:tcPr>
          <w:p w14:paraId="4725777D"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Минимальные радиусы кривых в плане для размещения остановок на автомобильных дорогах категории,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0365D87F"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на дорогах I - II категорий - 1000, на дорогах III категории - 600, на дорогах IV - V категорий - 400</w:t>
            </w:r>
          </w:p>
        </w:tc>
      </w:tr>
      <w:tr w:rsidR="00076E1B" w:rsidRPr="00B54796" w14:paraId="516F4B27"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2D85CF19"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0166C33C"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hideMark/>
          </w:tcPr>
          <w:p w14:paraId="5E5C7D68"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Минимальная длина остановочной площадки,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1D43E9D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10</w:t>
            </w:r>
          </w:p>
        </w:tc>
      </w:tr>
      <w:tr w:rsidR="00076E1B" w:rsidRPr="00B54796" w14:paraId="3FD1FFFC"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35A2F3C8"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476F069D"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hideMark/>
          </w:tcPr>
          <w:p w14:paraId="095D8F67"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Минимально допустимые радиусы кривых в плане для размещения остановок, м</w:t>
            </w:r>
          </w:p>
        </w:tc>
        <w:tc>
          <w:tcPr>
            <w:tcW w:w="2888" w:type="pct"/>
            <w:gridSpan w:val="3"/>
            <w:tcBorders>
              <w:top w:val="single" w:sz="4" w:space="0" w:color="auto"/>
              <w:left w:val="single" w:sz="4" w:space="0" w:color="auto"/>
              <w:bottom w:val="single" w:sz="4" w:space="0" w:color="auto"/>
              <w:right w:val="single" w:sz="4" w:space="0" w:color="auto"/>
            </w:tcBorders>
            <w:hideMark/>
          </w:tcPr>
          <w:p w14:paraId="65531824"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на автомобильных дорогах I - II категорий - 1000, на автомобильных дорогах III категории - 600, на автомобильных дорогах IV - V категорий - 400</w:t>
            </w:r>
          </w:p>
        </w:tc>
      </w:tr>
      <w:tr w:rsidR="00076E1B" w:rsidRPr="00B54796" w14:paraId="3202FCF2"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76563764"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6497F727" w14:textId="77777777" w:rsidR="00076E1B" w:rsidRPr="00B54796" w:rsidRDefault="00076E1B" w:rsidP="00B54796">
            <w:pPr>
              <w:spacing w:after="0" w:line="240" w:lineRule="auto"/>
              <w:ind w:left="-40" w:right="-15"/>
              <w:rPr>
                <w:rFonts w:ascii="Times New Roman" w:hAnsi="Times New Roman"/>
                <w:sz w:val="20"/>
                <w:szCs w:val="20"/>
              </w:rPr>
            </w:pPr>
          </w:p>
        </w:tc>
        <w:tc>
          <w:tcPr>
            <w:tcW w:w="3947" w:type="pct"/>
            <w:gridSpan w:val="4"/>
            <w:tcBorders>
              <w:top w:val="single" w:sz="4" w:space="0" w:color="auto"/>
              <w:left w:val="single" w:sz="4" w:space="0" w:color="auto"/>
              <w:bottom w:val="single" w:sz="4" w:space="0" w:color="auto"/>
              <w:right w:val="single" w:sz="4" w:space="0" w:color="auto"/>
            </w:tcBorders>
            <w:hideMark/>
          </w:tcPr>
          <w:p w14:paraId="34F18EE0"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Общественный пассажирский транспорт</w:t>
            </w:r>
          </w:p>
        </w:tc>
      </w:tr>
      <w:tr w:rsidR="00076E1B" w:rsidRPr="00B54796" w14:paraId="0D0F1951"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37AE9406"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3F71884A"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01865E1F"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Максимальное расстояние между остановочными пунктами на линиях общественного пассажирского транспорта, м</w:t>
            </w:r>
          </w:p>
        </w:tc>
        <w:tc>
          <w:tcPr>
            <w:tcW w:w="1358" w:type="pct"/>
            <w:tcBorders>
              <w:top w:val="single" w:sz="4" w:space="0" w:color="auto"/>
              <w:left w:val="single" w:sz="4" w:space="0" w:color="auto"/>
              <w:bottom w:val="single" w:sz="4" w:space="0" w:color="auto"/>
              <w:right w:val="single" w:sz="4" w:space="0" w:color="auto"/>
            </w:tcBorders>
            <w:hideMark/>
          </w:tcPr>
          <w:p w14:paraId="1AD5799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в пределах населённых пунктов</w:t>
            </w:r>
          </w:p>
        </w:tc>
        <w:tc>
          <w:tcPr>
            <w:tcW w:w="1530" w:type="pct"/>
            <w:gridSpan w:val="2"/>
            <w:tcBorders>
              <w:top w:val="single" w:sz="4" w:space="0" w:color="auto"/>
              <w:left w:val="single" w:sz="4" w:space="0" w:color="auto"/>
              <w:bottom w:val="single" w:sz="4" w:space="0" w:color="auto"/>
              <w:right w:val="single" w:sz="4" w:space="0" w:color="auto"/>
            </w:tcBorders>
            <w:hideMark/>
          </w:tcPr>
          <w:p w14:paraId="0AA5934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600</w:t>
            </w:r>
          </w:p>
        </w:tc>
      </w:tr>
      <w:tr w:rsidR="00076E1B" w:rsidRPr="00B54796" w14:paraId="1FD9C904"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AFB7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D43C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D248E"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2B0513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в зоне индивидуальной застройки</w:t>
            </w:r>
          </w:p>
        </w:tc>
        <w:tc>
          <w:tcPr>
            <w:tcW w:w="1530" w:type="pct"/>
            <w:gridSpan w:val="2"/>
            <w:tcBorders>
              <w:top w:val="single" w:sz="4" w:space="0" w:color="auto"/>
              <w:left w:val="single" w:sz="4" w:space="0" w:color="auto"/>
              <w:bottom w:val="single" w:sz="4" w:space="0" w:color="auto"/>
              <w:right w:val="single" w:sz="4" w:space="0" w:color="auto"/>
            </w:tcBorders>
            <w:hideMark/>
          </w:tcPr>
          <w:p w14:paraId="4127685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800</w:t>
            </w:r>
          </w:p>
        </w:tc>
      </w:tr>
      <w:tr w:rsidR="00076E1B" w:rsidRPr="00B54796" w14:paraId="60995E2B"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010163EA"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2D62CA19"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41EFDC80"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Размещение остановочных площадок автобусов</w:t>
            </w:r>
          </w:p>
        </w:tc>
        <w:tc>
          <w:tcPr>
            <w:tcW w:w="1358" w:type="pct"/>
            <w:tcBorders>
              <w:top w:val="single" w:sz="4" w:space="0" w:color="auto"/>
              <w:left w:val="single" w:sz="4" w:space="0" w:color="auto"/>
              <w:bottom w:val="single" w:sz="4" w:space="0" w:color="auto"/>
              <w:right w:val="single" w:sz="4" w:space="0" w:color="auto"/>
            </w:tcBorders>
            <w:hideMark/>
          </w:tcPr>
          <w:p w14:paraId="29EB016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за перекрестками</w:t>
            </w:r>
          </w:p>
        </w:tc>
        <w:tc>
          <w:tcPr>
            <w:tcW w:w="1530" w:type="pct"/>
            <w:gridSpan w:val="2"/>
            <w:tcBorders>
              <w:top w:val="single" w:sz="4" w:space="0" w:color="auto"/>
              <w:left w:val="single" w:sz="4" w:space="0" w:color="auto"/>
              <w:bottom w:val="single" w:sz="4" w:space="0" w:color="auto"/>
              <w:right w:val="single" w:sz="4" w:space="0" w:color="auto"/>
            </w:tcBorders>
            <w:hideMark/>
          </w:tcPr>
          <w:p w14:paraId="37A218AC"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не менее 25 м за перекрестками</w:t>
            </w:r>
          </w:p>
        </w:tc>
      </w:tr>
      <w:tr w:rsidR="00076E1B" w:rsidRPr="00B54796" w14:paraId="40C06CE6"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E6FBC"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1708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63D1D"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30F34E1E"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перед перекрестками</w:t>
            </w:r>
          </w:p>
        </w:tc>
        <w:tc>
          <w:tcPr>
            <w:tcW w:w="1530" w:type="pct"/>
            <w:gridSpan w:val="2"/>
            <w:tcBorders>
              <w:top w:val="single" w:sz="4" w:space="0" w:color="auto"/>
              <w:left w:val="single" w:sz="4" w:space="0" w:color="auto"/>
              <w:bottom w:val="single" w:sz="4" w:space="0" w:color="auto"/>
              <w:right w:val="single" w:sz="4" w:space="0" w:color="auto"/>
            </w:tcBorders>
            <w:hideMark/>
          </w:tcPr>
          <w:p w14:paraId="0108917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не менее 40 м до перекрестков</w:t>
            </w:r>
          </w:p>
        </w:tc>
      </w:tr>
      <w:tr w:rsidR="00076E1B" w:rsidRPr="00B54796" w14:paraId="0088DA54"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E8D05"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4D978"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7DCEF"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8139EE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за наземными пешеходными переходами</w:t>
            </w:r>
          </w:p>
        </w:tc>
        <w:tc>
          <w:tcPr>
            <w:tcW w:w="1530" w:type="pct"/>
            <w:gridSpan w:val="2"/>
            <w:tcBorders>
              <w:top w:val="single" w:sz="4" w:space="0" w:color="auto"/>
              <w:left w:val="single" w:sz="4" w:space="0" w:color="auto"/>
              <w:bottom w:val="single" w:sz="4" w:space="0" w:color="auto"/>
              <w:right w:val="single" w:sz="4" w:space="0" w:color="auto"/>
            </w:tcBorders>
            <w:hideMark/>
          </w:tcPr>
          <w:p w14:paraId="33C3FB3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не менее 5 м</w:t>
            </w:r>
          </w:p>
        </w:tc>
      </w:tr>
      <w:tr w:rsidR="00076E1B" w:rsidRPr="00B54796" w14:paraId="3DFD5B2D"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1D2C733A"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4D4D4014"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hideMark/>
          </w:tcPr>
          <w:p w14:paraId="27A01399"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Длина остановочной площадки,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431CABF3"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20 м на один автобус, но не более 60 м</w:t>
            </w:r>
          </w:p>
        </w:tc>
      </w:tr>
      <w:tr w:rsidR="00076E1B" w:rsidRPr="00B54796" w14:paraId="443FF276"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3B9F9548"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742EAD04"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hideMark/>
          </w:tcPr>
          <w:p w14:paraId="3DB065B1"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Ширина остановочной площадки в заездном кармане, м</w:t>
            </w:r>
          </w:p>
        </w:tc>
        <w:tc>
          <w:tcPr>
            <w:tcW w:w="2888" w:type="pct"/>
            <w:gridSpan w:val="3"/>
            <w:tcBorders>
              <w:top w:val="single" w:sz="4" w:space="0" w:color="auto"/>
              <w:left w:val="single" w:sz="4" w:space="0" w:color="auto"/>
              <w:bottom w:val="single" w:sz="4" w:space="0" w:color="auto"/>
              <w:right w:val="single" w:sz="4" w:space="0" w:color="auto"/>
            </w:tcBorders>
            <w:hideMark/>
          </w:tcPr>
          <w:p w14:paraId="333A1F3A"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Равна ширине основных полос проезжей части.</w:t>
            </w:r>
          </w:p>
          <w:p w14:paraId="57CCCB70"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При размещении остановочных пунктов в "карманах" необходимо устраивать переходно-скоростные полосы для замедления и ускорения движения общей длиной, включая остановочную площадку, - 70 - 90 м.</w:t>
            </w:r>
          </w:p>
          <w:p w14:paraId="66A55995"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Полосы замедления и ускорения необходимо отделять от основных полос движения разделительной полосой, ширину которой следует принимать не менее 0,75 м, или разметкой.</w:t>
            </w:r>
          </w:p>
          <w:p w14:paraId="706A976C" w14:textId="77777777" w:rsidR="00076E1B" w:rsidRPr="00B54796" w:rsidRDefault="00076E1B" w:rsidP="00B54796">
            <w:pPr>
              <w:spacing w:after="0" w:line="240" w:lineRule="auto"/>
              <w:ind w:left="-25"/>
              <w:jc w:val="both"/>
              <w:rPr>
                <w:rFonts w:ascii="Times New Roman" w:hAnsi="Times New Roman"/>
                <w:sz w:val="20"/>
                <w:szCs w:val="20"/>
              </w:rPr>
            </w:pPr>
            <w:r w:rsidRPr="00B54796">
              <w:rPr>
                <w:rFonts w:ascii="Times New Roman" w:hAnsi="Times New Roman"/>
                <w:sz w:val="20"/>
                <w:szCs w:val="20"/>
              </w:rPr>
              <w:t>"Карманы" (уширения проезжей части) следует предусматривать, как правило, за счет уменьшения ширины разделительных (озелененных) полос между проезжей частью и тротуаром. Глубину кармана следует принимать для остановки автобуса - 3 м, троллейбуса - 2 м</w:t>
            </w:r>
          </w:p>
        </w:tc>
      </w:tr>
      <w:tr w:rsidR="00076E1B" w:rsidRPr="00B54796" w14:paraId="233D1401" w14:textId="77777777" w:rsidTr="004448AB">
        <w:trPr>
          <w:trHeight w:val="284"/>
        </w:trPr>
        <w:tc>
          <w:tcPr>
            <w:tcW w:w="219" w:type="pct"/>
            <w:tcBorders>
              <w:top w:val="single" w:sz="4" w:space="0" w:color="auto"/>
              <w:left w:val="single" w:sz="4" w:space="0" w:color="auto"/>
              <w:bottom w:val="single" w:sz="4" w:space="0" w:color="auto"/>
              <w:right w:val="single" w:sz="4" w:space="0" w:color="auto"/>
            </w:tcBorders>
          </w:tcPr>
          <w:p w14:paraId="644565D1"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555FF1AB"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hideMark/>
          </w:tcPr>
          <w:p w14:paraId="5CC718CB"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 xml:space="preserve">Ширина </w:t>
            </w:r>
            <w:proofErr w:type="spellStart"/>
            <w:r w:rsidRPr="00B54796">
              <w:rPr>
                <w:rFonts w:ascii="Times New Roman" w:hAnsi="Times New Roman"/>
                <w:sz w:val="20"/>
                <w:szCs w:val="20"/>
              </w:rPr>
              <w:t>отстойно</w:t>
            </w:r>
            <w:proofErr w:type="spellEnd"/>
            <w:r w:rsidRPr="00B54796">
              <w:rPr>
                <w:rFonts w:ascii="Times New Roman" w:hAnsi="Times New Roman"/>
                <w:sz w:val="20"/>
                <w:szCs w:val="20"/>
              </w:rPr>
              <w:t>-разворотной площадки,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5D0EFE42"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не менее 30</w:t>
            </w:r>
          </w:p>
        </w:tc>
      </w:tr>
      <w:tr w:rsidR="00076E1B" w:rsidRPr="00B54796" w14:paraId="7942D72C" w14:textId="77777777" w:rsidTr="004448AB">
        <w:trPr>
          <w:trHeight w:val="1192"/>
        </w:trPr>
        <w:tc>
          <w:tcPr>
            <w:tcW w:w="219" w:type="pct"/>
            <w:tcBorders>
              <w:top w:val="single" w:sz="4" w:space="0" w:color="auto"/>
              <w:left w:val="single" w:sz="4" w:space="0" w:color="auto"/>
              <w:bottom w:val="single" w:sz="4" w:space="0" w:color="auto"/>
              <w:right w:val="single" w:sz="4" w:space="0" w:color="auto"/>
            </w:tcBorders>
          </w:tcPr>
          <w:p w14:paraId="79351EA9" w14:textId="77777777" w:rsidR="00076E1B" w:rsidRPr="00B54796" w:rsidRDefault="00076E1B" w:rsidP="00B54796">
            <w:pPr>
              <w:spacing w:after="0" w:line="240" w:lineRule="auto"/>
              <w:ind w:right="-62"/>
              <w:rPr>
                <w:rFonts w:ascii="Times New Roman" w:hAnsi="Times New Roman"/>
                <w:sz w:val="20"/>
                <w:szCs w:val="20"/>
              </w:rPr>
            </w:pPr>
          </w:p>
        </w:tc>
        <w:tc>
          <w:tcPr>
            <w:tcW w:w="834" w:type="pct"/>
            <w:tcBorders>
              <w:top w:val="single" w:sz="4" w:space="0" w:color="auto"/>
              <w:left w:val="single" w:sz="4" w:space="0" w:color="auto"/>
              <w:bottom w:val="single" w:sz="4" w:space="0" w:color="auto"/>
              <w:right w:val="single" w:sz="4" w:space="0" w:color="auto"/>
            </w:tcBorders>
          </w:tcPr>
          <w:p w14:paraId="05E6315C"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tcBorders>
              <w:top w:val="single" w:sz="4" w:space="0" w:color="auto"/>
              <w:left w:val="single" w:sz="4" w:space="0" w:color="auto"/>
              <w:bottom w:val="single" w:sz="4" w:space="0" w:color="auto"/>
              <w:right w:val="single" w:sz="4" w:space="0" w:color="auto"/>
            </w:tcBorders>
            <w:hideMark/>
          </w:tcPr>
          <w:p w14:paraId="6B00428D"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 xml:space="preserve">Расстояние от </w:t>
            </w:r>
            <w:proofErr w:type="spellStart"/>
            <w:r w:rsidRPr="00B54796">
              <w:rPr>
                <w:rFonts w:ascii="Times New Roman" w:hAnsi="Times New Roman"/>
                <w:sz w:val="20"/>
                <w:szCs w:val="20"/>
              </w:rPr>
              <w:t>отстойно</w:t>
            </w:r>
            <w:proofErr w:type="spellEnd"/>
            <w:r w:rsidRPr="00B54796">
              <w:rPr>
                <w:rFonts w:ascii="Times New Roman" w:hAnsi="Times New Roman"/>
                <w:sz w:val="20"/>
                <w:szCs w:val="20"/>
              </w:rPr>
              <w:t>-разворотной площадки до жилой застройки,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04061AE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не менее 50</w:t>
            </w:r>
          </w:p>
        </w:tc>
      </w:tr>
      <w:tr w:rsidR="00076E1B" w:rsidRPr="00B54796" w14:paraId="3C3B04A0" w14:textId="77777777" w:rsidTr="004448AB">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1445A939" w14:textId="77777777" w:rsidR="00076E1B" w:rsidRPr="00B54796" w:rsidRDefault="00076E1B" w:rsidP="00B54796">
            <w:pPr>
              <w:spacing w:after="0" w:line="240" w:lineRule="auto"/>
              <w:ind w:right="-62"/>
              <w:rPr>
                <w:rFonts w:ascii="Times New Roman" w:hAnsi="Times New Roman"/>
                <w:sz w:val="20"/>
                <w:szCs w:val="20"/>
              </w:rPr>
            </w:pPr>
          </w:p>
        </w:tc>
        <w:tc>
          <w:tcPr>
            <w:tcW w:w="834" w:type="pct"/>
            <w:vMerge w:val="restart"/>
            <w:tcBorders>
              <w:top w:val="single" w:sz="4" w:space="0" w:color="auto"/>
              <w:left w:val="single" w:sz="4" w:space="0" w:color="auto"/>
              <w:bottom w:val="single" w:sz="4" w:space="0" w:color="auto"/>
              <w:right w:val="single" w:sz="4" w:space="0" w:color="auto"/>
            </w:tcBorders>
          </w:tcPr>
          <w:p w14:paraId="4F79BB75" w14:textId="77777777" w:rsidR="00076E1B" w:rsidRPr="00B54796" w:rsidRDefault="00076E1B" w:rsidP="00B54796">
            <w:pPr>
              <w:spacing w:after="0" w:line="240" w:lineRule="auto"/>
              <w:ind w:left="-40" w:right="-15"/>
              <w:rPr>
                <w:rFonts w:ascii="Times New Roman" w:hAnsi="Times New Roman"/>
                <w:sz w:val="20"/>
                <w:szCs w:val="20"/>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0C1969D9" w14:textId="77777777" w:rsidR="00076E1B" w:rsidRPr="00B54796" w:rsidRDefault="00076E1B" w:rsidP="00B54796">
            <w:pPr>
              <w:spacing w:after="0" w:line="240" w:lineRule="auto"/>
              <w:ind w:left="-25" w:right="-62"/>
              <w:rPr>
                <w:rFonts w:ascii="Times New Roman" w:hAnsi="Times New Roman"/>
                <w:sz w:val="20"/>
                <w:szCs w:val="20"/>
              </w:rPr>
            </w:pPr>
            <w:r w:rsidRPr="00B54796">
              <w:rPr>
                <w:rFonts w:ascii="Times New Roman" w:hAnsi="Times New Roman"/>
                <w:sz w:val="20"/>
                <w:szCs w:val="20"/>
              </w:rPr>
              <w:t>Площадь земельных участков для размещения автобусных парков (гаражей) в зависимости от вместимости сооружений, га</w:t>
            </w:r>
          </w:p>
        </w:tc>
        <w:tc>
          <w:tcPr>
            <w:tcW w:w="1358" w:type="pct"/>
            <w:tcBorders>
              <w:top w:val="single" w:sz="4" w:space="0" w:color="auto"/>
              <w:left w:val="single" w:sz="4" w:space="0" w:color="auto"/>
              <w:bottom w:val="single" w:sz="4" w:space="0" w:color="auto"/>
              <w:right w:val="single" w:sz="4" w:space="0" w:color="auto"/>
            </w:tcBorders>
            <w:hideMark/>
          </w:tcPr>
          <w:p w14:paraId="45FE645A"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100 машин</w:t>
            </w:r>
          </w:p>
        </w:tc>
        <w:tc>
          <w:tcPr>
            <w:tcW w:w="1530" w:type="pct"/>
            <w:gridSpan w:val="2"/>
            <w:tcBorders>
              <w:top w:val="single" w:sz="4" w:space="0" w:color="auto"/>
              <w:left w:val="single" w:sz="4" w:space="0" w:color="auto"/>
              <w:bottom w:val="single" w:sz="4" w:space="0" w:color="auto"/>
              <w:right w:val="single" w:sz="4" w:space="0" w:color="auto"/>
            </w:tcBorders>
            <w:hideMark/>
          </w:tcPr>
          <w:p w14:paraId="4B5CA537"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2,3</w:t>
            </w:r>
          </w:p>
        </w:tc>
      </w:tr>
      <w:tr w:rsidR="00076E1B" w:rsidRPr="00B54796" w14:paraId="05517C1C"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D393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859E1"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CEC5A"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4D23E37B"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200 машин</w:t>
            </w:r>
          </w:p>
        </w:tc>
        <w:tc>
          <w:tcPr>
            <w:tcW w:w="1530" w:type="pct"/>
            <w:gridSpan w:val="2"/>
            <w:tcBorders>
              <w:top w:val="single" w:sz="4" w:space="0" w:color="auto"/>
              <w:left w:val="single" w:sz="4" w:space="0" w:color="auto"/>
              <w:bottom w:val="single" w:sz="4" w:space="0" w:color="auto"/>
              <w:right w:val="single" w:sz="4" w:space="0" w:color="auto"/>
            </w:tcBorders>
            <w:hideMark/>
          </w:tcPr>
          <w:p w14:paraId="74DAB4A8"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3,5</w:t>
            </w:r>
          </w:p>
        </w:tc>
      </w:tr>
      <w:tr w:rsidR="00076E1B" w:rsidRPr="00B54796" w14:paraId="6E874E31"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2E104"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F1BB0"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6027B"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64FA16D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300 машин</w:t>
            </w:r>
          </w:p>
        </w:tc>
        <w:tc>
          <w:tcPr>
            <w:tcW w:w="1530" w:type="pct"/>
            <w:gridSpan w:val="2"/>
            <w:tcBorders>
              <w:top w:val="single" w:sz="4" w:space="0" w:color="auto"/>
              <w:left w:val="single" w:sz="4" w:space="0" w:color="auto"/>
              <w:bottom w:val="single" w:sz="4" w:space="0" w:color="auto"/>
              <w:right w:val="single" w:sz="4" w:space="0" w:color="auto"/>
            </w:tcBorders>
            <w:hideMark/>
          </w:tcPr>
          <w:p w14:paraId="694A9D74"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4,5</w:t>
            </w:r>
          </w:p>
        </w:tc>
      </w:tr>
      <w:tr w:rsidR="00076E1B" w:rsidRPr="00B54796" w14:paraId="6314DF1F" w14:textId="77777777" w:rsidTr="004448A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CFB2F2"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0E593" w14:textId="77777777" w:rsidR="00076E1B" w:rsidRPr="00B54796" w:rsidRDefault="00076E1B" w:rsidP="00B54796">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41550" w14:textId="77777777" w:rsidR="00076E1B" w:rsidRPr="00B54796" w:rsidRDefault="00076E1B" w:rsidP="00B54796">
            <w:pPr>
              <w:spacing w:after="0" w:line="240" w:lineRule="auto"/>
              <w:rPr>
                <w:rFonts w:ascii="Times New Roman" w:hAnsi="Times New Roman"/>
                <w:sz w:val="20"/>
                <w:szCs w:val="20"/>
              </w:rPr>
            </w:pPr>
          </w:p>
        </w:tc>
        <w:tc>
          <w:tcPr>
            <w:tcW w:w="1358" w:type="pct"/>
            <w:tcBorders>
              <w:top w:val="single" w:sz="4" w:space="0" w:color="auto"/>
              <w:left w:val="single" w:sz="4" w:space="0" w:color="auto"/>
              <w:bottom w:val="single" w:sz="4" w:space="0" w:color="auto"/>
              <w:right w:val="single" w:sz="4" w:space="0" w:color="auto"/>
            </w:tcBorders>
            <w:hideMark/>
          </w:tcPr>
          <w:p w14:paraId="0BF280E5"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500 машин</w:t>
            </w:r>
          </w:p>
        </w:tc>
        <w:tc>
          <w:tcPr>
            <w:tcW w:w="1530" w:type="pct"/>
            <w:gridSpan w:val="2"/>
            <w:tcBorders>
              <w:top w:val="single" w:sz="4" w:space="0" w:color="auto"/>
              <w:left w:val="single" w:sz="4" w:space="0" w:color="auto"/>
              <w:bottom w:val="single" w:sz="4" w:space="0" w:color="auto"/>
              <w:right w:val="single" w:sz="4" w:space="0" w:color="auto"/>
            </w:tcBorders>
            <w:hideMark/>
          </w:tcPr>
          <w:p w14:paraId="71479B11" w14:textId="77777777" w:rsidR="00076E1B" w:rsidRPr="00B54796" w:rsidRDefault="00076E1B" w:rsidP="00B54796">
            <w:pPr>
              <w:spacing w:after="0" w:line="240" w:lineRule="auto"/>
              <w:ind w:left="-25"/>
              <w:rPr>
                <w:rFonts w:ascii="Times New Roman" w:hAnsi="Times New Roman"/>
                <w:sz w:val="20"/>
                <w:szCs w:val="20"/>
              </w:rPr>
            </w:pPr>
            <w:r w:rsidRPr="00B54796">
              <w:rPr>
                <w:rFonts w:ascii="Times New Roman" w:hAnsi="Times New Roman"/>
                <w:sz w:val="20"/>
                <w:szCs w:val="20"/>
              </w:rPr>
              <w:t>6,5</w:t>
            </w:r>
          </w:p>
        </w:tc>
      </w:tr>
    </w:tbl>
    <w:p w14:paraId="234DF771" w14:textId="77777777" w:rsidR="00076E1B" w:rsidRPr="00967DD6" w:rsidRDefault="00076E1B" w:rsidP="00E512D0">
      <w:pPr>
        <w:pStyle w:val="23"/>
        <w:spacing w:before="240" w:after="0" w:line="360" w:lineRule="auto"/>
        <w:ind w:firstLine="851"/>
        <w:jc w:val="both"/>
        <w:rPr>
          <w:rFonts w:ascii="Times New Roman" w:hAnsi="Times New Roman"/>
          <w:bCs/>
          <w:sz w:val="28"/>
          <w:szCs w:val="28"/>
        </w:rPr>
      </w:pPr>
      <w:r w:rsidRPr="00967DD6">
        <w:rPr>
          <w:rFonts w:ascii="Times New Roman" w:hAnsi="Times New Roman"/>
          <w:bCs/>
          <w:sz w:val="24"/>
          <w:szCs w:val="24"/>
        </w:rPr>
        <w:t xml:space="preserve">18.1. </w:t>
      </w:r>
      <w:bookmarkStart w:id="125" w:name="_Hlk204774049"/>
      <w:r w:rsidRPr="00967DD6">
        <w:rPr>
          <w:rFonts w:ascii="Times New Roman" w:hAnsi="Times New Roman"/>
          <w:bCs/>
          <w:sz w:val="24"/>
          <w:szCs w:val="24"/>
        </w:rPr>
        <w:t>На территориях жилых, общественно-деловых, производственных и рекреационных зон следует обеспечивать возможность велосипедного движения, а также движения лиц, использующих для передвижения средства индивидуальной мобильности.</w:t>
      </w:r>
    </w:p>
    <w:bookmarkEnd w:id="125"/>
    <w:p w14:paraId="011A6087" w14:textId="77777777" w:rsidR="00076E1B" w:rsidRPr="00967DD6" w:rsidRDefault="00076E1B" w:rsidP="00967DD6">
      <w:pPr>
        <w:pStyle w:val="23"/>
        <w:spacing w:after="0" w:line="360" w:lineRule="auto"/>
        <w:ind w:firstLine="851"/>
        <w:jc w:val="both"/>
        <w:rPr>
          <w:rFonts w:ascii="Times New Roman" w:hAnsi="Times New Roman"/>
          <w:bCs/>
          <w:sz w:val="24"/>
          <w:szCs w:val="24"/>
        </w:rPr>
      </w:pPr>
      <w:r w:rsidRPr="00967DD6">
        <w:rPr>
          <w:rFonts w:ascii="Times New Roman" w:hAnsi="Times New Roman"/>
          <w:bCs/>
          <w:sz w:val="24"/>
          <w:szCs w:val="24"/>
        </w:rPr>
        <w:t xml:space="preserve">18.2. </w:t>
      </w:r>
      <w:bookmarkStart w:id="126" w:name="_Hlk204774231"/>
      <w:r w:rsidRPr="00967DD6">
        <w:rPr>
          <w:rFonts w:ascii="Times New Roman" w:hAnsi="Times New Roman"/>
          <w:bCs/>
          <w:sz w:val="24"/>
          <w:szCs w:val="24"/>
        </w:rPr>
        <w:t xml:space="preserve">При формировании </w:t>
      </w:r>
      <w:proofErr w:type="spellStart"/>
      <w:r w:rsidRPr="00967DD6">
        <w:rPr>
          <w:rFonts w:ascii="Times New Roman" w:hAnsi="Times New Roman"/>
          <w:bCs/>
          <w:sz w:val="24"/>
          <w:szCs w:val="24"/>
        </w:rPr>
        <w:t>велоинфраструктуры</w:t>
      </w:r>
      <w:proofErr w:type="spellEnd"/>
      <w:r w:rsidRPr="00967DD6">
        <w:rPr>
          <w:rFonts w:ascii="Times New Roman" w:hAnsi="Times New Roman"/>
          <w:bCs/>
          <w:sz w:val="24"/>
          <w:szCs w:val="24"/>
        </w:rPr>
        <w:t xml:space="preserve"> маршруты движения, включая их пересечения, велосипедистов и лиц, использующих для движения средства индивидуальной мобильности, должны соответствовать требованиям, предъявляемым к системе улиц и дорог на территории населенного пункта, по которым проложены указанные маршруты.</w:t>
      </w:r>
    </w:p>
    <w:p w14:paraId="6BF5D08A" w14:textId="77777777" w:rsidR="00076E1B" w:rsidRPr="00967DD6" w:rsidRDefault="00076E1B" w:rsidP="00967DD6">
      <w:pPr>
        <w:pStyle w:val="23"/>
        <w:spacing w:after="0" w:line="360" w:lineRule="auto"/>
        <w:ind w:firstLine="851"/>
        <w:jc w:val="both"/>
        <w:rPr>
          <w:rFonts w:ascii="Times New Roman" w:hAnsi="Times New Roman"/>
          <w:bCs/>
          <w:sz w:val="24"/>
          <w:szCs w:val="24"/>
        </w:rPr>
      </w:pPr>
      <w:r w:rsidRPr="00967DD6">
        <w:rPr>
          <w:rFonts w:ascii="Times New Roman" w:hAnsi="Times New Roman"/>
          <w:bCs/>
          <w:sz w:val="24"/>
          <w:szCs w:val="24"/>
        </w:rPr>
        <w:t>В целях повышения пропускной способности улиц и дорог и обеспечения безопасности движения следует руководствоваться условиями доступа транспортных средств.</w:t>
      </w:r>
    </w:p>
    <w:bookmarkEnd w:id="126"/>
    <w:p w14:paraId="504E327F" w14:textId="77777777" w:rsidR="00076E1B" w:rsidRPr="00967DD6" w:rsidRDefault="00076E1B" w:rsidP="00967DD6">
      <w:pPr>
        <w:pStyle w:val="23"/>
        <w:spacing w:after="0" w:line="360" w:lineRule="auto"/>
        <w:ind w:firstLine="851"/>
        <w:jc w:val="both"/>
        <w:rPr>
          <w:rFonts w:ascii="Times New Roman" w:hAnsi="Times New Roman"/>
          <w:bCs/>
          <w:sz w:val="24"/>
          <w:szCs w:val="24"/>
        </w:rPr>
      </w:pPr>
      <w:r w:rsidRPr="00967DD6">
        <w:rPr>
          <w:rFonts w:ascii="Times New Roman" w:hAnsi="Times New Roman"/>
          <w:bCs/>
          <w:sz w:val="24"/>
          <w:szCs w:val="24"/>
        </w:rPr>
        <w:t xml:space="preserve">18.3. </w:t>
      </w:r>
      <w:bookmarkStart w:id="127" w:name="_Hlk204774246"/>
      <w:proofErr w:type="spellStart"/>
      <w:r w:rsidRPr="00967DD6">
        <w:rPr>
          <w:rFonts w:ascii="Times New Roman" w:hAnsi="Times New Roman"/>
          <w:bCs/>
          <w:sz w:val="24"/>
          <w:szCs w:val="24"/>
        </w:rPr>
        <w:t>Велокоммуникации</w:t>
      </w:r>
      <w:proofErr w:type="spellEnd"/>
      <w:r w:rsidRPr="00967DD6">
        <w:rPr>
          <w:rFonts w:ascii="Times New Roman" w:hAnsi="Times New Roman"/>
          <w:bCs/>
          <w:sz w:val="24"/>
          <w:szCs w:val="24"/>
        </w:rPr>
        <w:t>, являющиеся частью поперечного профиля улицы или дороги, следует располагать между проезжей частью улицы или дороги и пешеходными путями.</w:t>
      </w:r>
    </w:p>
    <w:p w14:paraId="62F41AF6" w14:textId="77777777" w:rsidR="00076E1B" w:rsidRPr="00967DD6" w:rsidRDefault="00076E1B" w:rsidP="00967DD6">
      <w:pPr>
        <w:pStyle w:val="23"/>
        <w:spacing w:after="0" w:line="360" w:lineRule="auto"/>
        <w:ind w:firstLine="851"/>
        <w:jc w:val="both"/>
        <w:rPr>
          <w:rFonts w:ascii="Times New Roman" w:hAnsi="Times New Roman"/>
          <w:bCs/>
          <w:sz w:val="24"/>
          <w:szCs w:val="24"/>
        </w:rPr>
      </w:pPr>
      <w:r w:rsidRPr="00967DD6">
        <w:rPr>
          <w:rFonts w:ascii="Times New Roman" w:hAnsi="Times New Roman"/>
          <w:bCs/>
          <w:sz w:val="24"/>
          <w:szCs w:val="24"/>
        </w:rPr>
        <w:t>В зонах массового отдыха населения и на других озелененных территориях следует предусматривать велодорожки, изолированные от улиц, дорог и пешеходного движения.</w:t>
      </w:r>
    </w:p>
    <w:p w14:paraId="49BB2DA0" w14:textId="77777777" w:rsidR="00076E1B" w:rsidRPr="00967DD6" w:rsidRDefault="00076E1B" w:rsidP="00967DD6">
      <w:pPr>
        <w:pStyle w:val="23"/>
        <w:spacing w:after="0" w:line="360" w:lineRule="auto"/>
        <w:ind w:firstLine="851"/>
        <w:jc w:val="both"/>
        <w:rPr>
          <w:rFonts w:ascii="Times New Roman" w:hAnsi="Times New Roman"/>
          <w:bCs/>
          <w:sz w:val="24"/>
          <w:szCs w:val="24"/>
        </w:rPr>
      </w:pPr>
      <w:r w:rsidRPr="00967DD6">
        <w:rPr>
          <w:rFonts w:ascii="Times New Roman" w:hAnsi="Times New Roman"/>
          <w:bCs/>
          <w:sz w:val="24"/>
          <w:szCs w:val="24"/>
        </w:rPr>
        <w:t xml:space="preserve">Следует разделять пешеходное и велосипедное движение, в том числе движение средств индивидуальной мобильности. </w:t>
      </w:r>
      <w:proofErr w:type="spellStart"/>
      <w:r w:rsidRPr="00967DD6">
        <w:rPr>
          <w:rFonts w:ascii="Times New Roman" w:hAnsi="Times New Roman"/>
          <w:bCs/>
          <w:sz w:val="24"/>
          <w:szCs w:val="24"/>
        </w:rPr>
        <w:t>Велокоммуникации</w:t>
      </w:r>
      <w:proofErr w:type="spellEnd"/>
      <w:r w:rsidRPr="00967DD6">
        <w:rPr>
          <w:rFonts w:ascii="Times New Roman" w:hAnsi="Times New Roman"/>
          <w:bCs/>
          <w:sz w:val="24"/>
          <w:szCs w:val="24"/>
        </w:rPr>
        <w:t xml:space="preserve"> следует располагать таким образом, чтобы обеспечить минимальное количество пересечений пешеходных и велосипедных потоков.</w:t>
      </w:r>
    </w:p>
    <w:bookmarkEnd w:id="127"/>
    <w:p w14:paraId="2CD2404C" w14:textId="77777777" w:rsidR="00076E1B" w:rsidRPr="00967DD6" w:rsidRDefault="00076E1B" w:rsidP="00967DD6">
      <w:pPr>
        <w:pStyle w:val="23"/>
        <w:spacing w:after="0" w:line="360" w:lineRule="auto"/>
        <w:ind w:firstLine="851"/>
        <w:jc w:val="both"/>
        <w:rPr>
          <w:rFonts w:ascii="Times New Roman" w:hAnsi="Times New Roman"/>
          <w:bCs/>
          <w:sz w:val="24"/>
          <w:szCs w:val="24"/>
        </w:rPr>
      </w:pPr>
      <w:r w:rsidRPr="00967DD6">
        <w:rPr>
          <w:rFonts w:ascii="Times New Roman" w:hAnsi="Times New Roman"/>
          <w:bCs/>
          <w:sz w:val="24"/>
          <w:szCs w:val="24"/>
        </w:rPr>
        <w:t xml:space="preserve">18.4 </w:t>
      </w:r>
      <w:bookmarkStart w:id="128" w:name="_Hlk204774268"/>
      <w:r w:rsidRPr="00967DD6">
        <w:rPr>
          <w:rFonts w:ascii="Times New Roman" w:hAnsi="Times New Roman"/>
          <w:bCs/>
          <w:sz w:val="24"/>
          <w:szCs w:val="24"/>
        </w:rPr>
        <w:t xml:space="preserve">По организации движения выделяют </w:t>
      </w:r>
      <w:proofErr w:type="spellStart"/>
      <w:r w:rsidRPr="00967DD6">
        <w:rPr>
          <w:rFonts w:ascii="Times New Roman" w:hAnsi="Times New Roman"/>
          <w:bCs/>
          <w:sz w:val="24"/>
          <w:szCs w:val="24"/>
        </w:rPr>
        <w:t>велокоммуникации</w:t>
      </w:r>
      <w:proofErr w:type="spellEnd"/>
      <w:r w:rsidRPr="00967DD6">
        <w:rPr>
          <w:rFonts w:ascii="Times New Roman" w:hAnsi="Times New Roman"/>
          <w:bCs/>
          <w:sz w:val="24"/>
          <w:szCs w:val="24"/>
        </w:rPr>
        <w:t xml:space="preserve"> одностороннего и двухстороннего движения. На проезжей части </w:t>
      </w:r>
      <w:proofErr w:type="spellStart"/>
      <w:r w:rsidRPr="00967DD6">
        <w:rPr>
          <w:rFonts w:ascii="Times New Roman" w:hAnsi="Times New Roman"/>
          <w:bCs/>
          <w:sz w:val="24"/>
          <w:szCs w:val="24"/>
        </w:rPr>
        <w:t>велокоммуникации</w:t>
      </w:r>
      <w:proofErr w:type="spellEnd"/>
      <w:r w:rsidRPr="00967DD6">
        <w:rPr>
          <w:rFonts w:ascii="Times New Roman" w:hAnsi="Times New Roman"/>
          <w:bCs/>
          <w:sz w:val="24"/>
          <w:szCs w:val="24"/>
        </w:rPr>
        <w:t xml:space="preserve"> допускается устраивать только одностороннего движения. При устройстве </w:t>
      </w:r>
      <w:proofErr w:type="spellStart"/>
      <w:r w:rsidRPr="00967DD6">
        <w:rPr>
          <w:rFonts w:ascii="Times New Roman" w:hAnsi="Times New Roman"/>
          <w:bCs/>
          <w:sz w:val="24"/>
          <w:szCs w:val="24"/>
        </w:rPr>
        <w:t>велокоммуникаций</w:t>
      </w:r>
      <w:proofErr w:type="spellEnd"/>
      <w:r w:rsidRPr="00967DD6">
        <w:rPr>
          <w:rFonts w:ascii="Times New Roman" w:hAnsi="Times New Roman"/>
          <w:bCs/>
          <w:sz w:val="24"/>
          <w:szCs w:val="24"/>
        </w:rPr>
        <w:t xml:space="preserve"> в составе улицы следует предусматривать велосипедные дорожки или велосипедные полосы для движения в обоих направлениях.</w:t>
      </w:r>
    </w:p>
    <w:bookmarkEnd w:id="128"/>
    <w:p w14:paraId="18F9700A" w14:textId="77777777" w:rsidR="00076E1B" w:rsidRPr="00967DD6" w:rsidRDefault="00076E1B" w:rsidP="00967DD6">
      <w:pPr>
        <w:pStyle w:val="23"/>
        <w:spacing w:after="0" w:line="360" w:lineRule="auto"/>
        <w:ind w:firstLine="851"/>
        <w:jc w:val="both"/>
        <w:rPr>
          <w:rFonts w:ascii="Times New Roman" w:hAnsi="Times New Roman"/>
          <w:bCs/>
          <w:sz w:val="24"/>
          <w:szCs w:val="24"/>
        </w:rPr>
      </w:pPr>
      <w:r w:rsidRPr="00967DD6">
        <w:rPr>
          <w:rFonts w:ascii="Times New Roman" w:hAnsi="Times New Roman"/>
          <w:bCs/>
          <w:sz w:val="24"/>
          <w:szCs w:val="24"/>
        </w:rPr>
        <w:t xml:space="preserve">18.5. </w:t>
      </w:r>
      <w:bookmarkStart w:id="129" w:name="_Hlk204774298"/>
      <w:r w:rsidRPr="00967DD6">
        <w:rPr>
          <w:rFonts w:ascii="Times New Roman" w:hAnsi="Times New Roman"/>
          <w:bCs/>
          <w:sz w:val="24"/>
          <w:szCs w:val="24"/>
        </w:rPr>
        <w:t>Расчетную скорость для движения велосипедистов и лиц, использующих для передвижения средства индивидуальной мобильности, следует принимать 30 км/ч. На подъездах к пересечениям или подземным проходам расчетная скорость может быть снижена до 10 км/ч.</w:t>
      </w:r>
    </w:p>
    <w:p w14:paraId="344BED99" w14:textId="77777777" w:rsidR="00076E1B" w:rsidRPr="00967DD6" w:rsidRDefault="00076E1B" w:rsidP="00967DD6">
      <w:pPr>
        <w:pStyle w:val="23"/>
        <w:spacing w:after="0" w:line="360" w:lineRule="auto"/>
        <w:ind w:firstLine="851"/>
        <w:jc w:val="both"/>
        <w:rPr>
          <w:rFonts w:ascii="Times New Roman" w:hAnsi="Times New Roman"/>
          <w:bCs/>
          <w:sz w:val="24"/>
          <w:szCs w:val="24"/>
        </w:rPr>
      </w:pPr>
      <w:r w:rsidRPr="00967DD6">
        <w:rPr>
          <w:rFonts w:ascii="Times New Roman" w:hAnsi="Times New Roman"/>
          <w:bCs/>
          <w:sz w:val="24"/>
          <w:szCs w:val="24"/>
        </w:rPr>
        <w:t>Количество полос движения назначается в зависимости от прогнозируемой интенсивности велосипедного движения из расчета 1500 вел./ч на одну велосипедную полосу при одностороннем движении, 1000 вел./ч на одну велосипедную полосу при двухстороннем движении.</w:t>
      </w:r>
    </w:p>
    <w:p w14:paraId="5FE6E8BD" w14:textId="0F877E16" w:rsidR="00076E1B" w:rsidRPr="00967DD6" w:rsidRDefault="00076E1B" w:rsidP="00967DD6">
      <w:pPr>
        <w:pStyle w:val="23"/>
        <w:spacing w:after="0" w:line="360" w:lineRule="auto"/>
        <w:ind w:firstLine="851"/>
        <w:jc w:val="both"/>
        <w:rPr>
          <w:rFonts w:ascii="Times New Roman" w:hAnsi="Times New Roman"/>
          <w:bCs/>
          <w:sz w:val="24"/>
          <w:szCs w:val="24"/>
        </w:rPr>
      </w:pPr>
      <w:r w:rsidRPr="00967DD6">
        <w:rPr>
          <w:rFonts w:ascii="Times New Roman" w:hAnsi="Times New Roman"/>
          <w:bCs/>
          <w:sz w:val="24"/>
          <w:szCs w:val="24"/>
        </w:rPr>
        <w:t xml:space="preserve">Ширину </w:t>
      </w:r>
      <w:proofErr w:type="spellStart"/>
      <w:r w:rsidRPr="00967DD6">
        <w:rPr>
          <w:rFonts w:ascii="Times New Roman" w:hAnsi="Times New Roman"/>
          <w:bCs/>
          <w:sz w:val="24"/>
          <w:szCs w:val="24"/>
        </w:rPr>
        <w:t>велокоммуникаций</w:t>
      </w:r>
      <w:proofErr w:type="spellEnd"/>
      <w:r w:rsidRPr="00967DD6">
        <w:rPr>
          <w:rFonts w:ascii="Times New Roman" w:hAnsi="Times New Roman"/>
          <w:bCs/>
          <w:sz w:val="24"/>
          <w:szCs w:val="24"/>
        </w:rPr>
        <w:t xml:space="preserve"> следует принимать по расчету необходимого количества полос движения. Ширину одной полосы следует принимать по таблице 2</w:t>
      </w:r>
      <w:r w:rsidR="00860B3F">
        <w:rPr>
          <w:rFonts w:ascii="Times New Roman" w:hAnsi="Times New Roman"/>
          <w:bCs/>
          <w:sz w:val="24"/>
          <w:szCs w:val="24"/>
          <w:lang w:val="ru-RU"/>
        </w:rPr>
        <w:t>3</w:t>
      </w:r>
      <w:r w:rsidRPr="00967DD6">
        <w:rPr>
          <w:rFonts w:ascii="Times New Roman" w:hAnsi="Times New Roman"/>
          <w:bCs/>
          <w:sz w:val="24"/>
          <w:szCs w:val="24"/>
        </w:rPr>
        <w:t>.</w:t>
      </w:r>
    </w:p>
    <w:p w14:paraId="387B728D" w14:textId="70FF09DE" w:rsidR="00076E1B" w:rsidRDefault="00076E1B" w:rsidP="001127FE">
      <w:pPr>
        <w:spacing w:after="0" w:line="360" w:lineRule="auto"/>
        <w:ind w:firstLine="539"/>
        <w:jc w:val="right"/>
        <w:rPr>
          <w:rFonts w:ascii="Times New Roman" w:hAnsi="Times New Roman"/>
          <w:sz w:val="24"/>
          <w:szCs w:val="24"/>
        </w:rPr>
      </w:pPr>
      <w:r>
        <w:rPr>
          <w:rFonts w:ascii="Times New Roman" w:hAnsi="Times New Roman"/>
          <w:sz w:val="24"/>
          <w:szCs w:val="24"/>
        </w:rPr>
        <w:t>Таблица 2</w:t>
      </w:r>
      <w:r w:rsidR="00860B3F">
        <w:rPr>
          <w:rFonts w:ascii="Times New Roman" w:hAnsi="Times New Roman"/>
          <w:sz w:val="24"/>
          <w:szCs w:val="24"/>
        </w:rPr>
        <w:t>3</w:t>
      </w:r>
    </w:p>
    <w:p w14:paraId="72E66788" w14:textId="77777777" w:rsidR="00076E1B" w:rsidRDefault="00076E1B" w:rsidP="00076E1B">
      <w:pPr>
        <w:spacing w:line="360" w:lineRule="auto"/>
        <w:ind w:firstLine="539"/>
        <w:jc w:val="center"/>
        <w:rPr>
          <w:rFonts w:ascii="Times New Roman" w:hAnsi="Times New Roman"/>
          <w:sz w:val="24"/>
          <w:szCs w:val="24"/>
        </w:rPr>
      </w:pPr>
      <w:r>
        <w:rPr>
          <w:rFonts w:ascii="Times New Roman" w:hAnsi="Times New Roman"/>
          <w:sz w:val="24"/>
          <w:szCs w:val="24"/>
        </w:rPr>
        <w:t xml:space="preserve">Ширина </w:t>
      </w:r>
      <w:proofErr w:type="spellStart"/>
      <w:r>
        <w:rPr>
          <w:rFonts w:ascii="Times New Roman" w:hAnsi="Times New Roman"/>
          <w:sz w:val="24"/>
          <w:szCs w:val="24"/>
        </w:rPr>
        <w:t>велокоммуникаций</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2303"/>
        <w:gridCol w:w="2409"/>
      </w:tblGrid>
      <w:tr w:rsidR="00076E1B" w:rsidRPr="00B54796" w14:paraId="0CAAEB7A" w14:textId="77777777" w:rsidTr="00B54796">
        <w:tc>
          <w:tcPr>
            <w:tcW w:w="4989" w:type="dxa"/>
            <w:vMerge w:val="restart"/>
            <w:shd w:val="clear" w:color="auto" w:fill="FFFBEB"/>
            <w:vAlign w:val="center"/>
            <w:hideMark/>
          </w:tcPr>
          <w:p w14:paraId="0C1EC438" w14:textId="77777777" w:rsidR="00076E1B" w:rsidRPr="00B54796" w:rsidRDefault="00076E1B" w:rsidP="001F385A">
            <w:pPr>
              <w:spacing w:after="0" w:line="240" w:lineRule="auto"/>
              <w:jc w:val="center"/>
              <w:rPr>
                <w:rFonts w:ascii="Times New Roman" w:hAnsi="Times New Roman"/>
                <w:b/>
                <w:bCs/>
                <w:sz w:val="20"/>
                <w:szCs w:val="20"/>
              </w:rPr>
            </w:pPr>
            <w:r w:rsidRPr="00B54796">
              <w:rPr>
                <w:rFonts w:ascii="Times New Roman" w:hAnsi="Times New Roman"/>
                <w:b/>
                <w:bCs/>
                <w:sz w:val="20"/>
                <w:szCs w:val="20"/>
              </w:rPr>
              <w:t xml:space="preserve">Тип </w:t>
            </w:r>
            <w:proofErr w:type="spellStart"/>
            <w:r w:rsidRPr="00B54796">
              <w:rPr>
                <w:rFonts w:ascii="Times New Roman" w:hAnsi="Times New Roman"/>
                <w:b/>
                <w:bCs/>
                <w:sz w:val="20"/>
                <w:szCs w:val="20"/>
              </w:rPr>
              <w:t>велокоммуникации</w:t>
            </w:r>
            <w:proofErr w:type="spellEnd"/>
          </w:p>
        </w:tc>
        <w:tc>
          <w:tcPr>
            <w:tcW w:w="4712" w:type="dxa"/>
            <w:gridSpan w:val="2"/>
            <w:shd w:val="clear" w:color="auto" w:fill="FFFBEB"/>
            <w:vAlign w:val="center"/>
            <w:hideMark/>
          </w:tcPr>
          <w:p w14:paraId="135A5CE8" w14:textId="77777777" w:rsidR="00076E1B" w:rsidRPr="00B54796" w:rsidRDefault="00076E1B" w:rsidP="001F385A">
            <w:pPr>
              <w:spacing w:after="0" w:line="240" w:lineRule="auto"/>
              <w:jc w:val="center"/>
              <w:rPr>
                <w:rFonts w:ascii="Times New Roman" w:hAnsi="Times New Roman"/>
                <w:b/>
                <w:bCs/>
                <w:sz w:val="20"/>
                <w:szCs w:val="20"/>
              </w:rPr>
            </w:pPr>
            <w:r w:rsidRPr="00B54796">
              <w:rPr>
                <w:rFonts w:ascii="Times New Roman" w:hAnsi="Times New Roman"/>
                <w:b/>
                <w:bCs/>
                <w:sz w:val="20"/>
                <w:szCs w:val="20"/>
              </w:rPr>
              <w:t>Ширина полосы, м, при движении</w:t>
            </w:r>
          </w:p>
        </w:tc>
      </w:tr>
      <w:tr w:rsidR="00076E1B" w:rsidRPr="00B54796" w14:paraId="6D71F516" w14:textId="77777777" w:rsidTr="00B54796">
        <w:trPr>
          <w:trHeight w:val="279"/>
        </w:trPr>
        <w:tc>
          <w:tcPr>
            <w:tcW w:w="9701" w:type="dxa"/>
            <w:vMerge/>
            <w:shd w:val="clear" w:color="auto" w:fill="FFFBEB"/>
            <w:vAlign w:val="center"/>
            <w:hideMark/>
          </w:tcPr>
          <w:p w14:paraId="14186DD5" w14:textId="77777777" w:rsidR="00076E1B" w:rsidRPr="00B54796" w:rsidRDefault="00076E1B" w:rsidP="001F385A">
            <w:pPr>
              <w:spacing w:after="0" w:line="240" w:lineRule="auto"/>
              <w:jc w:val="center"/>
              <w:rPr>
                <w:rFonts w:ascii="Times New Roman" w:hAnsi="Times New Roman"/>
                <w:b/>
                <w:bCs/>
                <w:sz w:val="20"/>
                <w:szCs w:val="20"/>
              </w:rPr>
            </w:pPr>
          </w:p>
        </w:tc>
        <w:tc>
          <w:tcPr>
            <w:tcW w:w="2303" w:type="dxa"/>
            <w:shd w:val="clear" w:color="auto" w:fill="FFFBEB"/>
            <w:vAlign w:val="center"/>
            <w:hideMark/>
          </w:tcPr>
          <w:p w14:paraId="083A34F0" w14:textId="77777777" w:rsidR="00076E1B" w:rsidRPr="00B54796" w:rsidRDefault="00076E1B" w:rsidP="001F385A">
            <w:pPr>
              <w:spacing w:after="0" w:line="240" w:lineRule="auto"/>
              <w:jc w:val="center"/>
              <w:rPr>
                <w:rFonts w:ascii="Times New Roman" w:hAnsi="Times New Roman"/>
                <w:b/>
                <w:bCs/>
                <w:sz w:val="20"/>
                <w:szCs w:val="20"/>
              </w:rPr>
            </w:pPr>
            <w:r w:rsidRPr="00B54796">
              <w:rPr>
                <w:rFonts w:ascii="Times New Roman" w:hAnsi="Times New Roman"/>
                <w:b/>
                <w:bCs/>
                <w:sz w:val="20"/>
                <w:szCs w:val="20"/>
              </w:rPr>
              <w:t>одностороннем</w:t>
            </w:r>
          </w:p>
        </w:tc>
        <w:tc>
          <w:tcPr>
            <w:tcW w:w="2409" w:type="dxa"/>
            <w:shd w:val="clear" w:color="auto" w:fill="FFFBEB"/>
            <w:vAlign w:val="center"/>
            <w:hideMark/>
          </w:tcPr>
          <w:p w14:paraId="3C0D8346" w14:textId="77777777" w:rsidR="00076E1B" w:rsidRPr="00B54796" w:rsidRDefault="00076E1B" w:rsidP="001F385A">
            <w:pPr>
              <w:spacing w:after="0" w:line="240" w:lineRule="auto"/>
              <w:jc w:val="center"/>
              <w:rPr>
                <w:rFonts w:ascii="Times New Roman" w:hAnsi="Times New Roman"/>
                <w:b/>
                <w:bCs/>
                <w:sz w:val="20"/>
                <w:szCs w:val="20"/>
              </w:rPr>
            </w:pPr>
            <w:r w:rsidRPr="00B54796">
              <w:rPr>
                <w:rFonts w:ascii="Times New Roman" w:hAnsi="Times New Roman"/>
                <w:b/>
                <w:bCs/>
                <w:sz w:val="20"/>
                <w:szCs w:val="20"/>
              </w:rPr>
              <w:t>двухстороннем</w:t>
            </w:r>
          </w:p>
        </w:tc>
      </w:tr>
      <w:tr w:rsidR="00076E1B" w:rsidRPr="00B54796" w14:paraId="7DC8907F" w14:textId="77777777" w:rsidTr="001127FE">
        <w:tc>
          <w:tcPr>
            <w:tcW w:w="4989" w:type="dxa"/>
            <w:vAlign w:val="center"/>
            <w:hideMark/>
          </w:tcPr>
          <w:p w14:paraId="47D432F8"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Полоса, выделенная в пределах полосы движения автомобилей</w:t>
            </w:r>
          </w:p>
        </w:tc>
        <w:tc>
          <w:tcPr>
            <w:tcW w:w="2303" w:type="dxa"/>
            <w:vAlign w:val="center"/>
            <w:hideMark/>
          </w:tcPr>
          <w:p w14:paraId="32B4362D"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1,0</w:t>
            </w:r>
          </w:p>
        </w:tc>
        <w:tc>
          <w:tcPr>
            <w:tcW w:w="2409" w:type="dxa"/>
            <w:vAlign w:val="center"/>
            <w:hideMark/>
          </w:tcPr>
          <w:p w14:paraId="468F2D45"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w:t>
            </w:r>
          </w:p>
        </w:tc>
      </w:tr>
      <w:tr w:rsidR="00076E1B" w:rsidRPr="00B54796" w14:paraId="15601983" w14:textId="77777777" w:rsidTr="001127FE">
        <w:tc>
          <w:tcPr>
            <w:tcW w:w="4989" w:type="dxa"/>
            <w:vAlign w:val="center"/>
            <w:hideMark/>
          </w:tcPr>
          <w:p w14:paraId="125C4F93"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Полоса, совмещенная с проезжей частью</w:t>
            </w:r>
          </w:p>
        </w:tc>
        <w:tc>
          <w:tcPr>
            <w:tcW w:w="2303" w:type="dxa"/>
            <w:vAlign w:val="center"/>
            <w:hideMark/>
          </w:tcPr>
          <w:p w14:paraId="7A65828E"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1,5 &lt;*&gt;</w:t>
            </w:r>
          </w:p>
        </w:tc>
        <w:tc>
          <w:tcPr>
            <w:tcW w:w="2409" w:type="dxa"/>
            <w:vAlign w:val="center"/>
            <w:hideMark/>
          </w:tcPr>
          <w:p w14:paraId="234E7EB8"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w:t>
            </w:r>
          </w:p>
        </w:tc>
      </w:tr>
      <w:tr w:rsidR="00076E1B" w:rsidRPr="00B54796" w14:paraId="2A876C97" w14:textId="77777777" w:rsidTr="001127FE">
        <w:tc>
          <w:tcPr>
            <w:tcW w:w="4989" w:type="dxa"/>
            <w:vAlign w:val="center"/>
            <w:hideMark/>
          </w:tcPr>
          <w:p w14:paraId="22BF60B4"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 xml:space="preserve">Полоса, </w:t>
            </w:r>
            <w:proofErr w:type="spellStart"/>
            <w:r w:rsidRPr="00B54796">
              <w:rPr>
                <w:rFonts w:ascii="Times New Roman" w:hAnsi="Times New Roman"/>
                <w:sz w:val="20"/>
                <w:szCs w:val="20"/>
              </w:rPr>
              <w:t>стоотделенная</w:t>
            </w:r>
            <w:proofErr w:type="spellEnd"/>
            <w:r w:rsidRPr="00B54796">
              <w:rPr>
                <w:rFonts w:ascii="Times New Roman" w:hAnsi="Times New Roman"/>
                <w:sz w:val="20"/>
                <w:szCs w:val="20"/>
              </w:rPr>
              <w:t xml:space="preserve"> от проезжей части парковкой</w:t>
            </w:r>
          </w:p>
        </w:tc>
        <w:tc>
          <w:tcPr>
            <w:tcW w:w="2303" w:type="dxa"/>
            <w:vAlign w:val="center"/>
            <w:hideMark/>
          </w:tcPr>
          <w:p w14:paraId="22ED9004"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1,5</w:t>
            </w:r>
          </w:p>
        </w:tc>
        <w:tc>
          <w:tcPr>
            <w:tcW w:w="2409" w:type="dxa"/>
            <w:vAlign w:val="center"/>
            <w:hideMark/>
          </w:tcPr>
          <w:p w14:paraId="0EBAACE4"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1,0</w:t>
            </w:r>
          </w:p>
        </w:tc>
      </w:tr>
      <w:tr w:rsidR="00076E1B" w:rsidRPr="00B54796" w14:paraId="6037B069" w14:textId="77777777" w:rsidTr="001127FE">
        <w:tc>
          <w:tcPr>
            <w:tcW w:w="4989" w:type="dxa"/>
            <w:vAlign w:val="center"/>
            <w:hideMark/>
          </w:tcPr>
          <w:p w14:paraId="285D9474"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Велосипедная дорожка</w:t>
            </w:r>
          </w:p>
        </w:tc>
        <w:tc>
          <w:tcPr>
            <w:tcW w:w="2303" w:type="dxa"/>
            <w:vAlign w:val="center"/>
            <w:hideMark/>
          </w:tcPr>
          <w:p w14:paraId="2914F771"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1,5</w:t>
            </w:r>
          </w:p>
        </w:tc>
        <w:tc>
          <w:tcPr>
            <w:tcW w:w="2409" w:type="dxa"/>
            <w:vAlign w:val="center"/>
            <w:hideMark/>
          </w:tcPr>
          <w:p w14:paraId="2465609A" w14:textId="77777777" w:rsidR="00076E1B" w:rsidRPr="00B54796" w:rsidRDefault="00076E1B" w:rsidP="001F385A">
            <w:pPr>
              <w:spacing w:after="0" w:line="240" w:lineRule="auto"/>
              <w:jc w:val="center"/>
              <w:rPr>
                <w:rFonts w:ascii="Times New Roman" w:hAnsi="Times New Roman"/>
                <w:sz w:val="20"/>
                <w:szCs w:val="20"/>
              </w:rPr>
            </w:pPr>
            <w:r w:rsidRPr="00B54796">
              <w:rPr>
                <w:rFonts w:ascii="Times New Roman" w:hAnsi="Times New Roman"/>
                <w:sz w:val="20"/>
                <w:szCs w:val="20"/>
              </w:rPr>
              <w:t>1,0</w:t>
            </w:r>
          </w:p>
        </w:tc>
      </w:tr>
      <w:tr w:rsidR="00076E1B" w:rsidRPr="00B54796" w14:paraId="2EB75F8D" w14:textId="77777777" w:rsidTr="001127FE">
        <w:tc>
          <w:tcPr>
            <w:tcW w:w="9701" w:type="dxa"/>
            <w:gridSpan w:val="3"/>
            <w:vAlign w:val="center"/>
            <w:hideMark/>
          </w:tcPr>
          <w:p w14:paraId="53779C63" w14:textId="77777777" w:rsidR="00076E1B" w:rsidRPr="00B54796" w:rsidRDefault="00076E1B" w:rsidP="001F385A">
            <w:pPr>
              <w:spacing w:after="0" w:line="240" w:lineRule="auto"/>
              <w:jc w:val="both"/>
              <w:rPr>
                <w:rFonts w:ascii="Times New Roman" w:hAnsi="Times New Roman"/>
                <w:sz w:val="20"/>
                <w:szCs w:val="20"/>
              </w:rPr>
            </w:pPr>
            <w:r w:rsidRPr="00B54796">
              <w:rPr>
                <w:rFonts w:ascii="Times New Roman" w:hAnsi="Times New Roman"/>
                <w:sz w:val="20"/>
                <w:szCs w:val="20"/>
              </w:rPr>
              <w:t>Примечание - знаком &lt;*&gt; отмечено значение ширины полосы, которое допускается уменьшать до 1,2 при попутном движении</w:t>
            </w:r>
          </w:p>
        </w:tc>
      </w:tr>
    </w:tbl>
    <w:p w14:paraId="4BD9790B" w14:textId="093F2BA5" w:rsidR="00076E1B" w:rsidRDefault="00076E1B" w:rsidP="00E512D0">
      <w:pPr>
        <w:spacing w:after="0" w:line="360" w:lineRule="auto"/>
        <w:ind w:firstLine="539"/>
        <w:jc w:val="both"/>
        <w:rPr>
          <w:rFonts w:ascii="Times New Roman" w:hAnsi="Times New Roman"/>
          <w:sz w:val="24"/>
          <w:szCs w:val="24"/>
        </w:rPr>
      </w:pPr>
      <w:r>
        <w:rPr>
          <w:rFonts w:ascii="Times New Roman" w:hAnsi="Times New Roman"/>
          <w:sz w:val="24"/>
          <w:szCs w:val="24"/>
        </w:rPr>
        <w:t xml:space="preserve">Минимальный допустимый радиус для </w:t>
      </w:r>
      <w:proofErr w:type="spellStart"/>
      <w:r>
        <w:rPr>
          <w:rFonts w:ascii="Times New Roman" w:hAnsi="Times New Roman"/>
          <w:sz w:val="24"/>
          <w:szCs w:val="24"/>
        </w:rPr>
        <w:t>велокоммуникаций</w:t>
      </w:r>
      <w:proofErr w:type="spellEnd"/>
      <w:r>
        <w:rPr>
          <w:rFonts w:ascii="Times New Roman" w:hAnsi="Times New Roman"/>
          <w:sz w:val="24"/>
          <w:szCs w:val="24"/>
        </w:rPr>
        <w:t xml:space="preserve"> следует принимать по таблице 2</w:t>
      </w:r>
      <w:r w:rsidR="00860B3F">
        <w:rPr>
          <w:rFonts w:ascii="Times New Roman" w:hAnsi="Times New Roman"/>
          <w:sz w:val="24"/>
          <w:szCs w:val="24"/>
        </w:rPr>
        <w:t>4</w:t>
      </w:r>
      <w:r>
        <w:rPr>
          <w:rFonts w:ascii="Times New Roman" w:hAnsi="Times New Roman"/>
          <w:sz w:val="24"/>
          <w:szCs w:val="24"/>
        </w:rPr>
        <w:t>.</w:t>
      </w:r>
    </w:p>
    <w:p w14:paraId="71056626" w14:textId="0229A04E" w:rsidR="00076E1B" w:rsidRDefault="00076E1B" w:rsidP="00844618">
      <w:pPr>
        <w:spacing w:after="0" w:line="360" w:lineRule="auto"/>
        <w:ind w:firstLine="539"/>
        <w:jc w:val="right"/>
        <w:rPr>
          <w:rFonts w:ascii="Times New Roman" w:hAnsi="Times New Roman"/>
          <w:sz w:val="24"/>
          <w:szCs w:val="24"/>
        </w:rPr>
      </w:pPr>
      <w:r>
        <w:rPr>
          <w:rFonts w:ascii="Times New Roman" w:hAnsi="Times New Roman"/>
          <w:sz w:val="24"/>
          <w:szCs w:val="24"/>
        </w:rPr>
        <w:t>Таблица 2</w:t>
      </w:r>
      <w:r w:rsidR="00860B3F">
        <w:rPr>
          <w:rFonts w:ascii="Times New Roman" w:hAnsi="Times New Roman"/>
          <w:sz w:val="24"/>
          <w:szCs w:val="24"/>
        </w:rPr>
        <w:t>4</w:t>
      </w:r>
    </w:p>
    <w:p w14:paraId="772CA0C2" w14:textId="77777777" w:rsidR="00076E1B" w:rsidRDefault="00076E1B" w:rsidP="00844618">
      <w:pPr>
        <w:spacing w:after="120" w:line="360" w:lineRule="auto"/>
        <w:ind w:firstLine="539"/>
        <w:jc w:val="center"/>
        <w:rPr>
          <w:rFonts w:ascii="Times New Roman" w:hAnsi="Times New Roman"/>
          <w:sz w:val="24"/>
          <w:szCs w:val="24"/>
        </w:rPr>
      </w:pPr>
      <w:r>
        <w:rPr>
          <w:rFonts w:ascii="Times New Roman" w:hAnsi="Times New Roman"/>
          <w:sz w:val="24"/>
          <w:szCs w:val="24"/>
        </w:rPr>
        <w:t>Минимальные радиусы кривых в плане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9"/>
        <w:gridCol w:w="4510"/>
      </w:tblGrid>
      <w:tr w:rsidR="00076E1B" w14:paraId="76F59ABC" w14:textId="77777777" w:rsidTr="00B54796">
        <w:trPr>
          <w:jc w:val="center"/>
        </w:trPr>
        <w:tc>
          <w:tcPr>
            <w:tcW w:w="4509" w:type="dxa"/>
            <w:tcBorders>
              <w:top w:val="single" w:sz="4" w:space="0" w:color="auto"/>
              <w:left w:val="single" w:sz="4" w:space="0" w:color="auto"/>
              <w:bottom w:val="single" w:sz="4" w:space="0" w:color="auto"/>
              <w:right w:val="single" w:sz="4" w:space="0" w:color="auto"/>
            </w:tcBorders>
            <w:shd w:val="clear" w:color="auto" w:fill="FFFBEB"/>
            <w:hideMark/>
          </w:tcPr>
          <w:p w14:paraId="0620347B" w14:textId="77777777" w:rsidR="00076E1B" w:rsidRPr="00B54796" w:rsidRDefault="00076E1B" w:rsidP="00B54796">
            <w:pPr>
              <w:spacing w:after="0" w:line="240" w:lineRule="auto"/>
              <w:ind w:firstLine="539"/>
              <w:jc w:val="center"/>
              <w:rPr>
                <w:rFonts w:ascii="Times New Roman" w:hAnsi="Times New Roman"/>
                <w:b/>
                <w:bCs/>
                <w:sz w:val="20"/>
                <w:szCs w:val="20"/>
              </w:rPr>
            </w:pPr>
            <w:r w:rsidRPr="00B54796">
              <w:rPr>
                <w:rFonts w:ascii="Times New Roman" w:hAnsi="Times New Roman"/>
                <w:b/>
                <w:bCs/>
                <w:sz w:val="20"/>
                <w:szCs w:val="20"/>
              </w:rPr>
              <w:t>Расчетная скорость, км/ч</w:t>
            </w:r>
          </w:p>
        </w:tc>
        <w:tc>
          <w:tcPr>
            <w:tcW w:w="4510" w:type="dxa"/>
            <w:tcBorders>
              <w:top w:val="single" w:sz="4" w:space="0" w:color="auto"/>
              <w:left w:val="single" w:sz="4" w:space="0" w:color="auto"/>
              <w:bottom w:val="single" w:sz="4" w:space="0" w:color="auto"/>
              <w:right w:val="single" w:sz="4" w:space="0" w:color="auto"/>
            </w:tcBorders>
            <w:shd w:val="clear" w:color="auto" w:fill="FFFBEB"/>
            <w:hideMark/>
          </w:tcPr>
          <w:p w14:paraId="1C8A0BDB" w14:textId="77777777" w:rsidR="00076E1B" w:rsidRPr="00B54796" w:rsidRDefault="00076E1B" w:rsidP="00B54796">
            <w:pPr>
              <w:spacing w:after="0" w:line="240" w:lineRule="auto"/>
              <w:ind w:firstLine="539"/>
              <w:jc w:val="center"/>
              <w:rPr>
                <w:rFonts w:ascii="Times New Roman" w:hAnsi="Times New Roman"/>
                <w:b/>
                <w:bCs/>
                <w:sz w:val="20"/>
                <w:szCs w:val="20"/>
              </w:rPr>
            </w:pPr>
            <w:r w:rsidRPr="00B54796">
              <w:rPr>
                <w:rFonts w:ascii="Times New Roman" w:hAnsi="Times New Roman"/>
                <w:b/>
                <w:bCs/>
                <w:sz w:val="20"/>
                <w:szCs w:val="20"/>
              </w:rPr>
              <w:t>Минимальный радиус, м</w:t>
            </w:r>
          </w:p>
        </w:tc>
      </w:tr>
      <w:tr w:rsidR="00076E1B" w14:paraId="1EE0A516" w14:textId="77777777" w:rsidTr="00076E1B">
        <w:trPr>
          <w:trHeight w:val="20"/>
          <w:jc w:val="center"/>
        </w:trPr>
        <w:tc>
          <w:tcPr>
            <w:tcW w:w="4509" w:type="dxa"/>
            <w:tcBorders>
              <w:top w:val="single" w:sz="4" w:space="0" w:color="auto"/>
              <w:left w:val="single" w:sz="4" w:space="0" w:color="auto"/>
              <w:bottom w:val="single" w:sz="4" w:space="0" w:color="auto"/>
              <w:right w:val="single" w:sz="4" w:space="0" w:color="auto"/>
            </w:tcBorders>
            <w:hideMark/>
          </w:tcPr>
          <w:p w14:paraId="473E17C1" w14:textId="77777777" w:rsidR="00076E1B" w:rsidRPr="00B54796" w:rsidRDefault="00076E1B" w:rsidP="00B54796">
            <w:pPr>
              <w:spacing w:after="0" w:line="240" w:lineRule="auto"/>
              <w:ind w:firstLine="539"/>
              <w:jc w:val="center"/>
              <w:rPr>
                <w:rFonts w:ascii="Times New Roman" w:hAnsi="Times New Roman"/>
                <w:sz w:val="20"/>
                <w:szCs w:val="20"/>
              </w:rPr>
            </w:pPr>
            <w:r w:rsidRPr="00B54796">
              <w:rPr>
                <w:rFonts w:ascii="Times New Roman" w:hAnsi="Times New Roman"/>
                <w:sz w:val="20"/>
                <w:szCs w:val="20"/>
              </w:rPr>
              <w:t>30</w:t>
            </w:r>
          </w:p>
        </w:tc>
        <w:tc>
          <w:tcPr>
            <w:tcW w:w="4510" w:type="dxa"/>
            <w:tcBorders>
              <w:top w:val="single" w:sz="4" w:space="0" w:color="auto"/>
              <w:left w:val="single" w:sz="4" w:space="0" w:color="auto"/>
              <w:bottom w:val="single" w:sz="4" w:space="0" w:color="auto"/>
              <w:right w:val="single" w:sz="4" w:space="0" w:color="auto"/>
            </w:tcBorders>
            <w:hideMark/>
          </w:tcPr>
          <w:p w14:paraId="342231E3" w14:textId="77777777" w:rsidR="00076E1B" w:rsidRPr="00B54796" w:rsidRDefault="00076E1B" w:rsidP="00B54796">
            <w:pPr>
              <w:spacing w:after="0" w:line="240" w:lineRule="auto"/>
              <w:ind w:firstLine="539"/>
              <w:jc w:val="center"/>
              <w:rPr>
                <w:rFonts w:ascii="Times New Roman" w:hAnsi="Times New Roman"/>
                <w:sz w:val="20"/>
                <w:szCs w:val="20"/>
              </w:rPr>
            </w:pPr>
            <w:r w:rsidRPr="00B54796">
              <w:rPr>
                <w:rFonts w:ascii="Times New Roman" w:hAnsi="Times New Roman"/>
                <w:sz w:val="20"/>
                <w:szCs w:val="20"/>
              </w:rPr>
              <w:t>25</w:t>
            </w:r>
          </w:p>
        </w:tc>
      </w:tr>
      <w:tr w:rsidR="00076E1B" w14:paraId="3DF1834B" w14:textId="77777777" w:rsidTr="00076E1B">
        <w:trPr>
          <w:trHeight w:val="20"/>
          <w:jc w:val="center"/>
        </w:trPr>
        <w:tc>
          <w:tcPr>
            <w:tcW w:w="4509" w:type="dxa"/>
            <w:tcBorders>
              <w:top w:val="single" w:sz="4" w:space="0" w:color="auto"/>
              <w:left w:val="single" w:sz="4" w:space="0" w:color="auto"/>
              <w:bottom w:val="single" w:sz="4" w:space="0" w:color="auto"/>
              <w:right w:val="single" w:sz="4" w:space="0" w:color="auto"/>
            </w:tcBorders>
            <w:hideMark/>
          </w:tcPr>
          <w:p w14:paraId="2B2A0BBE" w14:textId="77777777" w:rsidR="00076E1B" w:rsidRPr="00B54796" w:rsidRDefault="00076E1B" w:rsidP="00B54796">
            <w:pPr>
              <w:spacing w:after="0" w:line="240" w:lineRule="auto"/>
              <w:ind w:firstLine="539"/>
              <w:jc w:val="center"/>
              <w:rPr>
                <w:rFonts w:ascii="Times New Roman" w:hAnsi="Times New Roman"/>
                <w:sz w:val="20"/>
                <w:szCs w:val="20"/>
              </w:rPr>
            </w:pPr>
            <w:r w:rsidRPr="00B54796">
              <w:rPr>
                <w:rFonts w:ascii="Times New Roman" w:hAnsi="Times New Roman"/>
                <w:sz w:val="20"/>
                <w:szCs w:val="20"/>
              </w:rPr>
              <w:t>10</w:t>
            </w:r>
          </w:p>
        </w:tc>
        <w:tc>
          <w:tcPr>
            <w:tcW w:w="4510" w:type="dxa"/>
            <w:tcBorders>
              <w:top w:val="single" w:sz="4" w:space="0" w:color="auto"/>
              <w:left w:val="single" w:sz="4" w:space="0" w:color="auto"/>
              <w:bottom w:val="single" w:sz="4" w:space="0" w:color="auto"/>
              <w:right w:val="single" w:sz="4" w:space="0" w:color="auto"/>
            </w:tcBorders>
            <w:hideMark/>
          </w:tcPr>
          <w:p w14:paraId="07114E32" w14:textId="77777777" w:rsidR="00076E1B" w:rsidRPr="00B54796" w:rsidRDefault="00076E1B" w:rsidP="00B54796">
            <w:pPr>
              <w:spacing w:after="0" w:line="240" w:lineRule="auto"/>
              <w:ind w:firstLine="539"/>
              <w:jc w:val="center"/>
              <w:rPr>
                <w:rFonts w:ascii="Times New Roman" w:hAnsi="Times New Roman"/>
                <w:sz w:val="20"/>
                <w:szCs w:val="20"/>
              </w:rPr>
            </w:pPr>
            <w:r w:rsidRPr="00B54796">
              <w:rPr>
                <w:rFonts w:ascii="Times New Roman" w:hAnsi="Times New Roman"/>
                <w:sz w:val="20"/>
                <w:szCs w:val="20"/>
              </w:rPr>
              <w:t>4</w:t>
            </w:r>
          </w:p>
        </w:tc>
      </w:tr>
    </w:tbl>
    <w:p w14:paraId="350422FB" w14:textId="48F247F1" w:rsidR="00076E1B" w:rsidRPr="00844618" w:rsidRDefault="00076E1B" w:rsidP="00844618">
      <w:pPr>
        <w:pStyle w:val="23"/>
        <w:spacing w:before="120" w:after="0" w:line="360" w:lineRule="auto"/>
        <w:ind w:firstLine="851"/>
        <w:jc w:val="both"/>
        <w:rPr>
          <w:rFonts w:ascii="Times New Roman" w:hAnsi="Times New Roman"/>
          <w:bCs/>
          <w:sz w:val="24"/>
          <w:szCs w:val="24"/>
        </w:rPr>
      </w:pPr>
      <w:r w:rsidRPr="00844618">
        <w:rPr>
          <w:rFonts w:ascii="Times New Roman" w:hAnsi="Times New Roman"/>
          <w:bCs/>
          <w:sz w:val="24"/>
          <w:szCs w:val="24"/>
        </w:rPr>
        <w:t xml:space="preserve">Продольный уклон </w:t>
      </w:r>
      <w:proofErr w:type="spellStart"/>
      <w:r w:rsidRPr="00844618">
        <w:rPr>
          <w:rFonts w:ascii="Times New Roman" w:hAnsi="Times New Roman"/>
          <w:bCs/>
          <w:sz w:val="24"/>
          <w:szCs w:val="24"/>
        </w:rPr>
        <w:t>велокоммуникаций</w:t>
      </w:r>
      <w:proofErr w:type="spellEnd"/>
      <w:r w:rsidRPr="00844618">
        <w:rPr>
          <w:rFonts w:ascii="Times New Roman" w:hAnsi="Times New Roman"/>
          <w:bCs/>
          <w:sz w:val="24"/>
          <w:szCs w:val="24"/>
        </w:rPr>
        <w:t xml:space="preserve"> должен соответствовать продольному уклону проезжей части. При продольных уклонах более 50% следует увеличивать ширину </w:t>
      </w:r>
      <w:proofErr w:type="spellStart"/>
      <w:r w:rsidRPr="00844618">
        <w:rPr>
          <w:rFonts w:ascii="Times New Roman" w:hAnsi="Times New Roman"/>
          <w:bCs/>
          <w:sz w:val="24"/>
          <w:szCs w:val="24"/>
        </w:rPr>
        <w:t>велокоммуникаций</w:t>
      </w:r>
      <w:proofErr w:type="spellEnd"/>
      <w:r w:rsidRPr="00844618">
        <w:rPr>
          <w:rFonts w:ascii="Times New Roman" w:hAnsi="Times New Roman"/>
          <w:bCs/>
          <w:sz w:val="24"/>
          <w:szCs w:val="24"/>
        </w:rPr>
        <w:t xml:space="preserve"> в 1,5 раза. Продольные уклоны </w:t>
      </w:r>
      <w:proofErr w:type="spellStart"/>
      <w:r w:rsidRPr="00844618">
        <w:rPr>
          <w:rFonts w:ascii="Times New Roman" w:hAnsi="Times New Roman"/>
          <w:bCs/>
          <w:sz w:val="24"/>
          <w:szCs w:val="24"/>
        </w:rPr>
        <w:t>велокоммуникаций</w:t>
      </w:r>
      <w:proofErr w:type="spellEnd"/>
      <w:r w:rsidRPr="00844618">
        <w:rPr>
          <w:rFonts w:ascii="Times New Roman" w:hAnsi="Times New Roman"/>
          <w:bCs/>
          <w:sz w:val="24"/>
          <w:szCs w:val="24"/>
        </w:rPr>
        <w:t xml:space="preserve"> следует назначать не более 70%.</w:t>
      </w:r>
    </w:p>
    <w:bookmarkEnd w:id="129"/>
    <w:p w14:paraId="7ABED61D" w14:textId="77777777" w:rsidR="00076E1B" w:rsidRPr="00844618" w:rsidRDefault="00076E1B" w:rsidP="00844618">
      <w:pPr>
        <w:pStyle w:val="23"/>
        <w:spacing w:after="0" w:line="360" w:lineRule="auto"/>
        <w:ind w:firstLine="851"/>
        <w:jc w:val="both"/>
        <w:rPr>
          <w:rFonts w:ascii="Times New Roman" w:hAnsi="Times New Roman"/>
          <w:bCs/>
          <w:sz w:val="24"/>
          <w:szCs w:val="24"/>
        </w:rPr>
      </w:pPr>
      <w:r w:rsidRPr="00844618">
        <w:rPr>
          <w:rFonts w:ascii="Times New Roman" w:hAnsi="Times New Roman"/>
          <w:bCs/>
          <w:sz w:val="24"/>
          <w:szCs w:val="24"/>
        </w:rPr>
        <w:t xml:space="preserve">18.6. </w:t>
      </w:r>
      <w:bookmarkStart w:id="130" w:name="_Hlk204774380"/>
      <w:r w:rsidRPr="00844618">
        <w:rPr>
          <w:rFonts w:ascii="Times New Roman" w:hAnsi="Times New Roman"/>
          <w:bCs/>
          <w:sz w:val="24"/>
          <w:szCs w:val="24"/>
        </w:rPr>
        <w:t>Размещение велостоянок и стоянок средств индивидуальной мобильности следует предусматривать у объектов массового посещения, станций скоростного внеуличного транспорта (железнодорожный транспорт, метрополитен, скоростной трамвай), на транспортно-пересадочных узлах и тротуарах (при условии обеспечения пропускной способности). Велостоянки и стоянки средств индивидуальной мобильности допускается располагать рядом друг с другом.</w:t>
      </w:r>
    </w:p>
    <w:p w14:paraId="06291C10" w14:textId="77777777" w:rsidR="00076E1B" w:rsidRPr="00844618" w:rsidRDefault="00076E1B" w:rsidP="00844618">
      <w:pPr>
        <w:pStyle w:val="23"/>
        <w:spacing w:after="0" w:line="360" w:lineRule="auto"/>
        <w:ind w:firstLine="851"/>
        <w:jc w:val="both"/>
        <w:rPr>
          <w:rFonts w:ascii="Times New Roman" w:hAnsi="Times New Roman"/>
          <w:bCs/>
          <w:sz w:val="24"/>
          <w:szCs w:val="24"/>
        </w:rPr>
      </w:pPr>
      <w:r w:rsidRPr="00844618">
        <w:rPr>
          <w:rFonts w:ascii="Times New Roman" w:hAnsi="Times New Roman"/>
          <w:bCs/>
          <w:sz w:val="24"/>
          <w:szCs w:val="24"/>
        </w:rPr>
        <w:t>Парковочные устройства, велосипеды и средства индивидуальной мобильности не должны создавать препятствий для движения пешеходов.</w:t>
      </w:r>
    </w:p>
    <w:bookmarkEnd w:id="130"/>
    <w:p w14:paraId="7226394C" w14:textId="77777777" w:rsidR="00076E1B" w:rsidRPr="00844618" w:rsidRDefault="00076E1B" w:rsidP="00844618">
      <w:pPr>
        <w:pStyle w:val="23"/>
        <w:spacing w:after="0" w:line="360" w:lineRule="auto"/>
        <w:ind w:firstLine="851"/>
        <w:jc w:val="both"/>
        <w:rPr>
          <w:rFonts w:ascii="Times New Roman" w:hAnsi="Times New Roman"/>
          <w:bCs/>
          <w:sz w:val="24"/>
          <w:szCs w:val="24"/>
        </w:rPr>
      </w:pPr>
      <w:r w:rsidRPr="00844618">
        <w:rPr>
          <w:rFonts w:ascii="Times New Roman" w:hAnsi="Times New Roman"/>
          <w:bCs/>
          <w:sz w:val="24"/>
          <w:szCs w:val="24"/>
        </w:rPr>
        <w:t xml:space="preserve">18.7. </w:t>
      </w:r>
      <w:bookmarkStart w:id="131" w:name="_Hlk204774454"/>
      <w:r w:rsidRPr="00844618">
        <w:rPr>
          <w:rFonts w:ascii="Times New Roman" w:hAnsi="Times New Roman"/>
          <w:bCs/>
          <w:sz w:val="24"/>
          <w:szCs w:val="24"/>
        </w:rPr>
        <w:t>Требуемое число мест для паркования велосипедов и средств индивидуальной мобильности следует определять раздельно для каждого объекта различного функционального назначения.</w:t>
      </w:r>
    </w:p>
    <w:p w14:paraId="3F710E3F" w14:textId="77777777" w:rsidR="00076E1B" w:rsidRPr="00844618" w:rsidRDefault="00076E1B" w:rsidP="00844618">
      <w:pPr>
        <w:pStyle w:val="23"/>
        <w:spacing w:after="0" w:line="360" w:lineRule="auto"/>
        <w:ind w:firstLine="851"/>
        <w:jc w:val="both"/>
        <w:rPr>
          <w:rFonts w:ascii="Times New Roman" w:hAnsi="Times New Roman"/>
          <w:bCs/>
          <w:sz w:val="24"/>
          <w:szCs w:val="24"/>
        </w:rPr>
      </w:pPr>
      <w:r w:rsidRPr="00844618">
        <w:rPr>
          <w:rFonts w:ascii="Times New Roman" w:hAnsi="Times New Roman"/>
          <w:bCs/>
          <w:sz w:val="24"/>
          <w:szCs w:val="24"/>
        </w:rPr>
        <w:t>Для многофункциональных объектов расчет следует проводить раздельно в зависимости от параметров каждой функциональной части объекта, а затем суммировать для всего объекта</w:t>
      </w:r>
    </w:p>
    <w:bookmarkEnd w:id="131"/>
    <w:p w14:paraId="6F3C679E" w14:textId="77777777" w:rsidR="00076E1B" w:rsidRPr="00844618" w:rsidRDefault="00076E1B" w:rsidP="00844618">
      <w:pPr>
        <w:pStyle w:val="23"/>
        <w:spacing w:after="0" w:line="360" w:lineRule="auto"/>
        <w:ind w:firstLine="851"/>
        <w:jc w:val="both"/>
        <w:rPr>
          <w:rFonts w:ascii="Times New Roman" w:hAnsi="Times New Roman"/>
          <w:bCs/>
          <w:sz w:val="24"/>
          <w:szCs w:val="24"/>
        </w:rPr>
      </w:pPr>
      <w:r w:rsidRPr="00844618">
        <w:rPr>
          <w:rFonts w:ascii="Times New Roman" w:hAnsi="Times New Roman"/>
          <w:bCs/>
          <w:sz w:val="24"/>
          <w:szCs w:val="24"/>
        </w:rPr>
        <w:t xml:space="preserve">18.8. </w:t>
      </w:r>
      <w:bookmarkStart w:id="132" w:name="_Hlk204774478"/>
      <w:r w:rsidRPr="00844618">
        <w:rPr>
          <w:rFonts w:ascii="Times New Roman" w:hAnsi="Times New Roman"/>
          <w:bCs/>
          <w:sz w:val="24"/>
          <w:szCs w:val="24"/>
        </w:rPr>
        <w:t>Минимальное количество парковочных мест для средств индивидуальной мобильности следует определять по расчету согласно Приложению Т к "СП 396.1325800.2018. Свод правил. Улицы и дороги населенных пунктов. Правила градостроительного проектирования", утвержденному приказом Министерства строительства и жилищно-коммунального хозяйства Российской Федерации от 1 августа 2018 г. N 474/пр.</w:t>
      </w:r>
    </w:p>
    <w:bookmarkEnd w:id="132"/>
    <w:p w14:paraId="7B600557" w14:textId="3E597445" w:rsidR="00076E1B" w:rsidRPr="00844618" w:rsidRDefault="00076E1B" w:rsidP="00844618">
      <w:pPr>
        <w:pStyle w:val="23"/>
        <w:spacing w:after="0" w:line="360" w:lineRule="auto"/>
        <w:ind w:firstLine="851"/>
        <w:jc w:val="both"/>
        <w:rPr>
          <w:rFonts w:ascii="Times New Roman" w:hAnsi="Times New Roman"/>
          <w:bCs/>
          <w:sz w:val="24"/>
          <w:szCs w:val="24"/>
        </w:rPr>
      </w:pPr>
      <w:r w:rsidRPr="00844618">
        <w:rPr>
          <w:rFonts w:ascii="Times New Roman" w:hAnsi="Times New Roman"/>
          <w:bCs/>
          <w:sz w:val="24"/>
          <w:szCs w:val="24"/>
        </w:rPr>
        <w:t>Рекомендуемые значения количества парковочных мест для велосипедов указаны в таблице 2</w:t>
      </w:r>
      <w:r w:rsidR="00860B3F">
        <w:rPr>
          <w:rFonts w:ascii="Times New Roman" w:hAnsi="Times New Roman"/>
          <w:bCs/>
          <w:sz w:val="24"/>
          <w:szCs w:val="24"/>
          <w:lang w:val="ru-RU"/>
        </w:rPr>
        <w:t>5</w:t>
      </w:r>
      <w:r w:rsidRPr="00844618">
        <w:rPr>
          <w:rFonts w:ascii="Times New Roman" w:hAnsi="Times New Roman"/>
          <w:bCs/>
          <w:sz w:val="24"/>
          <w:szCs w:val="24"/>
        </w:rPr>
        <w:t xml:space="preserve"> настоящих Нормативов.</w:t>
      </w:r>
    </w:p>
    <w:p w14:paraId="2DB9DF01" w14:textId="5CB9F491" w:rsidR="00076E1B" w:rsidRDefault="00076E1B" w:rsidP="00E512D0">
      <w:pPr>
        <w:spacing w:after="0" w:line="360" w:lineRule="auto"/>
        <w:jc w:val="right"/>
        <w:rPr>
          <w:rFonts w:ascii="Times New Roman" w:hAnsi="Times New Roman"/>
          <w:sz w:val="24"/>
          <w:szCs w:val="24"/>
        </w:rPr>
      </w:pPr>
      <w:r>
        <w:rPr>
          <w:rFonts w:ascii="Times New Roman" w:hAnsi="Times New Roman"/>
          <w:sz w:val="24"/>
          <w:szCs w:val="24"/>
        </w:rPr>
        <w:t>Таблица 2</w:t>
      </w:r>
      <w:r w:rsidR="00860B3F">
        <w:rPr>
          <w:rFonts w:ascii="Times New Roman" w:hAnsi="Times New Roman"/>
          <w:sz w:val="24"/>
          <w:szCs w:val="24"/>
        </w:rPr>
        <w:t>5</w:t>
      </w:r>
    </w:p>
    <w:p w14:paraId="15977197" w14:textId="641979CB" w:rsidR="00EF0446" w:rsidRDefault="00EF0446" w:rsidP="00EF0446">
      <w:pPr>
        <w:spacing w:after="120" w:line="360" w:lineRule="auto"/>
        <w:jc w:val="center"/>
        <w:rPr>
          <w:rFonts w:ascii="Times New Roman" w:hAnsi="Times New Roman"/>
          <w:sz w:val="24"/>
          <w:szCs w:val="24"/>
        </w:rPr>
      </w:pPr>
      <w:r>
        <w:rPr>
          <w:rFonts w:ascii="Times New Roman" w:hAnsi="Times New Roman"/>
          <w:sz w:val="24"/>
          <w:szCs w:val="24"/>
        </w:rPr>
        <w:t>Рекомендуемые значения количества парковочных мест для велосипедов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4"/>
        <w:gridCol w:w="5426"/>
        <w:gridCol w:w="3597"/>
      </w:tblGrid>
      <w:tr w:rsidR="00076E1B" w:rsidRPr="00B54796" w14:paraId="5BF4A78F" w14:textId="77777777" w:rsidTr="00B54796">
        <w:tc>
          <w:tcPr>
            <w:tcW w:w="314"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4EAD01B4" w14:textId="77777777" w:rsidR="00076E1B" w:rsidRPr="00B54796" w:rsidRDefault="00076E1B" w:rsidP="00B54796">
            <w:pPr>
              <w:spacing w:after="0" w:line="240" w:lineRule="auto"/>
              <w:ind w:firstLine="52"/>
              <w:jc w:val="center"/>
              <w:rPr>
                <w:rFonts w:ascii="Times New Roman" w:hAnsi="Times New Roman"/>
                <w:b/>
                <w:bCs/>
                <w:sz w:val="20"/>
                <w:szCs w:val="20"/>
              </w:rPr>
            </w:pPr>
            <w:r w:rsidRPr="00B54796">
              <w:rPr>
                <w:rFonts w:ascii="Times New Roman" w:hAnsi="Times New Roman"/>
                <w:b/>
                <w:bCs/>
                <w:sz w:val="20"/>
                <w:szCs w:val="20"/>
              </w:rPr>
              <w:t>№ п/п</w:t>
            </w:r>
          </w:p>
        </w:tc>
        <w:tc>
          <w:tcPr>
            <w:tcW w:w="2818"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5E273626" w14:textId="77777777" w:rsidR="00076E1B" w:rsidRPr="00B54796" w:rsidRDefault="00076E1B" w:rsidP="00B54796">
            <w:pPr>
              <w:spacing w:after="0" w:line="240" w:lineRule="auto"/>
              <w:ind w:firstLine="52"/>
              <w:jc w:val="center"/>
              <w:rPr>
                <w:rFonts w:ascii="Times New Roman" w:hAnsi="Times New Roman"/>
                <w:b/>
                <w:bCs/>
                <w:sz w:val="20"/>
                <w:szCs w:val="20"/>
              </w:rPr>
            </w:pPr>
            <w:r w:rsidRPr="00B54796">
              <w:rPr>
                <w:rFonts w:ascii="Times New Roman" w:hAnsi="Times New Roman"/>
                <w:b/>
                <w:bCs/>
                <w:sz w:val="20"/>
                <w:szCs w:val="20"/>
              </w:rPr>
              <w:t>Тип объекта</w:t>
            </w:r>
          </w:p>
        </w:tc>
        <w:tc>
          <w:tcPr>
            <w:tcW w:w="1868"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21552EE4" w14:textId="77777777" w:rsidR="00076E1B" w:rsidRPr="00B54796" w:rsidRDefault="00076E1B" w:rsidP="00B54796">
            <w:pPr>
              <w:spacing w:after="0" w:line="240" w:lineRule="auto"/>
              <w:ind w:firstLine="52"/>
              <w:jc w:val="center"/>
              <w:rPr>
                <w:rFonts w:ascii="Times New Roman" w:hAnsi="Times New Roman"/>
                <w:b/>
                <w:bCs/>
                <w:sz w:val="20"/>
                <w:szCs w:val="20"/>
              </w:rPr>
            </w:pPr>
            <w:r w:rsidRPr="00B54796">
              <w:rPr>
                <w:rFonts w:ascii="Times New Roman" w:hAnsi="Times New Roman"/>
                <w:b/>
                <w:bCs/>
                <w:sz w:val="20"/>
                <w:szCs w:val="20"/>
              </w:rPr>
              <w:t>Число парковочных мест для велосипедов</w:t>
            </w:r>
          </w:p>
        </w:tc>
      </w:tr>
      <w:tr w:rsidR="00076E1B" w:rsidRPr="00B54796" w14:paraId="61CD533E"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6562940A"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1.</w:t>
            </w:r>
          </w:p>
        </w:tc>
        <w:tc>
          <w:tcPr>
            <w:tcW w:w="4686" w:type="pct"/>
            <w:gridSpan w:val="2"/>
            <w:tcBorders>
              <w:top w:val="single" w:sz="4" w:space="0" w:color="auto"/>
              <w:left w:val="single" w:sz="4" w:space="0" w:color="auto"/>
              <w:bottom w:val="single" w:sz="4" w:space="0" w:color="auto"/>
              <w:right w:val="single" w:sz="4" w:space="0" w:color="auto"/>
            </w:tcBorders>
            <w:hideMark/>
          </w:tcPr>
          <w:p w14:paraId="11D63574"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Объекты административно-делового назначения</w:t>
            </w:r>
          </w:p>
        </w:tc>
      </w:tr>
      <w:tr w:rsidR="00076E1B" w:rsidRPr="00B54796" w14:paraId="5F4BBC15" w14:textId="77777777" w:rsidTr="00076E1B">
        <w:trPr>
          <w:trHeight w:val="13"/>
        </w:trPr>
        <w:tc>
          <w:tcPr>
            <w:tcW w:w="314" w:type="pct"/>
            <w:tcBorders>
              <w:top w:val="single" w:sz="4" w:space="0" w:color="auto"/>
              <w:left w:val="single" w:sz="4" w:space="0" w:color="auto"/>
              <w:bottom w:val="single" w:sz="4" w:space="0" w:color="auto"/>
              <w:right w:val="single" w:sz="4" w:space="0" w:color="auto"/>
            </w:tcBorders>
            <w:hideMark/>
          </w:tcPr>
          <w:p w14:paraId="1CFF62E4"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1.1.</w:t>
            </w:r>
          </w:p>
        </w:tc>
        <w:tc>
          <w:tcPr>
            <w:tcW w:w="2818" w:type="pct"/>
            <w:tcBorders>
              <w:top w:val="single" w:sz="4" w:space="0" w:color="auto"/>
              <w:left w:val="single" w:sz="4" w:space="0" w:color="auto"/>
              <w:bottom w:val="single" w:sz="4" w:space="0" w:color="auto"/>
              <w:right w:val="single" w:sz="4" w:space="0" w:color="auto"/>
            </w:tcBorders>
            <w:hideMark/>
          </w:tcPr>
          <w:p w14:paraId="0C8197DA"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Коммерческо-деловые центры, офисные здания и помещения</w:t>
            </w:r>
          </w:p>
        </w:tc>
        <w:tc>
          <w:tcPr>
            <w:tcW w:w="1868" w:type="pct"/>
            <w:tcBorders>
              <w:top w:val="single" w:sz="4" w:space="0" w:color="auto"/>
              <w:left w:val="single" w:sz="4" w:space="0" w:color="auto"/>
              <w:bottom w:val="single" w:sz="4" w:space="0" w:color="auto"/>
              <w:right w:val="single" w:sz="4" w:space="0" w:color="auto"/>
            </w:tcBorders>
            <w:hideMark/>
          </w:tcPr>
          <w:p w14:paraId="62AB438F"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2 - 4 на 100 м</w:t>
            </w:r>
            <w:r w:rsidRPr="00B54796">
              <w:rPr>
                <w:rFonts w:ascii="Times New Roman" w:hAnsi="Times New Roman"/>
                <w:sz w:val="20"/>
                <w:szCs w:val="20"/>
                <w:vertAlign w:val="superscript"/>
              </w:rPr>
              <w:t>2</w:t>
            </w:r>
            <w:r w:rsidRPr="00B54796">
              <w:rPr>
                <w:rFonts w:ascii="Times New Roman" w:hAnsi="Times New Roman"/>
                <w:sz w:val="20"/>
                <w:szCs w:val="20"/>
              </w:rPr>
              <w:t xml:space="preserve"> площади</w:t>
            </w:r>
          </w:p>
        </w:tc>
      </w:tr>
      <w:tr w:rsidR="00076E1B" w:rsidRPr="00B54796" w14:paraId="27DD28E4"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777B6A7C"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1.2.</w:t>
            </w:r>
          </w:p>
        </w:tc>
        <w:tc>
          <w:tcPr>
            <w:tcW w:w="2818" w:type="pct"/>
            <w:tcBorders>
              <w:top w:val="single" w:sz="4" w:space="0" w:color="auto"/>
              <w:left w:val="single" w:sz="4" w:space="0" w:color="auto"/>
              <w:bottom w:val="single" w:sz="4" w:space="0" w:color="auto"/>
              <w:right w:val="single" w:sz="4" w:space="0" w:color="auto"/>
            </w:tcBorders>
            <w:hideMark/>
          </w:tcPr>
          <w:p w14:paraId="54B116B9"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Банки и банковские утверждения</w:t>
            </w:r>
          </w:p>
        </w:tc>
        <w:tc>
          <w:tcPr>
            <w:tcW w:w="1868" w:type="pct"/>
            <w:tcBorders>
              <w:top w:val="single" w:sz="4" w:space="0" w:color="auto"/>
              <w:left w:val="single" w:sz="4" w:space="0" w:color="auto"/>
              <w:bottom w:val="single" w:sz="4" w:space="0" w:color="auto"/>
              <w:right w:val="single" w:sz="4" w:space="0" w:color="auto"/>
            </w:tcBorders>
            <w:hideMark/>
          </w:tcPr>
          <w:p w14:paraId="28C1A4D4"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2 - 4 на 100 м</w:t>
            </w:r>
            <w:r w:rsidRPr="00B54796">
              <w:rPr>
                <w:rFonts w:ascii="Times New Roman" w:hAnsi="Times New Roman"/>
                <w:sz w:val="20"/>
                <w:szCs w:val="20"/>
                <w:vertAlign w:val="superscript"/>
              </w:rPr>
              <w:t>2</w:t>
            </w:r>
            <w:r w:rsidRPr="00B54796">
              <w:rPr>
                <w:rFonts w:ascii="Times New Roman" w:hAnsi="Times New Roman"/>
                <w:sz w:val="20"/>
                <w:szCs w:val="20"/>
              </w:rPr>
              <w:t xml:space="preserve"> площади</w:t>
            </w:r>
          </w:p>
        </w:tc>
      </w:tr>
      <w:tr w:rsidR="00076E1B" w:rsidRPr="00B54796" w14:paraId="6515A6E8"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6A767E6E"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2.</w:t>
            </w:r>
          </w:p>
        </w:tc>
        <w:tc>
          <w:tcPr>
            <w:tcW w:w="4686" w:type="pct"/>
            <w:gridSpan w:val="2"/>
            <w:tcBorders>
              <w:top w:val="single" w:sz="4" w:space="0" w:color="auto"/>
              <w:left w:val="single" w:sz="4" w:space="0" w:color="auto"/>
              <w:bottom w:val="single" w:sz="4" w:space="0" w:color="auto"/>
              <w:right w:val="single" w:sz="4" w:space="0" w:color="auto"/>
            </w:tcBorders>
            <w:hideMark/>
          </w:tcPr>
          <w:p w14:paraId="5EDD265D"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Объекты науки и учебно-образовательного назначения</w:t>
            </w:r>
          </w:p>
        </w:tc>
      </w:tr>
      <w:tr w:rsidR="00076E1B" w:rsidRPr="00B54796" w14:paraId="63221799"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0AB10C6B"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2.1.</w:t>
            </w:r>
          </w:p>
        </w:tc>
        <w:tc>
          <w:tcPr>
            <w:tcW w:w="2818" w:type="pct"/>
            <w:tcBorders>
              <w:top w:val="single" w:sz="4" w:space="0" w:color="auto"/>
              <w:left w:val="single" w:sz="4" w:space="0" w:color="auto"/>
              <w:bottom w:val="single" w:sz="4" w:space="0" w:color="auto"/>
              <w:right w:val="single" w:sz="4" w:space="0" w:color="auto"/>
            </w:tcBorders>
            <w:hideMark/>
          </w:tcPr>
          <w:p w14:paraId="45361B32"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Высшие учебные заведения</w:t>
            </w:r>
          </w:p>
        </w:tc>
        <w:tc>
          <w:tcPr>
            <w:tcW w:w="1868" w:type="pct"/>
            <w:tcBorders>
              <w:top w:val="single" w:sz="4" w:space="0" w:color="auto"/>
              <w:left w:val="single" w:sz="4" w:space="0" w:color="auto"/>
              <w:bottom w:val="single" w:sz="4" w:space="0" w:color="auto"/>
              <w:right w:val="single" w:sz="4" w:space="0" w:color="auto"/>
            </w:tcBorders>
            <w:hideMark/>
          </w:tcPr>
          <w:p w14:paraId="47BE1B17"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60 на 100 студентов</w:t>
            </w:r>
          </w:p>
        </w:tc>
      </w:tr>
      <w:tr w:rsidR="00076E1B" w:rsidRPr="00B54796" w14:paraId="39353ECF"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2DF0250C"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2.2.</w:t>
            </w:r>
          </w:p>
        </w:tc>
        <w:tc>
          <w:tcPr>
            <w:tcW w:w="2818" w:type="pct"/>
            <w:tcBorders>
              <w:top w:val="single" w:sz="4" w:space="0" w:color="auto"/>
              <w:left w:val="single" w:sz="4" w:space="0" w:color="auto"/>
              <w:bottom w:val="single" w:sz="4" w:space="0" w:color="auto"/>
              <w:right w:val="single" w:sz="4" w:space="0" w:color="auto"/>
            </w:tcBorders>
            <w:hideMark/>
          </w:tcPr>
          <w:p w14:paraId="70C9F661"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Школы</w:t>
            </w:r>
          </w:p>
        </w:tc>
        <w:tc>
          <w:tcPr>
            <w:tcW w:w="1868" w:type="pct"/>
            <w:tcBorders>
              <w:top w:val="single" w:sz="4" w:space="0" w:color="auto"/>
              <w:left w:val="single" w:sz="4" w:space="0" w:color="auto"/>
              <w:bottom w:val="single" w:sz="4" w:space="0" w:color="auto"/>
              <w:right w:val="single" w:sz="4" w:space="0" w:color="auto"/>
            </w:tcBorders>
            <w:hideMark/>
          </w:tcPr>
          <w:p w14:paraId="0EFDC9D9"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50 на 100 школьников</w:t>
            </w:r>
          </w:p>
        </w:tc>
      </w:tr>
      <w:tr w:rsidR="00076E1B" w:rsidRPr="00B54796" w14:paraId="0A306A34"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4AB74EC9"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3.</w:t>
            </w:r>
          </w:p>
        </w:tc>
        <w:tc>
          <w:tcPr>
            <w:tcW w:w="4686" w:type="pct"/>
            <w:gridSpan w:val="2"/>
            <w:tcBorders>
              <w:top w:val="single" w:sz="4" w:space="0" w:color="auto"/>
              <w:left w:val="single" w:sz="4" w:space="0" w:color="auto"/>
              <w:bottom w:val="single" w:sz="4" w:space="0" w:color="auto"/>
              <w:right w:val="single" w:sz="4" w:space="0" w:color="auto"/>
            </w:tcBorders>
            <w:hideMark/>
          </w:tcPr>
          <w:p w14:paraId="755648B6"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Объекты торгово-бытового и коммунального назначения</w:t>
            </w:r>
          </w:p>
        </w:tc>
      </w:tr>
      <w:tr w:rsidR="00076E1B" w:rsidRPr="00B54796" w14:paraId="24F8D817"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7E66F892"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3.1.</w:t>
            </w:r>
          </w:p>
        </w:tc>
        <w:tc>
          <w:tcPr>
            <w:tcW w:w="2818" w:type="pct"/>
            <w:tcBorders>
              <w:top w:val="single" w:sz="4" w:space="0" w:color="auto"/>
              <w:left w:val="single" w:sz="4" w:space="0" w:color="auto"/>
              <w:bottom w:val="single" w:sz="4" w:space="0" w:color="auto"/>
              <w:right w:val="single" w:sz="4" w:space="0" w:color="auto"/>
            </w:tcBorders>
            <w:hideMark/>
          </w:tcPr>
          <w:p w14:paraId="4F5AF545"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супермаркеты)</w:t>
            </w:r>
          </w:p>
        </w:tc>
        <w:tc>
          <w:tcPr>
            <w:tcW w:w="1868" w:type="pct"/>
            <w:tcBorders>
              <w:top w:val="single" w:sz="4" w:space="0" w:color="auto"/>
              <w:left w:val="single" w:sz="4" w:space="0" w:color="auto"/>
              <w:bottom w:val="single" w:sz="4" w:space="0" w:color="auto"/>
              <w:right w:val="single" w:sz="4" w:space="0" w:color="auto"/>
            </w:tcBorders>
            <w:hideMark/>
          </w:tcPr>
          <w:p w14:paraId="6F803832"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5 - 7 на 100 м</w:t>
            </w:r>
            <w:r w:rsidRPr="00B54796">
              <w:rPr>
                <w:rFonts w:ascii="Times New Roman" w:hAnsi="Times New Roman"/>
                <w:sz w:val="20"/>
                <w:szCs w:val="20"/>
                <w:vertAlign w:val="superscript"/>
              </w:rPr>
              <w:t>2</w:t>
            </w:r>
            <w:r w:rsidRPr="00B54796">
              <w:rPr>
                <w:rFonts w:ascii="Times New Roman" w:hAnsi="Times New Roman"/>
                <w:sz w:val="20"/>
                <w:szCs w:val="20"/>
              </w:rPr>
              <w:t xml:space="preserve"> площади</w:t>
            </w:r>
          </w:p>
        </w:tc>
      </w:tr>
      <w:tr w:rsidR="00076E1B" w:rsidRPr="00B54796" w14:paraId="578CDD13"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7986C2FE"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3.2.</w:t>
            </w:r>
          </w:p>
        </w:tc>
        <w:tc>
          <w:tcPr>
            <w:tcW w:w="2818" w:type="pct"/>
            <w:tcBorders>
              <w:top w:val="single" w:sz="4" w:space="0" w:color="auto"/>
              <w:left w:val="single" w:sz="4" w:space="0" w:color="auto"/>
              <w:bottom w:val="single" w:sz="4" w:space="0" w:color="auto"/>
              <w:right w:val="single" w:sz="4" w:space="0" w:color="auto"/>
            </w:tcBorders>
            <w:hideMark/>
          </w:tcPr>
          <w:p w14:paraId="41F385E8"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Торговые центры</w:t>
            </w:r>
          </w:p>
        </w:tc>
        <w:tc>
          <w:tcPr>
            <w:tcW w:w="1868" w:type="pct"/>
            <w:tcBorders>
              <w:top w:val="single" w:sz="4" w:space="0" w:color="auto"/>
              <w:left w:val="single" w:sz="4" w:space="0" w:color="auto"/>
              <w:bottom w:val="single" w:sz="4" w:space="0" w:color="auto"/>
              <w:right w:val="single" w:sz="4" w:space="0" w:color="auto"/>
            </w:tcBorders>
            <w:hideMark/>
          </w:tcPr>
          <w:p w14:paraId="3664E408"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6 - 8 на 100 м</w:t>
            </w:r>
            <w:r w:rsidRPr="00B54796">
              <w:rPr>
                <w:rFonts w:ascii="Times New Roman" w:hAnsi="Times New Roman"/>
                <w:sz w:val="20"/>
                <w:szCs w:val="20"/>
                <w:vertAlign w:val="superscript"/>
              </w:rPr>
              <w:t>2</w:t>
            </w:r>
            <w:r w:rsidRPr="00B54796">
              <w:rPr>
                <w:rFonts w:ascii="Times New Roman" w:hAnsi="Times New Roman"/>
                <w:sz w:val="20"/>
                <w:szCs w:val="20"/>
              </w:rPr>
              <w:t xml:space="preserve"> площади</w:t>
            </w:r>
          </w:p>
        </w:tc>
      </w:tr>
      <w:tr w:rsidR="00076E1B" w:rsidRPr="00B54796" w14:paraId="2B547D66"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5209F765"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4.</w:t>
            </w:r>
          </w:p>
        </w:tc>
        <w:tc>
          <w:tcPr>
            <w:tcW w:w="4686" w:type="pct"/>
            <w:gridSpan w:val="2"/>
            <w:tcBorders>
              <w:top w:val="single" w:sz="4" w:space="0" w:color="auto"/>
              <w:left w:val="single" w:sz="4" w:space="0" w:color="auto"/>
              <w:bottom w:val="single" w:sz="4" w:space="0" w:color="auto"/>
              <w:right w:val="single" w:sz="4" w:space="0" w:color="auto"/>
            </w:tcBorders>
            <w:hideMark/>
          </w:tcPr>
          <w:p w14:paraId="6364C132"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Объекты культуры и досуга</w:t>
            </w:r>
          </w:p>
        </w:tc>
      </w:tr>
      <w:tr w:rsidR="00076E1B" w:rsidRPr="00B54796" w14:paraId="1A5974D8"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635B6A8C"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4.1.</w:t>
            </w:r>
          </w:p>
        </w:tc>
        <w:tc>
          <w:tcPr>
            <w:tcW w:w="2818" w:type="pct"/>
            <w:tcBorders>
              <w:top w:val="single" w:sz="4" w:space="0" w:color="auto"/>
              <w:left w:val="single" w:sz="4" w:space="0" w:color="auto"/>
              <w:bottom w:val="single" w:sz="4" w:space="0" w:color="auto"/>
              <w:right w:val="single" w:sz="4" w:space="0" w:color="auto"/>
            </w:tcBorders>
            <w:hideMark/>
          </w:tcPr>
          <w:p w14:paraId="45137B6A"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Театры, концертные залы</w:t>
            </w:r>
          </w:p>
        </w:tc>
        <w:tc>
          <w:tcPr>
            <w:tcW w:w="1868" w:type="pct"/>
            <w:tcBorders>
              <w:top w:val="single" w:sz="4" w:space="0" w:color="auto"/>
              <w:left w:val="single" w:sz="4" w:space="0" w:color="auto"/>
              <w:bottom w:val="single" w:sz="4" w:space="0" w:color="auto"/>
              <w:right w:val="single" w:sz="4" w:space="0" w:color="auto"/>
            </w:tcBorders>
            <w:hideMark/>
          </w:tcPr>
          <w:p w14:paraId="17726355"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20 - 25 на 100 посетителей</w:t>
            </w:r>
          </w:p>
        </w:tc>
      </w:tr>
      <w:tr w:rsidR="00076E1B" w:rsidRPr="00B54796" w14:paraId="65E19B5B"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74E44873"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4.2.</w:t>
            </w:r>
          </w:p>
        </w:tc>
        <w:tc>
          <w:tcPr>
            <w:tcW w:w="2818" w:type="pct"/>
            <w:tcBorders>
              <w:top w:val="single" w:sz="4" w:space="0" w:color="auto"/>
              <w:left w:val="single" w:sz="4" w:space="0" w:color="auto"/>
              <w:bottom w:val="single" w:sz="4" w:space="0" w:color="auto"/>
              <w:right w:val="single" w:sz="4" w:space="0" w:color="auto"/>
            </w:tcBorders>
            <w:hideMark/>
          </w:tcPr>
          <w:p w14:paraId="74BC56A4"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Кинотеатры</w:t>
            </w:r>
          </w:p>
        </w:tc>
        <w:tc>
          <w:tcPr>
            <w:tcW w:w="1868" w:type="pct"/>
            <w:tcBorders>
              <w:top w:val="single" w:sz="4" w:space="0" w:color="auto"/>
              <w:left w:val="single" w:sz="4" w:space="0" w:color="auto"/>
              <w:bottom w:val="single" w:sz="4" w:space="0" w:color="auto"/>
              <w:right w:val="single" w:sz="4" w:space="0" w:color="auto"/>
            </w:tcBorders>
            <w:hideMark/>
          </w:tcPr>
          <w:p w14:paraId="7854BCF2"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25 на 100 посетителей</w:t>
            </w:r>
          </w:p>
        </w:tc>
      </w:tr>
      <w:tr w:rsidR="00076E1B" w:rsidRPr="00B54796" w14:paraId="56C18ABE"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1B11CD40"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4.3.</w:t>
            </w:r>
          </w:p>
        </w:tc>
        <w:tc>
          <w:tcPr>
            <w:tcW w:w="2818" w:type="pct"/>
            <w:tcBorders>
              <w:top w:val="single" w:sz="4" w:space="0" w:color="auto"/>
              <w:left w:val="single" w:sz="4" w:space="0" w:color="auto"/>
              <w:bottom w:val="single" w:sz="4" w:space="0" w:color="auto"/>
              <w:right w:val="single" w:sz="4" w:space="0" w:color="auto"/>
            </w:tcBorders>
            <w:hideMark/>
          </w:tcPr>
          <w:p w14:paraId="14FBC5E7"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Развлекательные центры, дискотеки, ночные клубы</w:t>
            </w:r>
          </w:p>
        </w:tc>
        <w:tc>
          <w:tcPr>
            <w:tcW w:w="1868" w:type="pct"/>
            <w:tcBorders>
              <w:top w:val="single" w:sz="4" w:space="0" w:color="auto"/>
              <w:left w:val="single" w:sz="4" w:space="0" w:color="auto"/>
              <w:bottom w:val="single" w:sz="4" w:space="0" w:color="auto"/>
              <w:right w:val="single" w:sz="4" w:space="0" w:color="auto"/>
            </w:tcBorders>
            <w:hideMark/>
          </w:tcPr>
          <w:p w14:paraId="19E3E47F"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25 на 100 посетителей</w:t>
            </w:r>
          </w:p>
        </w:tc>
      </w:tr>
      <w:tr w:rsidR="00076E1B" w:rsidRPr="00B54796" w14:paraId="206C09E4"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59F4741D"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4.4.</w:t>
            </w:r>
          </w:p>
        </w:tc>
        <w:tc>
          <w:tcPr>
            <w:tcW w:w="2818" w:type="pct"/>
            <w:tcBorders>
              <w:top w:val="single" w:sz="4" w:space="0" w:color="auto"/>
              <w:left w:val="single" w:sz="4" w:space="0" w:color="auto"/>
              <w:bottom w:val="single" w:sz="4" w:space="0" w:color="auto"/>
              <w:right w:val="single" w:sz="4" w:space="0" w:color="auto"/>
            </w:tcBorders>
            <w:hideMark/>
          </w:tcPr>
          <w:p w14:paraId="12175541"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Аттракционы/тематические парки развлечений</w:t>
            </w:r>
          </w:p>
        </w:tc>
        <w:tc>
          <w:tcPr>
            <w:tcW w:w="1868" w:type="pct"/>
            <w:tcBorders>
              <w:top w:val="single" w:sz="4" w:space="0" w:color="auto"/>
              <w:left w:val="single" w:sz="4" w:space="0" w:color="auto"/>
              <w:bottom w:val="single" w:sz="4" w:space="0" w:color="auto"/>
              <w:right w:val="single" w:sz="4" w:space="0" w:color="auto"/>
            </w:tcBorders>
            <w:hideMark/>
          </w:tcPr>
          <w:p w14:paraId="242E547D"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10 - 15 на 100 посетителей</w:t>
            </w:r>
          </w:p>
        </w:tc>
      </w:tr>
      <w:tr w:rsidR="00076E1B" w:rsidRPr="00B54796" w14:paraId="0FF1354F"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6BC4386E"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4.5.</w:t>
            </w:r>
          </w:p>
        </w:tc>
        <w:tc>
          <w:tcPr>
            <w:tcW w:w="2818" w:type="pct"/>
            <w:tcBorders>
              <w:top w:val="single" w:sz="4" w:space="0" w:color="auto"/>
              <w:left w:val="single" w:sz="4" w:space="0" w:color="auto"/>
              <w:bottom w:val="single" w:sz="4" w:space="0" w:color="auto"/>
              <w:right w:val="single" w:sz="4" w:space="0" w:color="auto"/>
            </w:tcBorders>
            <w:hideMark/>
          </w:tcPr>
          <w:p w14:paraId="61B5D489"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Места отдыха</w:t>
            </w:r>
          </w:p>
        </w:tc>
        <w:tc>
          <w:tcPr>
            <w:tcW w:w="1868" w:type="pct"/>
            <w:tcBorders>
              <w:top w:val="single" w:sz="4" w:space="0" w:color="auto"/>
              <w:left w:val="single" w:sz="4" w:space="0" w:color="auto"/>
              <w:bottom w:val="single" w:sz="4" w:space="0" w:color="auto"/>
              <w:right w:val="single" w:sz="4" w:space="0" w:color="auto"/>
            </w:tcBorders>
            <w:hideMark/>
          </w:tcPr>
          <w:p w14:paraId="17A78049"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20 - 35 на 100 посетителей</w:t>
            </w:r>
          </w:p>
        </w:tc>
      </w:tr>
      <w:tr w:rsidR="00076E1B" w:rsidRPr="00B54796" w14:paraId="230B866C"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3396C16F"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5.</w:t>
            </w:r>
          </w:p>
        </w:tc>
        <w:tc>
          <w:tcPr>
            <w:tcW w:w="4686" w:type="pct"/>
            <w:gridSpan w:val="2"/>
            <w:tcBorders>
              <w:top w:val="single" w:sz="4" w:space="0" w:color="auto"/>
              <w:left w:val="single" w:sz="4" w:space="0" w:color="auto"/>
              <w:bottom w:val="single" w:sz="4" w:space="0" w:color="auto"/>
              <w:right w:val="single" w:sz="4" w:space="0" w:color="auto"/>
            </w:tcBorders>
            <w:hideMark/>
          </w:tcPr>
          <w:p w14:paraId="39879FD5"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Лечебные учреждения</w:t>
            </w:r>
          </w:p>
        </w:tc>
      </w:tr>
      <w:tr w:rsidR="00076E1B" w:rsidRPr="00B54796" w14:paraId="2478DB90"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0C30A11F"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5.1.</w:t>
            </w:r>
          </w:p>
        </w:tc>
        <w:tc>
          <w:tcPr>
            <w:tcW w:w="2818" w:type="pct"/>
            <w:tcBorders>
              <w:top w:val="single" w:sz="4" w:space="0" w:color="auto"/>
              <w:left w:val="single" w:sz="4" w:space="0" w:color="auto"/>
              <w:bottom w:val="single" w:sz="4" w:space="0" w:color="auto"/>
              <w:right w:val="single" w:sz="4" w:space="0" w:color="auto"/>
            </w:tcBorders>
            <w:hideMark/>
          </w:tcPr>
          <w:p w14:paraId="40A1EB78"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Поликлиники, в том числе амбулатории</w:t>
            </w:r>
          </w:p>
        </w:tc>
        <w:tc>
          <w:tcPr>
            <w:tcW w:w="1868" w:type="pct"/>
            <w:tcBorders>
              <w:top w:val="single" w:sz="4" w:space="0" w:color="auto"/>
              <w:left w:val="single" w:sz="4" w:space="0" w:color="auto"/>
              <w:bottom w:val="single" w:sz="4" w:space="0" w:color="auto"/>
              <w:right w:val="single" w:sz="4" w:space="0" w:color="auto"/>
            </w:tcBorders>
            <w:hideMark/>
          </w:tcPr>
          <w:p w14:paraId="1ED31FD4"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25 на 100 посетителей</w:t>
            </w:r>
          </w:p>
        </w:tc>
      </w:tr>
      <w:tr w:rsidR="00076E1B" w:rsidRPr="00B54796" w14:paraId="0DFD2480"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4B8BEB18"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5.2.</w:t>
            </w:r>
          </w:p>
        </w:tc>
        <w:tc>
          <w:tcPr>
            <w:tcW w:w="2818" w:type="pct"/>
            <w:tcBorders>
              <w:top w:val="single" w:sz="4" w:space="0" w:color="auto"/>
              <w:left w:val="single" w:sz="4" w:space="0" w:color="auto"/>
              <w:bottom w:val="single" w:sz="4" w:space="0" w:color="auto"/>
              <w:right w:val="single" w:sz="4" w:space="0" w:color="auto"/>
            </w:tcBorders>
            <w:hideMark/>
          </w:tcPr>
          <w:p w14:paraId="51C6D202"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Больницы, профилактории</w:t>
            </w:r>
          </w:p>
        </w:tc>
        <w:tc>
          <w:tcPr>
            <w:tcW w:w="1868" w:type="pct"/>
            <w:tcBorders>
              <w:top w:val="single" w:sz="4" w:space="0" w:color="auto"/>
              <w:left w:val="single" w:sz="4" w:space="0" w:color="auto"/>
              <w:bottom w:val="single" w:sz="4" w:space="0" w:color="auto"/>
              <w:right w:val="single" w:sz="4" w:space="0" w:color="auto"/>
            </w:tcBorders>
            <w:hideMark/>
          </w:tcPr>
          <w:p w14:paraId="53736BD8"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30 на 100 койко-мест</w:t>
            </w:r>
          </w:p>
        </w:tc>
      </w:tr>
      <w:tr w:rsidR="00076E1B" w:rsidRPr="00B54796" w14:paraId="68493023"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436DEC9C"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5.3.</w:t>
            </w:r>
          </w:p>
        </w:tc>
        <w:tc>
          <w:tcPr>
            <w:tcW w:w="2818" w:type="pct"/>
            <w:tcBorders>
              <w:top w:val="single" w:sz="4" w:space="0" w:color="auto"/>
              <w:left w:val="single" w:sz="4" w:space="0" w:color="auto"/>
              <w:bottom w:val="single" w:sz="4" w:space="0" w:color="auto"/>
              <w:right w:val="single" w:sz="4" w:space="0" w:color="auto"/>
            </w:tcBorders>
            <w:hideMark/>
          </w:tcPr>
          <w:p w14:paraId="6B1AF9A8"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Специализированные клиники, реабилитационные центры</w:t>
            </w:r>
          </w:p>
        </w:tc>
        <w:tc>
          <w:tcPr>
            <w:tcW w:w="1868" w:type="pct"/>
            <w:tcBorders>
              <w:top w:val="single" w:sz="4" w:space="0" w:color="auto"/>
              <w:left w:val="single" w:sz="4" w:space="0" w:color="auto"/>
              <w:bottom w:val="single" w:sz="4" w:space="0" w:color="auto"/>
              <w:right w:val="single" w:sz="4" w:space="0" w:color="auto"/>
            </w:tcBorders>
            <w:hideMark/>
          </w:tcPr>
          <w:p w14:paraId="04E88BD5"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20 на 100 койко-мест</w:t>
            </w:r>
          </w:p>
        </w:tc>
      </w:tr>
      <w:tr w:rsidR="00076E1B" w:rsidRPr="00B54796" w14:paraId="31361187"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5AC88CAC"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5.4.</w:t>
            </w:r>
          </w:p>
        </w:tc>
        <w:tc>
          <w:tcPr>
            <w:tcW w:w="2818" w:type="pct"/>
            <w:tcBorders>
              <w:top w:val="single" w:sz="4" w:space="0" w:color="auto"/>
              <w:left w:val="single" w:sz="4" w:space="0" w:color="auto"/>
              <w:bottom w:val="single" w:sz="4" w:space="0" w:color="auto"/>
              <w:right w:val="single" w:sz="4" w:space="0" w:color="auto"/>
            </w:tcBorders>
            <w:hideMark/>
          </w:tcPr>
          <w:p w14:paraId="5AC99A25"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Интернаты и пансионаты для престарелых и инвалидов</w:t>
            </w:r>
          </w:p>
        </w:tc>
        <w:tc>
          <w:tcPr>
            <w:tcW w:w="1868" w:type="pct"/>
            <w:tcBorders>
              <w:top w:val="single" w:sz="4" w:space="0" w:color="auto"/>
              <w:left w:val="single" w:sz="4" w:space="0" w:color="auto"/>
              <w:bottom w:val="single" w:sz="4" w:space="0" w:color="auto"/>
              <w:right w:val="single" w:sz="4" w:space="0" w:color="auto"/>
            </w:tcBorders>
            <w:hideMark/>
          </w:tcPr>
          <w:p w14:paraId="032B5A5B"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10 на 100 койко-мест</w:t>
            </w:r>
          </w:p>
        </w:tc>
      </w:tr>
      <w:tr w:rsidR="00076E1B" w:rsidRPr="00B54796" w14:paraId="07097EE9"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024B31EE"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6.</w:t>
            </w:r>
          </w:p>
        </w:tc>
        <w:tc>
          <w:tcPr>
            <w:tcW w:w="4686" w:type="pct"/>
            <w:gridSpan w:val="2"/>
            <w:tcBorders>
              <w:top w:val="single" w:sz="4" w:space="0" w:color="auto"/>
              <w:left w:val="single" w:sz="4" w:space="0" w:color="auto"/>
              <w:bottom w:val="single" w:sz="4" w:space="0" w:color="auto"/>
              <w:right w:val="single" w:sz="4" w:space="0" w:color="auto"/>
            </w:tcBorders>
            <w:hideMark/>
          </w:tcPr>
          <w:p w14:paraId="19C71F53"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Спортивно-оздоровительные объекты</w:t>
            </w:r>
          </w:p>
        </w:tc>
      </w:tr>
      <w:tr w:rsidR="00076E1B" w:rsidRPr="00B54796" w14:paraId="3C00A0F2"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12566D44"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6.1.</w:t>
            </w:r>
          </w:p>
        </w:tc>
        <w:tc>
          <w:tcPr>
            <w:tcW w:w="2818" w:type="pct"/>
            <w:tcBorders>
              <w:top w:val="single" w:sz="4" w:space="0" w:color="auto"/>
              <w:left w:val="single" w:sz="4" w:space="0" w:color="auto"/>
              <w:bottom w:val="single" w:sz="4" w:space="0" w:color="auto"/>
              <w:right w:val="single" w:sz="4" w:space="0" w:color="auto"/>
            </w:tcBorders>
            <w:hideMark/>
          </w:tcPr>
          <w:p w14:paraId="18AA7B29"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Спортивные комплексы и стадионы с трибунами</w:t>
            </w:r>
          </w:p>
        </w:tc>
        <w:tc>
          <w:tcPr>
            <w:tcW w:w="1868" w:type="pct"/>
            <w:tcBorders>
              <w:top w:val="single" w:sz="4" w:space="0" w:color="auto"/>
              <w:left w:val="single" w:sz="4" w:space="0" w:color="auto"/>
              <w:bottom w:val="single" w:sz="4" w:space="0" w:color="auto"/>
              <w:right w:val="single" w:sz="4" w:space="0" w:color="auto"/>
            </w:tcBorders>
            <w:hideMark/>
          </w:tcPr>
          <w:p w14:paraId="5F4382DF"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20 на 100 посетителей</w:t>
            </w:r>
          </w:p>
        </w:tc>
      </w:tr>
      <w:tr w:rsidR="00076E1B" w:rsidRPr="00B54796" w14:paraId="4FE45D91"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7F2B2805"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6.2.</w:t>
            </w:r>
          </w:p>
        </w:tc>
        <w:tc>
          <w:tcPr>
            <w:tcW w:w="2818" w:type="pct"/>
            <w:tcBorders>
              <w:top w:val="single" w:sz="4" w:space="0" w:color="auto"/>
              <w:left w:val="single" w:sz="4" w:space="0" w:color="auto"/>
              <w:bottom w:val="single" w:sz="4" w:space="0" w:color="auto"/>
              <w:right w:val="single" w:sz="4" w:space="0" w:color="auto"/>
            </w:tcBorders>
            <w:hideMark/>
          </w:tcPr>
          <w:p w14:paraId="35AB4C4A"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Спортивные площадки</w:t>
            </w:r>
          </w:p>
        </w:tc>
        <w:tc>
          <w:tcPr>
            <w:tcW w:w="1868" w:type="pct"/>
            <w:tcBorders>
              <w:top w:val="single" w:sz="4" w:space="0" w:color="auto"/>
              <w:left w:val="single" w:sz="4" w:space="0" w:color="auto"/>
              <w:bottom w:val="single" w:sz="4" w:space="0" w:color="auto"/>
              <w:right w:val="single" w:sz="4" w:space="0" w:color="auto"/>
            </w:tcBorders>
            <w:hideMark/>
          </w:tcPr>
          <w:p w14:paraId="079A921F"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20 на поле</w:t>
            </w:r>
          </w:p>
        </w:tc>
      </w:tr>
      <w:tr w:rsidR="00076E1B" w:rsidRPr="00B54796" w14:paraId="6248E989"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06E66742"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6.3.</w:t>
            </w:r>
          </w:p>
        </w:tc>
        <w:tc>
          <w:tcPr>
            <w:tcW w:w="2818" w:type="pct"/>
            <w:tcBorders>
              <w:top w:val="single" w:sz="4" w:space="0" w:color="auto"/>
              <w:left w:val="single" w:sz="4" w:space="0" w:color="auto"/>
              <w:bottom w:val="single" w:sz="4" w:space="0" w:color="auto"/>
              <w:right w:val="single" w:sz="4" w:space="0" w:color="auto"/>
            </w:tcBorders>
            <w:hideMark/>
          </w:tcPr>
          <w:p w14:paraId="501411D0"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 xml:space="preserve">Оздоровительные комплексы (фитнес-клубы, </w:t>
            </w:r>
            <w:proofErr w:type="spellStart"/>
            <w:r w:rsidRPr="00B54796">
              <w:rPr>
                <w:rFonts w:ascii="Times New Roman" w:hAnsi="Times New Roman"/>
                <w:sz w:val="20"/>
                <w:szCs w:val="20"/>
              </w:rPr>
              <w:t>ФОКи</w:t>
            </w:r>
            <w:proofErr w:type="spellEnd"/>
            <w:r w:rsidRPr="00B54796">
              <w:rPr>
                <w:rFonts w:ascii="Times New Roman" w:hAnsi="Times New Roman"/>
                <w:sz w:val="20"/>
                <w:szCs w:val="20"/>
              </w:rPr>
              <w:t>, спортивные и тренажерные залы)</w:t>
            </w:r>
          </w:p>
        </w:tc>
        <w:tc>
          <w:tcPr>
            <w:tcW w:w="1868" w:type="pct"/>
            <w:tcBorders>
              <w:top w:val="single" w:sz="4" w:space="0" w:color="auto"/>
              <w:left w:val="single" w:sz="4" w:space="0" w:color="auto"/>
              <w:bottom w:val="single" w:sz="4" w:space="0" w:color="auto"/>
              <w:right w:val="single" w:sz="4" w:space="0" w:color="auto"/>
            </w:tcBorders>
            <w:hideMark/>
          </w:tcPr>
          <w:p w14:paraId="2CFC334D"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35 на 100 посетителей</w:t>
            </w:r>
          </w:p>
        </w:tc>
      </w:tr>
      <w:tr w:rsidR="00076E1B" w:rsidRPr="00B54796" w14:paraId="05A7653E" w14:textId="77777777" w:rsidTr="00076E1B">
        <w:tc>
          <w:tcPr>
            <w:tcW w:w="314" w:type="pct"/>
            <w:tcBorders>
              <w:top w:val="single" w:sz="4" w:space="0" w:color="auto"/>
              <w:left w:val="single" w:sz="4" w:space="0" w:color="auto"/>
              <w:bottom w:val="single" w:sz="4" w:space="0" w:color="auto"/>
              <w:right w:val="single" w:sz="4" w:space="0" w:color="auto"/>
            </w:tcBorders>
            <w:hideMark/>
          </w:tcPr>
          <w:p w14:paraId="2234216F"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6.4.</w:t>
            </w:r>
          </w:p>
        </w:tc>
        <w:tc>
          <w:tcPr>
            <w:tcW w:w="2818" w:type="pct"/>
            <w:tcBorders>
              <w:top w:val="single" w:sz="4" w:space="0" w:color="auto"/>
              <w:left w:val="single" w:sz="4" w:space="0" w:color="auto"/>
              <w:bottom w:val="single" w:sz="4" w:space="0" w:color="auto"/>
              <w:right w:val="single" w:sz="4" w:space="0" w:color="auto"/>
            </w:tcBorders>
            <w:hideMark/>
          </w:tcPr>
          <w:p w14:paraId="44F3720C"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Аквапарки, бассейны</w:t>
            </w:r>
          </w:p>
        </w:tc>
        <w:tc>
          <w:tcPr>
            <w:tcW w:w="1868" w:type="pct"/>
            <w:tcBorders>
              <w:top w:val="single" w:sz="4" w:space="0" w:color="auto"/>
              <w:left w:val="single" w:sz="4" w:space="0" w:color="auto"/>
              <w:bottom w:val="single" w:sz="4" w:space="0" w:color="auto"/>
              <w:right w:val="single" w:sz="4" w:space="0" w:color="auto"/>
            </w:tcBorders>
            <w:hideMark/>
          </w:tcPr>
          <w:p w14:paraId="4A6AFE37" w14:textId="77777777" w:rsidR="00076E1B" w:rsidRPr="00B54796" w:rsidRDefault="00076E1B" w:rsidP="00B54796">
            <w:pPr>
              <w:spacing w:after="0" w:line="240" w:lineRule="auto"/>
              <w:ind w:firstLine="52"/>
              <w:rPr>
                <w:rFonts w:ascii="Times New Roman" w:hAnsi="Times New Roman"/>
                <w:sz w:val="20"/>
                <w:szCs w:val="20"/>
              </w:rPr>
            </w:pPr>
            <w:r w:rsidRPr="00B54796">
              <w:rPr>
                <w:rFonts w:ascii="Times New Roman" w:hAnsi="Times New Roman"/>
                <w:sz w:val="20"/>
                <w:szCs w:val="20"/>
              </w:rPr>
              <w:t>до 20 - 25 на 100 посетителей</w:t>
            </w:r>
          </w:p>
        </w:tc>
      </w:tr>
    </w:tbl>
    <w:p w14:paraId="01E3A629" w14:textId="77777777" w:rsidR="00076E1B" w:rsidRDefault="00076E1B" w:rsidP="00076E1B">
      <w:pPr>
        <w:pStyle w:val="23"/>
        <w:spacing w:line="360" w:lineRule="auto"/>
        <w:jc w:val="both"/>
        <w:rPr>
          <w:rFonts w:ascii="Times New Roman" w:hAnsi="Times New Roman"/>
          <w:sz w:val="24"/>
          <w:szCs w:val="24"/>
        </w:rPr>
      </w:pPr>
    </w:p>
    <w:p w14:paraId="156A33EF" w14:textId="77777777" w:rsidR="00076E1B" w:rsidRPr="00EF0446" w:rsidRDefault="00076E1B" w:rsidP="00EF0446">
      <w:pPr>
        <w:pStyle w:val="23"/>
        <w:spacing w:after="0" w:line="360" w:lineRule="auto"/>
        <w:ind w:firstLine="851"/>
        <w:jc w:val="both"/>
        <w:rPr>
          <w:rFonts w:ascii="Times New Roman" w:hAnsi="Times New Roman"/>
          <w:bCs/>
          <w:sz w:val="24"/>
          <w:szCs w:val="24"/>
        </w:rPr>
      </w:pPr>
      <w:r w:rsidRPr="00EF0446">
        <w:rPr>
          <w:rFonts w:ascii="Times New Roman" w:hAnsi="Times New Roman"/>
          <w:bCs/>
          <w:sz w:val="24"/>
          <w:szCs w:val="24"/>
        </w:rPr>
        <w:t>18.9. Уличные велосипедные стоянки рекомендуется размещать на расстоянии не более 30 м от входа в учреждения, в хорошо освещенных местах с высокой интенсивностью пешеходного движения, в зоне обзора существующих камер видеонаблюдения.</w:t>
      </w:r>
    </w:p>
    <w:p w14:paraId="265724C8" w14:textId="77777777" w:rsidR="00076E1B" w:rsidRPr="00EF0446" w:rsidRDefault="00076E1B" w:rsidP="00EF0446">
      <w:pPr>
        <w:pStyle w:val="23"/>
        <w:spacing w:after="0" w:line="360" w:lineRule="auto"/>
        <w:ind w:firstLine="851"/>
        <w:jc w:val="both"/>
        <w:rPr>
          <w:rFonts w:ascii="Times New Roman" w:hAnsi="Times New Roman"/>
          <w:bCs/>
          <w:sz w:val="24"/>
          <w:szCs w:val="24"/>
        </w:rPr>
      </w:pPr>
      <w:r w:rsidRPr="00EF0446">
        <w:rPr>
          <w:rFonts w:ascii="Times New Roman" w:hAnsi="Times New Roman"/>
          <w:bCs/>
          <w:sz w:val="24"/>
          <w:szCs w:val="24"/>
        </w:rPr>
        <w:t>18.10. При проектировании нового жилого дома рекомендуется предусматривать наличие мест постоянного хранения в количестве не менее 0,8 места на каждую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w:t>
      </w:r>
    </w:p>
    <w:p w14:paraId="782AC5AC" w14:textId="77777777" w:rsidR="00076E1B" w:rsidRPr="00EF0446" w:rsidRDefault="00076E1B" w:rsidP="00EF0446">
      <w:pPr>
        <w:pStyle w:val="23"/>
        <w:spacing w:after="0" w:line="360" w:lineRule="auto"/>
        <w:ind w:firstLine="851"/>
        <w:jc w:val="both"/>
        <w:rPr>
          <w:rFonts w:ascii="Times New Roman" w:hAnsi="Times New Roman"/>
          <w:bCs/>
          <w:sz w:val="24"/>
          <w:szCs w:val="24"/>
        </w:rPr>
      </w:pPr>
      <w:r w:rsidRPr="00EF0446">
        <w:rPr>
          <w:rFonts w:ascii="Times New Roman" w:hAnsi="Times New Roman"/>
          <w:bCs/>
          <w:sz w:val="24"/>
          <w:szCs w:val="24"/>
        </w:rPr>
        <w:t>18.11. Территория жилого комплекса должна быть обеспечена двумя или более въездами (выездами) на территорию с различных улиц. В условиях примыкания жилого комплекса к одной улице территория жилого комплекса должна быть обеспечена двумя или более въездами (выездами) с данной улицы.</w:t>
      </w:r>
    </w:p>
    <w:p w14:paraId="1BEE6075" w14:textId="7064CB89" w:rsidR="00076E1B" w:rsidRDefault="00076E1B" w:rsidP="00EF0446">
      <w:pPr>
        <w:pStyle w:val="23"/>
        <w:spacing w:after="0" w:line="360" w:lineRule="auto"/>
        <w:ind w:firstLine="851"/>
        <w:jc w:val="both"/>
        <w:rPr>
          <w:rFonts w:ascii="Times New Roman" w:hAnsi="Times New Roman"/>
          <w:bCs/>
          <w:sz w:val="24"/>
          <w:szCs w:val="24"/>
        </w:rPr>
      </w:pPr>
      <w:r w:rsidRPr="00EF0446">
        <w:rPr>
          <w:rFonts w:ascii="Times New Roman" w:hAnsi="Times New Roman"/>
          <w:bCs/>
          <w:sz w:val="24"/>
          <w:szCs w:val="24"/>
        </w:rPr>
        <w:t xml:space="preserve">18.12. Проезды и подъезды для пожарной техники следует предусматривать в соответствии с требованиями Федерального закона от 22 июля 2008 г. № 123-ФЗ "Технический регламент о требованиях пожарной безопасности" и иными нормативными документами по пожарной безопасности, а также положениями </w:t>
      </w:r>
      <w:bookmarkStart w:id="133" w:name="_Hlk193459642"/>
      <w:r w:rsidRPr="00EF0446">
        <w:rPr>
          <w:rFonts w:ascii="Times New Roman" w:hAnsi="Times New Roman"/>
          <w:bCs/>
          <w:sz w:val="24"/>
          <w:szCs w:val="24"/>
        </w:rPr>
        <w:t xml:space="preserve">СП 4.13130 "СП 4.13130.2013. </w:t>
      </w:r>
      <w:bookmarkEnd w:id="133"/>
      <w:r w:rsidRPr="00EF0446">
        <w:rPr>
          <w:rFonts w:ascii="Times New Roman" w:hAnsi="Times New Roman"/>
          <w:bCs/>
          <w:sz w:val="24"/>
          <w:szCs w:val="24"/>
        </w:rPr>
        <w:t xml:space="preserve">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24 апреля 2013 г. № 288. </w:t>
      </w:r>
    </w:p>
    <w:p w14:paraId="0CE5A1CC" w14:textId="7B1913B0" w:rsidR="004F6592" w:rsidRPr="004F6592" w:rsidRDefault="004F6592" w:rsidP="00E512D0">
      <w:pPr>
        <w:pStyle w:val="2"/>
        <w:spacing w:after="240" w:line="360" w:lineRule="auto"/>
        <w:ind w:firstLine="709"/>
        <w:jc w:val="both"/>
        <w:rPr>
          <w:rFonts w:ascii="Times New Roman" w:hAnsi="Times New Roman" w:cs="Times New Roman"/>
          <w:b/>
          <w:bCs/>
          <w:color w:val="000000" w:themeColor="text1"/>
        </w:rPr>
      </w:pPr>
      <w:bookmarkStart w:id="134" w:name="_Toc197949448"/>
      <w:bookmarkStart w:id="135" w:name="_Toc212643978"/>
      <w:r w:rsidRPr="004F6592">
        <w:rPr>
          <w:rFonts w:ascii="Times New Roman" w:hAnsi="Times New Roman" w:cs="Times New Roman"/>
          <w:b/>
          <w:bCs/>
          <w:color w:val="000000" w:themeColor="text1"/>
        </w:rPr>
        <w:t xml:space="preserve">Глава 19. Расчетные показатели минимально допустимого уровня обеспеченности и максимально допустимого уровня территориальной доступности искусственных дорожных сооружений для населения </w:t>
      </w:r>
      <w:r>
        <w:rPr>
          <w:rFonts w:ascii="Times New Roman" w:hAnsi="Times New Roman" w:cs="Times New Roman"/>
          <w:b/>
          <w:bCs/>
          <w:color w:val="000000" w:themeColor="text1"/>
        </w:rPr>
        <w:t xml:space="preserve">Володарского </w:t>
      </w:r>
      <w:r w:rsidRPr="004F6592">
        <w:rPr>
          <w:rFonts w:ascii="Times New Roman" w:hAnsi="Times New Roman" w:cs="Times New Roman"/>
          <w:b/>
          <w:bCs/>
          <w:color w:val="000000" w:themeColor="text1"/>
        </w:rPr>
        <w:t>муниципального округа Нижегородской области</w:t>
      </w:r>
      <w:bookmarkEnd w:id="134"/>
      <w:bookmarkEnd w:id="135"/>
    </w:p>
    <w:p w14:paraId="607CBA1E" w14:textId="77777777" w:rsidR="004F6592" w:rsidRPr="00DB0B83" w:rsidRDefault="004F6592" w:rsidP="00DB0B83">
      <w:pPr>
        <w:spacing w:after="0" w:line="360" w:lineRule="auto"/>
        <w:ind w:firstLine="708"/>
        <w:jc w:val="both"/>
        <w:rPr>
          <w:rFonts w:ascii="Times New Roman" w:hAnsi="Times New Roman"/>
          <w:sz w:val="24"/>
          <w:szCs w:val="24"/>
        </w:rPr>
      </w:pPr>
      <w:r w:rsidRPr="00DB0B83">
        <w:rPr>
          <w:rFonts w:ascii="Times New Roman" w:hAnsi="Times New Roman"/>
          <w:sz w:val="24"/>
          <w:szCs w:val="24"/>
        </w:rPr>
        <w:t xml:space="preserve">19.1. Искусственные дорожные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предусматриваются на стадии разработки проектной документации автомобильной дороги. </w:t>
      </w:r>
    </w:p>
    <w:p w14:paraId="2BFCF4C8" w14:textId="77777777" w:rsidR="004F6592" w:rsidRPr="00DB0B83" w:rsidRDefault="004F6592" w:rsidP="00DB0B83">
      <w:pPr>
        <w:spacing w:after="0" w:line="360" w:lineRule="auto"/>
        <w:ind w:firstLine="708"/>
        <w:jc w:val="both"/>
        <w:rPr>
          <w:rFonts w:ascii="Times New Roman" w:hAnsi="Times New Roman"/>
          <w:sz w:val="24"/>
          <w:szCs w:val="24"/>
        </w:rPr>
      </w:pPr>
      <w:r w:rsidRPr="00DB0B83">
        <w:rPr>
          <w:rFonts w:ascii="Times New Roman" w:hAnsi="Times New Roman"/>
          <w:sz w:val="24"/>
          <w:szCs w:val="24"/>
        </w:rPr>
        <w:t>19.2. Расчетные показатели минимально допустимого уровня обеспеченности искусственными дорожными сооружениями и их территориальная доступность не нормируется.</w:t>
      </w:r>
    </w:p>
    <w:p w14:paraId="2AB612AD" w14:textId="2B6CCB37" w:rsidR="004F6592" w:rsidRPr="004F6592" w:rsidRDefault="004F6592" w:rsidP="00E512D0">
      <w:pPr>
        <w:pStyle w:val="2"/>
        <w:spacing w:after="240" w:line="360" w:lineRule="auto"/>
        <w:ind w:firstLine="709"/>
        <w:jc w:val="both"/>
        <w:rPr>
          <w:rFonts w:ascii="Times New Roman" w:hAnsi="Times New Roman" w:cs="Times New Roman"/>
          <w:b/>
          <w:bCs/>
          <w:color w:val="000000" w:themeColor="text1"/>
        </w:rPr>
      </w:pPr>
      <w:bookmarkStart w:id="136" w:name="_Toc435373106"/>
      <w:bookmarkStart w:id="137" w:name="_Toc435373237"/>
      <w:bookmarkStart w:id="138" w:name="_Toc435373671"/>
      <w:bookmarkStart w:id="139" w:name="_Toc435374495"/>
      <w:bookmarkStart w:id="140" w:name="_Toc152079499"/>
      <w:bookmarkStart w:id="141" w:name="_Toc197949449"/>
      <w:bookmarkStart w:id="142" w:name="_Toc212643979"/>
      <w:r w:rsidRPr="004F6592">
        <w:rPr>
          <w:rFonts w:ascii="Times New Roman" w:hAnsi="Times New Roman" w:cs="Times New Roman"/>
          <w:b/>
          <w:bCs/>
          <w:color w:val="000000" w:themeColor="text1"/>
        </w:rPr>
        <w:t xml:space="preserve">Глава 20. Расчетные показатели минимально допустимого уровня обеспеченности и максимально допустимого уровня территориальной доступности защитных дорожных сооружений для населения </w:t>
      </w:r>
      <w:r>
        <w:rPr>
          <w:rFonts w:ascii="Times New Roman" w:hAnsi="Times New Roman" w:cs="Times New Roman"/>
          <w:b/>
          <w:bCs/>
          <w:color w:val="000000" w:themeColor="text1"/>
        </w:rPr>
        <w:t xml:space="preserve">Володарского </w:t>
      </w:r>
      <w:r w:rsidRPr="004F6592">
        <w:rPr>
          <w:rFonts w:ascii="Times New Roman" w:hAnsi="Times New Roman" w:cs="Times New Roman"/>
          <w:b/>
          <w:bCs/>
          <w:color w:val="000000" w:themeColor="text1"/>
        </w:rPr>
        <w:t>муниципального округа Нижегородской области</w:t>
      </w:r>
      <w:bookmarkEnd w:id="136"/>
      <w:bookmarkEnd w:id="137"/>
      <w:bookmarkEnd w:id="138"/>
      <w:bookmarkEnd w:id="139"/>
      <w:bookmarkEnd w:id="140"/>
      <w:bookmarkEnd w:id="141"/>
      <w:bookmarkEnd w:id="142"/>
    </w:p>
    <w:p w14:paraId="25F753C3" w14:textId="77777777" w:rsidR="004F6592" w:rsidRPr="00DB0B83" w:rsidRDefault="004F6592" w:rsidP="00DB0B83">
      <w:pPr>
        <w:spacing w:after="0" w:line="360" w:lineRule="auto"/>
        <w:ind w:firstLine="708"/>
        <w:jc w:val="both"/>
        <w:rPr>
          <w:rFonts w:ascii="Times New Roman" w:hAnsi="Times New Roman"/>
          <w:sz w:val="24"/>
          <w:szCs w:val="24"/>
        </w:rPr>
      </w:pPr>
      <w:r w:rsidRPr="00DB0B83">
        <w:rPr>
          <w:rFonts w:ascii="Times New Roman" w:hAnsi="Times New Roman"/>
          <w:sz w:val="24"/>
          <w:szCs w:val="24"/>
        </w:rPr>
        <w:t xml:space="preserve">20.1. Защитные дорожные сооружения, включают: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а также подобные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 </w:t>
      </w:r>
    </w:p>
    <w:p w14:paraId="1C551C4F" w14:textId="77777777" w:rsidR="004F6592" w:rsidRPr="00DB0B83" w:rsidRDefault="004F6592" w:rsidP="00DB0B83">
      <w:pPr>
        <w:spacing w:after="0" w:line="360" w:lineRule="auto"/>
        <w:ind w:firstLine="709"/>
        <w:jc w:val="both"/>
        <w:rPr>
          <w:rFonts w:ascii="Times New Roman" w:hAnsi="Times New Roman"/>
          <w:sz w:val="24"/>
          <w:szCs w:val="24"/>
        </w:rPr>
      </w:pPr>
      <w:r w:rsidRPr="00DB0B83">
        <w:rPr>
          <w:rFonts w:ascii="Times New Roman" w:hAnsi="Times New Roman"/>
          <w:sz w:val="24"/>
          <w:szCs w:val="24"/>
        </w:rPr>
        <w:t xml:space="preserve">20.2. Расчетные показатели минимально допустимого уровня обеспеченности защитными дорожными сооружениями и их территориальная доступность не нормируется. </w:t>
      </w:r>
    </w:p>
    <w:p w14:paraId="61B2E82D" w14:textId="50C34DC9" w:rsidR="004F6592" w:rsidRPr="004F6592" w:rsidRDefault="004F6592" w:rsidP="00E512D0">
      <w:pPr>
        <w:pStyle w:val="2"/>
        <w:spacing w:after="240" w:line="360" w:lineRule="auto"/>
        <w:ind w:firstLine="709"/>
        <w:jc w:val="both"/>
        <w:rPr>
          <w:rFonts w:ascii="Times New Roman" w:hAnsi="Times New Roman" w:cs="Times New Roman"/>
          <w:b/>
          <w:bCs/>
          <w:color w:val="000000" w:themeColor="text1"/>
        </w:rPr>
      </w:pPr>
      <w:bookmarkStart w:id="143" w:name="_Toc435373107"/>
      <w:bookmarkStart w:id="144" w:name="_Toc435373238"/>
      <w:bookmarkStart w:id="145" w:name="_Toc435373672"/>
      <w:bookmarkStart w:id="146" w:name="_Toc435374496"/>
      <w:bookmarkStart w:id="147" w:name="_Toc152079500"/>
      <w:bookmarkStart w:id="148" w:name="_Toc197949450"/>
      <w:bookmarkStart w:id="149" w:name="_Toc212643980"/>
      <w:r w:rsidRPr="004F6592">
        <w:rPr>
          <w:rFonts w:ascii="Times New Roman" w:hAnsi="Times New Roman" w:cs="Times New Roman"/>
          <w:b/>
          <w:bCs/>
          <w:color w:val="000000" w:themeColor="text1"/>
        </w:rPr>
        <w:t xml:space="preserve">Глава 21. Расчетные показатели минимально допустимого уровня обеспеченности и максимально допустимого уровня территориальной доступности производственных объектов, используемых при капитальном ремонте, ремонте, содержании автомобильных дорог для населения </w:t>
      </w:r>
      <w:r>
        <w:rPr>
          <w:rFonts w:ascii="Times New Roman" w:hAnsi="Times New Roman" w:cs="Times New Roman"/>
          <w:b/>
          <w:bCs/>
          <w:color w:val="000000" w:themeColor="text1"/>
        </w:rPr>
        <w:t xml:space="preserve">Володарского </w:t>
      </w:r>
      <w:r w:rsidRPr="004F6592">
        <w:rPr>
          <w:rFonts w:ascii="Times New Roman" w:hAnsi="Times New Roman" w:cs="Times New Roman"/>
          <w:b/>
          <w:bCs/>
          <w:color w:val="000000" w:themeColor="text1"/>
        </w:rPr>
        <w:t>муниципального округа Нижегородской области</w:t>
      </w:r>
      <w:bookmarkEnd w:id="143"/>
      <w:bookmarkEnd w:id="144"/>
      <w:bookmarkEnd w:id="145"/>
      <w:bookmarkEnd w:id="146"/>
      <w:bookmarkEnd w:id="147"/>
      <w:bookmarkEnd w:id="148"/>
      <w:bookmarkEnd w:id="149"/>
    </w:p>
    <w:p w14:paraId="2781E116" w14:textId="77777777" w:rsidR="004F6592" w:rsidRPr="00B54796" w:rsidRDefault="004F6592" w:rsidP="00B54796">
      <w:pPr>
        <w:spacing w:after="0" w:line="360" w:lineRule="auto"/>
        <w:ind w:firstLine="709"/>
        <w:jc w:val="both"/>
        <w:rPr>
          <w:rFonts w:ascii="Times New Roman" w:hAnsi="Times New Roman"/>
          <w:sz w:val="24"/>
          <w:szCs w:val="24"/>
        </w:rPr>
      </w:pPr>
      <w:r w:rsidRPr="00B54796">
        <w:rPr>
          <w:rFonts w:ascii="Times New Roman" w:hAnsi="Times New Roman"/>
          <w:sz w:val="24"/>
          <w:szCs w:val="24"/>
        </w:rPr>
        <w:t xml:space="preserve">21.1. Расчетные показатели минимально допустимого уровня обеспеченности производственными объектами, используемыми при капитальном ремонте, ремонте, содержании автомобильных дорог установлены в соответствии с </w:t>
      </w:r>
      <w:bookmarkStart w:id="150" w:name="_Hlk193459665"/>
      <w:r w:rsidRPr="00B54796">
        <w:rPr>
          <w:rFonts w:ascii="Times New Roman" w:hAnsi="Times New Roman"/>
          <w:sz w:val="24"/>
          <w:szCs w:val="24"/>
        </w:rPr>
        <w:t>СП 78.13330.2012 (Актуализированная редакция СНиП 3.06.03-85* «Автомобильные дороги»</w:t>
      </w:r>
      <w:bookmarkEnd w:id="150"/>
      <w:r w:rsidRPr="00B54796">
        <w:rPr>
          <w:rFonts w:ascii="Times New Roman" w:hAnsi="Times New Roman"/>
          <w:sz w:val="24"/>
          <w:szCs w:val="24"/>
        </w:rPr>
        <w:t xml:space="preserve">). </w:t>
      </w:r>
    </w:p>
    <w:p w14:paraId="3CA4E18F" w14:textId="6C549434" w:rsidR="004F6592" w:rsidRPr="00B54796" w:rsidRDefault="004F6592" w:rsidP="00B54796">
      <w:pPr>
        <w:spacing w:after="0" w:line="360" w:lineRule="auto"/>
        <w:ind w:firstLine="708"/>
        <w:jc w:val="both"/>
        <w:rPr>
          <w:rFonts w:ascii="Times New Roman" w:hAnsi="Times New Roman"/>
          <w:bCs/>
          <w:sz w:val="24"/>
          <w:szCs w:val="24"/>
        </w:rPr>
      </w:pPr>
      <w:r w:rsidRPr="00B54796">
        <w:rPr>
          <w:rFonts w:ascii="Times New Roman" w:hAnsi="Times New Roman"/>
          <w:sz w:val="24"/>
          <w:szCs w:val="24"/>
        </w:rPr>
        <w:t xml:space="preserve">21.2. </w:t>
      </w:r>
      <w:r w:rsidRPr="00B54796">
        <w:rPr>
          <w:rFonts w:ascii="Times New Roman" w:hAnsi="Times New Roman"/>
          <w:bCs/>
          <w:sz w:val="24"/>
          <w:szCs w:val="24"/>
        </w:rPr>
        <w:t>Расчетные показатели минимально допустимого уровня обеспеченности и максимально допустимого уровня территориальной доступности производственных объектов, используемых при капитальном ремонте, ремонте, содержании автомобильных дорог определена в таблице 2</w:t>
      </w:r>
      <w:r w:rsidR="00860B3F" w:rsidRPr="00B54796">
        <w:rPr>
          <w:rFonts w:ascii="Times New Roman" w:hAnsi="Times New Roman"/>
          <w:bCs/>
          <w:sz w:val="24"/>
          <w:szCs w:val="24"/>
        </w:rPr>
        <w:t>6</w:t>
      </w:r>
      <w:r w:rsidRPr="00B54796">
        <w:rPr>
          <w:rFonts w:ascii="Times New Roman" w:hAnsi="Times New Roman"/>
          <w:bCs/>
          <w:sz w:val="24"/>
          <w:szCs w:val="24"/>
        </w:rPr>
        <w:t>.</w:t>
      </w:r>
    </w:p>
    <w:p w14:paraId="1C6DF940" w14:textId="723E8B1E" w:rsidR="004F6592" w:rsidRPr="00B54796" w:rsidRDefault="004F6592" w:rsidP="00B54796">
      <w:pPr>
        <w:spacing w:after="0" w:line="360" w:lineRule="auto"/>
        <w:ind w:firstLine="708"/>
        <w:jc w:val="right"/>
        <w:rPr>
          <w:rFonts w:ascii="Times New Roman" w:hAnsi="Times New Roman"/>
          <w:sz w:val="24"/>
          <w:szCs w:val="24"/>
        </w:rPr>
      </w:pPr>
      <w:r w:rsidRPr="00B54796">
        <w:rPr>
          <w:rFonts w:ascii="Times New Roman" w:hAnsi="Times New Roman"/>
          <w:sz w:val="24"/>
          <w:szCs w:val="24"/>
        </w:rPr>
        <w:t xml:space="preserve">Таблица </w:t>
      </w:r>
      <w:r w:rsidRPr="00B54796">
        <w:rPr>
          <w:rFonts w:ascii="Times New Roman" w:hAnsi="Times New Roman"/>
          <w:bCs/>
          <w:sz w:val="24"/>
          <w:szCs w:val="24"/>
        </w:rPr>
        <w:t>2</w:t>
      </w:r>
      <w:r w:rsidR="00860B3F" w:rsidRPr="00B54796">
        <w:rPr>
          <w:rFonts w:ascii="Times New Roman" w:hAnsi="Times New Roman"/>
          <w:bCs/>
          <w:sz w:val="24"/>
          <w:szCs w:val="24"/>
        </w:rPr>
        <w:t>6</w:t>
      </w:r>
    </w:p>
    <w:tbl>
      <w:tblPr>
        <w:tblW w:w="5000" w:type="pct"/>
        <w:tblBorders>
          <w:top w:val="nil"/>
          <w:left w:val="nil"/>
          <w:bottom w:val="nil"/>
          <w:right w:val="nil"/>
        </w:tblBorders>
        <w:tblLook w:val="0000" w:firstRow="0" w:lastRow="0" w:firstColumn="0" w:lastColumn="0" w:noHBand="0" w:noVBand="0"/>
      </w:tblPr>
      <w:tblGrid>
        <w:gridCol w:w="3586"/>
        <w:gridCol w:w="994"/>
        <w:gridCol w:w="992"/>
        <w:gridCol w:w="1575"/>
        <w:gridCol w:w="1342"/>
        <w:gridCol w:w="1138"/>
      </w:tblGrid>
      <w:tr w:rsidR="004F6592" w:rsidRPr="00B54796" w14:paraId="0B91EECA" w14:textId="77777777" w:rsidTr="00FB0332">
        <w:trPr>
          <w:trHeight w:val="20"/>
        </w:trPr>
        <w:tc>
          <w:tcPr>
            <w:tcW w:w="1863" w:type="pct"/>
            <w:vMerge w:val="restart"/>
            <w:tcBorders>
              <w:top w:val="single" w:sz="4" w:space="0" w:color="auto"/>
              <w:left w:val="single" w:sz="4" w:space="0" w:color="auto"/>
              <w:right w:val="single" w:sz="4" w:space="0" w:color="auto"/>
            </w:tcBorders>
            <w:shd w:val="clear" w:color="auto" w:fill="FFFAEB"/>
            <w:vAlign w:val="center"/>
          </w:tcPr>
          <w:p w14:paraId="41FFDEF9" w14:textId="77777777" w:rsidR="004F6592" w:rsidRPr="00B54796" w:rsidRDefault="004F6592" w:rsidP="00B54796">
            <w:pPr>
              <w:spacing w:after="0" w:line="240" w:lineRule="auto"/>
              <w:jc w:val="center"/>
              <w:rPr>
                <w:rFonts w:ascii="Times New Roman" w:hAnsi="Times New Roman"/>
                <w:b/>
                <w:bCs/>
                <w:sz w:val="20"/>
                <w:szCs w:val="20"/>
              </w:rPr>
            </w:pPr>
            <w:r w:rsidRPr="00B54796">
              <w:rPr>
                <w:rFonts w:ascii="Times New Roman" w:hAnsi="Times New Roman"/>
                <w:b/>
                <w:bCs/>
                <w:sz w:val="20"/>
                <w:szCs w:val="20"/>
              </w:rPr>
              <w:t>Подразделения дорожной службы</w:t>
            </w:r>
          </w:p>
        </w:tc>
        <w:tc>
          <w:tcPr>
            <w:tcW w:w="3137" w:type="pct"/>
            <w:gridSpan w:val="5"/>
            <w:tcBorders>
              <w:top w:val="single" w:sz="4" w:space="0" w:color="auto"/>
              <w:left w:val="single" w:sz="4" w:space="0" w:color="auto"/>
              <w:bottom w:val="single" w:sz="4" w:space="0" w:color="auto"/>
              <w:right w:val="single" w:sz="4" w:space="0" w:color="auto"/>
            </w:tcBorders>
            <w:shd w:val="clear" w:color="auto" w:fill="FFFAEB"/>
          </w:tcPr>
          <w:p w14:paraId="1019BE51" w14:textId="77777777" w:rsidR="004F6592" w:rsidRPr="00B54796" w:rsidRDefault="004F6592" w:rsidP="00B54796">
            <w:pPr>
              <w:spacing w:after="0" w:line="240" w:lineRule="auto"/>
              <w:rPr>
                <w:rFonts w:ascii="Times New Roman" w:hAnsi="Times New Roman"/>
                <w:b/>
                <w:bCs/>
                <w:sz w:val="20"/>
                <w:szCs w:val="20"/>
              </w:rPr>
            </w:pPr>
            <w:r w:rsidRPr="00B54796">
              <w:rPr>
                <w:rFonts w:ascii="Times New Roman" w:hAnsi="Times New Roman"/>
                <w:b/>
                <w:bCs/>
                <w:sz w:val="20"/>
                <w:szCs w:val="20"/>
              </w:rPr>
              <w:t xml:space="preserve">Примерная протяженность участков дорог, км, </w:t>
            </w:r>
          </w:p>
          <w:p w14:paraId="46A6E452" w14:textId="77777777" w:rsidR="004F6592" w:rsidRPr="00B54796" w:rsidRDefault="004F6592" w:rsidP="00B54796">
            <w:pPr>
              <w:spacing w:after="0" w:line="240" w:lineRule="auto"/>
              <w:rPr>
                <w:rFonts w:ascii="Times New Roman" w:hAnsi="Times New Roman"/>
                <w:b/>
                <w:bCs/>
                <w:sz w:val="20"/>
                <w:szCs w:val="20"/>
              </w:rPr>
            </w:pPr>
            <w:r w:rsidRPr="00B54796">
              <w:rPr>
                <w:rFonts w:ascii="Times New Roman" w:hAnsi="Times New Roman"/>
                <w:b/>
                <w:bCs/>
                <w:sz w:val="20"/>
                <w:szCs w:val="20"/>
              </w:rPr>
              <w:t xml:space="preserve">при категории дорог </w:t>
            </w:r>
          </w:p>
        </w:tc>
      </w:tr>
      <w:tr w:rsidR="004F6592" w:rsidRPr="00B54796" w14:paraId="5F3B4F0E" w14:textId="77777777" w:rsidTr="00FB0332">
        <w:trPr>
          <w:trHeight w:val="20"/>
        </w:trPr>
        <w:tc>
          <w:tcPr>
            <w:tcW w:w="1863" w:type="pct"/>
            <w:vMerge/>
            <w:tcBorders>
              <w:left w:val="single" w:sz="4" w:space="0" w:color="auto"/>
              <w:right w:val="single" w:sz="4" w:space="0" w:color="auto"/>
            </w:tcBorders>
            <w:shd w:val="clear" w:color="auto" w:fill="FFFAEB"/>
          </w:tcPr>
          <w:p w14:paraId="78827C6B" w14:textId="77777777" w:rsidR="004F6592" w:rsidRPr="00B54796" w:rsidRDefault="004F6592" w:rsidP="00B54796">
            <w:pPr>
              <w:spacing w:after="0" w:line="240" w:lineRule="auto"/>
              <w:rPr>
                <w:rFonts w:ascii="Times New Roman" w:hAnsi="Times New Roman"/>
                <w:b/>
                <w:bCs/>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FFFAEB"/>
          </w:tcPr>
          <w:p w14:paraId="40EC0830" w14:textId="77777777" w:rsidR="004F6592" w:rsidRPr="00B54796" w:rsidRDefault="004F6592" w:rsidP="00B54796">
            <w:pPr>
              <w:spacing w:after="0" w:line="240" w:lineRule="auto"/>
              <w:jc w:val="center"/>
              <w:rPr>
                <w:rFonts w:ascii="Times New Roman" w:hAnsi="Times New Roman"/>
                <w:b/>
                <w:bCs/>
                <w:sz w:val="20"/>
                <w:szCs w:val="20"/>
              </w:rPr>
            </w:pPr>
            <w:r w:rsidRPr="00B54796">
              <w:rPr>
                <w:rFonts w:ascii="Times New Roman" w:hAnsi="Times New Roman"/>
                <w:b/>
                <w:bCs/>
                <w:sz w:val="20"/>
                <w:szCs w:val="20"/>
              </w:rPr>
              <w:t>I</w:t>
            </w:r>
          </w:p>
        </w:tc>
        <w:tc>
          <w:tcPr>
            <w:tcW w:w="515" w:type="pct"/>
            <w:tcBorders>
              <w:top w:val="single" w:sz="4" w:space="0" w:color="auto"/>
              <w:left w:val="single" w:sz="4" w:space="0" w:color="auto"/>
              <w:bottom w:val="single" w:sz="4" w:space="0" w:color="auto"/>
              <w:right w:val="single" w:sz="4" w:space="0" w:color="auto"/>
            </w:tcBorders>
            <w:shd w:val="clear" w:color="auto" w:fill="FFFAEB"/>
          </w:tcPr>
          <w:p w14:paraId="3A02E1E5" w14:textId="77777777" w:rsidR="004F6592" w:rsidRPr="00B54796" w:rsidRDefault="004F6592" w:rsidP="00B54796">
            <w:pPr>
              <w:spacing w:after="0" w:line="240" w:lineRule="auto"/>
              <w:jc w:val="center"/>
              <w:rPr>
                <w:rFonts w:ascii="Times New Roman" w:hAnsi="Times New Roman"/>
                <w:b/>
                <w:bCs/>
                <w:sz w:val="20"/>
                <w:szCs w:val="20"/>
              </w:rPr>
            </w:pPr>
            <w:r w:rsidRPr="00B54796">
              <w:rPr>
                <w:rFonts w:ascii="Times New Roman" w:hAnsi="Times New Roman"/>
                <w:b/>
                <w:bCs/>
                <w:sz w:val="20"/>
                <w:szCs w:val="20"/>
              </w:rPr>
              <w:t>II</w:t>
            </w:r>
          </w:p>
        </w:tc>
        <w:tc>
          <w:tcPr>
            <w:tcW w:w="818" w:type="pct"/>
            <w:tcBorders>
              <w:top w:val="single" w:sz="4" w:space="0" w:color="auto"/>
              <w:left w:val="single" w:sz="4" w:space="0" w:color="auto"/>
              <w:bottom w:val="single" w:sz="4" w:space="0" w:color="auto"/>
              <w:right w:val="single" w:sz="4" w:space="0" w:color="auto"/>
            </w:tcBorders>
            <w:shd w:val="clear" w:color="auto" w:fill="FFFAEB"/>
          </w:tcPr>
          <w:p w14:paraId="1BA0DA79" w14:textId="77777777" w:rsidR="004F6592" w:rsidRPr="00B54796" w:rsidRDefault="004F6592" w:rsidP="00B54796">
            <w:pPr>
              <w:spacing w:after="0" w:line="240" w:lineRule="auto"/>
              <w:jc w:val="center"/>
              <w:rPr>
                <w:rFonts w:ascii="Times New Roman" w:hAnsi="Times New Roman"/>
                <w:b/>
                <w:bCs/>
                <w:sz w:val="20"/>
                <w:szCs w:val="20"/>
              </w:rPr>
            </w:pPr>
            <w:r w:rsidRPr="00B54796">
              <w:rPr>
                <w:rFonts w:ascii="Times New Roman" w:hAnsi="Times New Roman"/>
                <w:b/>
                <w:bCs/>
                <w:sz w:val="20"/>
                <w:szCs w:val="20"/>
              </w:rPr>
              <w:t>III</w:t>
            </w:r>
          </w:p>
        </w:tc>
        <w:tc>
          <w:tcPr>
            <w:tcW w:w="697" w:type="pct"/>
            <w:tcBorders>
              <w:top w:val="single" w:sz="4" w:space="0" w:color="auto"/>
              <w:left w:val="single" w:sz="4" w:space="0" w:color="auto"/>
              <w:bottom w:val="single" w:sz="4" w:space="0" w:color="auto"/>
              <w:right w:val="single" w:sz="4" w:space="0" w:color="auto"/>
            </w:tcBorders>
            <w:shd w:val="clear" w:color="auto" w:fill="FFFAEB"/>
          </w:tcPr>
          <w:p w14:paraId="04EA03FD" w14:textId="77777777" w:rsidR="004F6592" w:rsidRPr="00B54796" w:rsidRDefault="004F6592" w:rsidP="00B54796">
            <w:pPr>
              <w:spacing w:after="0" w:line="240" w:lineRule="auto"/>
              <w:jc w:val="center"/>
              <w:rPr>
                <w:rFonts w:ascii="Times New Roman" w:hAnsi="Times New Roman"/>
                <w:b/>
                <w:bCs/>
                <w:sz w:val="20"/>
                <w:szCs w:val="20"/>
              </w:rPr>
            </w:pPr>
            <w:r w:rsidRPr="00B54796">
              <w:rPr>
                <w:rFonts w:ascii="Times New Roman" w:hAnsi="Times New Roman"/>
                <w:b/>
                <w:bCs/>
                <w:sz w:val="20"/>
                <w:szCs w:val="20"/>
              </w:rPr>
              <w:t>IV</w:t>
            </w:r>
          </w:p>
        </w:tc>
        <w:tc>
          <w:tcPr>
            <w:tcW w:w="591" w:type="pct"/>
            <w:tcBorders>
              <w:top w:val="single" w:sz="4" w:space="0" w:color="auto"/>
              <w:left w:val="single" w:sz="4" w:space="0" w:color="auto"/>
              <w:bottom w:val="single" w:sz="4" w:space="0" w:color="auto"/>
              <w:right w:val="single" w:sz="4" w:space="0" w:color="auto"/>
            </w:tcBorders>
            <w:shd w:val="clear" w:color="auto" w:fill="FFFAEB"/>
          </w:tcPr>
          <w:p w14:paraId="20A7C4F3" w14:textId="77777777" w:rsidR="004F6592" w:rsidRPr="00B54796" w:rsidRDefault="004F6592" w:rsidP="00B54796">
            <w:pPr>
              <w:spacing w:after="0" w:line="240" w:lineRule="auto"/>
              <w:jc w:val="center"/>
              <w:rPr>
                <w:rFonts w:ascii="Times New Roman" w:hAnsi="Times New Roman"/>
                <w:b/>
                <w:bCs/>
                <w:sz w:val="20"/>
                <w:szCs w:val="20"/>
              </w:rPr>
            </w:pPr>
            <w:r w:rsidRPr="00B54796">
              <w:rPr>
                <w:rFonts w:ascii="Times New Roman" w:hAnsi="Times New Roman"/>
                <w:b/>
                <w:bCs/>
                <w:sz w:val="20"/>
                <w:szCs w:val="20"/>
              </w:rPr>
              <w:t>V</w:t>
            </w:r>
          </w:p>
        </w:tc>
      </w:tr>
      <w:tr w:rsidR="004F6592" w:rsidRPr="00B54796" w14:paraId="018C5513" w14:textId="77777777" w:rsidTr="00FB0332">
        <w:trPr>
          <w:trHeight w:val="20"/>
        </w:trPr>
        <w:tc>
          <w:tcPr>
            <w:tcW w:w="1863" w:type="pct"/>
            <w:vMerge/>
            <w:tcBorders>
              <w:left w:val="single" w:sz="4" w:space="0" w:color="auto"/>
              <w:right w:val="single" w:sz="4" w:space="0" w:color="auto"/>
            </w:tcBorders>
            <w:shd w:val="clear" w:color="auto" w:fill="FFFAEB"/>
          </w:tcPr>
          <w:p w14:paraId="0154AF72" w14:textId="77777777" w:rsidR="004F6592" w:rsidRPr="00B54796" w:rsidRDefault="004F6592" w:rsidP="00B54796">
            <w:pPr>
              <w:spacing w:after="0" w:line="240" w:lineRule="auto"/>
              <w:rPr>
                <w:rFonts w:ascii="Times New Roman" w:hAnsi="Times New Roman"/>
                <w:b/>
                <w:bCs/>
                <w:sz w:val="20"/>
                <w:szCs w:val="20"/>
              </w:rPr>
            </w:pPr>
          </w:p>
        </w:tc>
        <w:tc>
          <w:tcPr>
            <w:tcW w:w="3137" w:type="pct"/>
            <w:gridSpan w:val="5"/>
            <w:tcBorders>
              <w:top w:val="single" w:sz="4" w:space="0" w:color="auto"/>
              <w:left w:val="single" w:sz="4" w:space="0" w:color="auto"/>
              <w:bottom w:val="single" w:sz="4" w:space="0" w:color="auto"/>
              <w:right w:val="single" w:sz="4" w:space="0" w:color="auto"/>
            </w:tcBorders>
            <w:shd w:val="clear" w:color="auto" w:fill="FFFAEB"/>
          </w:tcPr>
          <w:p w14:paraId="28DB5659" w14:textId="77777777" w:rsidR="004F6592" w:rsidRPr="00B54796" w:rsidRDefault="004F6592" w:rsidP="00B54796">
            <w:pPr>
              <w:spacing w:after="0" w:line="240" w:lineRule="auto"/>
              <w:rPr>
                <w:rFonts w:ascii="Times New Roman" w:hAnsi="Times New Roman"/>
                <w:b/>
                <w:bCs/>
                <w:sz w:val="20"/>
                <w:szCs w:val="20"/>
              </w:rPr>
            </w:pPr>
            <w:r w:rsidRPr="00B54796">
              <w:rPr>
                <w:rFonts w:ascii="Times New Roman" w:hAnsi="Times New Roman"/>
                <w:b/>
                <w:bCs/>
                <w:sz w:val="20"/>
                <w:szCs w:val="20"/>
              </w:rPr>
              <w:t>Преимущественные типы дорожных одежд</w:t>
            </w:r>
          </w:p>
        </w:tc>
      </w:tr>
      <w:tr w:rsidR="004F6592" w:rsidRPr="00B54796" w14:paraId="3DE80628" w14:textId="77777777" w:rsidTr="00FB0332">
        <w:trPr>
          <w:trHeight w:val="20"/>
        </w:trPr>
        <w:tc>
          <w:tcPr>
            <w:tcW w:w="1863" w:type="pct"/>
            <w:vMerge/>
            <w:tcBorders>
              <w:left w:val="single" w:sz="4" w:space="0" w:color="auto"/>
              <w:bottom w:val="single" w:sz="4" w:space="0" w:color="auto"/>
              <w:right w:val="single" w:sz="4" w:space="0" w:color="auto"/>
            </w:tcBorders>
            <w:shd w:val="clear" w:color="auto" w:fill="FFFAEB"/>
          </w:tcPr>
          <w:p w14:paraId="7FA8767A" w14:textId="77777777" w:rsidR="004F6592" w:rsidRPr="00B54796" w:rsidRDefault="004F6592" w:rsidP="00B54796">
            <w:pPr>
              <w:spacing w:after="0" w:line="240" w:lineRule="auto"/>
              <w:rPr>
                <w:rFonts w:ascii="Times New Roman" w:hAnsi="Times New Roman"/>
                <w:b/>
                <w:bCs/>
                <w:sz w:val="20"/>
                <w:szCs w:val="20"/>
              </w:rPr>
            </w:pPr>
          </w:p>
        </w:tc>
        <w:tc>
          <w:tcPr>
            <w:tcW w:w="1031" w:type="pct"/>
            <w:gridSpan w:val="2"/>
            <w:tcBorders>
              <w:top w:val="single" w:sz="4" w:space="0" w:color="auto"/>
              <w:left w:val="single" w:sz="4" w:space="0" w:color="auto"/>
              <w:bottom w:val="single" w:sz="4" w:space="0" w:color="auto"/>
              <w:right w:val="single" w:sz="4" w:space="0" w:color="auto"/>
            </w:tcBorders>
            <w:shd w:val="clear" w:color="auto" w:fill="FFFAEB"/>
          </w:tcPr>
          <w:p w14:paraId="7CD63432" w14:textId="77777777" w:rsidR="004F6592" w:rsidRPr="00B54796" w:rsidRDefault="004F6592" w:rsidP="00B54796">
            <w:pPr>
              <w:spacing w:after="0" w:line="240" w:lineRule="auto"/>
              <w:rPr>
                <w:rFonts w:ascii="Times New Roman" w:hAnsi="Times New Roman"/>
                <w:b/>
                <w:bCs/>
                <w:sz w:val="20"/>
                <w:szCs w:val="20"/>
              </w:rPr>
            </w:pPr>
            <w:r w:rsidRPr="00B54796">
              <w:rPr>
                <w:rFonts w:ascii="Times New Roman" w:hAnsi="Times New Roman"/>
                <w:b/>
                <w:bCs/>
                <w:sz w:val="20"/>
                <w:szCs w:val="20"/>
              </w:rPr>
              <w:t>капитальные</w:t>
            </w:r>
          </w:p>
        </w:tc>
        <w:tc>
          <w:tcPr>
            <w:tcW w:w="818" w:type="pct"/>
            <w:tcBorders>
              <w:top w:val="single" w:sz="4" w:space="0" w:color="auto"/>
              <w:left w:val="single" w:sz="4" w:space="0" w:color="auto"/>
              <w:bottom w:val="single" w:sz="4" w:space="0" w:color="auto"/>
              <w:right w:val="single" w:sz="4" w:space="0" w:color="auto"/>
            </w:tcBorders>
            <w:shd w:val="clear" w:color="auto" w:fill="FFFAEB"/>
          </w:tcPr>
          <w:p w14:paraId="409D5854" w14:textId="77777777" w:rsidR="004F6592" w:rsidRPr="00B54796" w:rsidRDefault="004F6592" w:rsidP="00B54796">
            <w:pPr>
              <w:spacing w:after="0" w:line="240" w:lineRule="auto"/>
              <w:rPr>
                <w:rFonts w:ascii="Times New Roman" w:hAnsi="Times New Roman"/>
                <w:b/>
                <w:bCs/>
                <w:sz w:val="20"/>
                <w:szCs w:val="20"/>
              </w:rPr>
            </w:pPr>
            <w:r w:rsidRPr="00B54796">
              <w:rPr>
                <w:rFonts w:ascii="Times New Roman" w:hAnsi="Times New Roman"/>
                <w:b/>
                <w:bCs/>
                <w:sz w:val="20"/>
                <w:szCs w:val="20"/>
              </w:rPr>
              <w:t xml:space="preserve">облегченные </w:t>
            </w:r>
          </w:p>
        </w:tc>
        <w:tc>
          <w:tcPr>
            <w:tcW w:w="697" w:type="pct"/>
            <w:tcBorders>
              <w:top w:val="single" w:sz="4" w:space="0" w:color="auto"/>
              <w:left w:val="single" w:sz="4" w:space="0" w:color="auto"/>
              <w:bottom w:val="single" w:sz="4" w:space="0" w:color="auto"/>
              <w:right w:val="single" w:sz="4" w:space="0" w:color="auto"/>
            </w:tcBorders>
            <w:shd w:val="clear" w:color="auto" w:fill="FFFAEB"/>
          </w:tcPr>
          <w:p w14:paraId="6F525339" w14:textId="77777777" w:rsidR="004F6592" w:rsidRPr="00B54796" w:rsidRDefault="004F6592" w:rsidP="00B54796">
            <w:pPr>
              <w:spacing w:after="0" w:line="240" w:lineRule="auto"/>
              <w:rPr>
                <w:rFonts w:ascii="Times New Roman" w:hAnsi="Times New Roman"/>
                <w:b/>
                <w:bCs/>
                <w:sz w:val="20"/>
                <w:szCs w:val="20"/>
              </w:rPr>
            </w:pPr>
            <w:r w:rsidRPr="00B54796">
              <w:rPr>
                <w:rFonts w:ascii="Times New Roman" w:hAnsi="Times New Roman"/>
                <w:b/>
                <w:bCs/>
                <w:sz w:val="20"/>
                <w:szCs w:val="20"/>
              </w:rPr>
              <w:t xml:space="preserve">переходные </w:t>
            </w:r>
          </w:p>
        </w:tc>
        <w:tc>
          <w:tcPr>
            <w:tcW w:w="591" w:type="pct"/>
            <w:tcBorders>
              <w:top w:val="single" w:sz="4" w:space="0" w:color="auto"/>
              <w:left w:val="single" w:sz="4" w:space="0" w:color="auto"/>
              <w:bottom w:val="single" w:sz="4" w:space="0" w:color="auto"/>
              <w:right w:val="single" w:sz="4" w:space="0" w:color="auto"/>
            </w:tcBorders>
            <w:shd w:val="clear" w:color="auto" w:fill="FFFAEB"/>
          </w:tcPr>
          <w:p w14:paraId="444FA133" w14:textId="77777777" w:rsidR="004F6592" w:rsidRPr="00B54796" w:rsidRDefault="004F6592" w:rsidP="00B54796">
            <w:pPr>
              <w:spacing w:after="0" w:line="240" w:lineRule="auto"/>
              <w:rPr>
                <w:rFonts w:ascii="Times New Roman" w:hAnsi="Times New Roman"/>
                <w:b/>
                <w:bCs/>
                <w:sz w:val="20"/>
                <w:szCs w:val="20"/>
              </w:rPr>
            </w:pPr>
            <w:r w:rsidRPr="00B54796">
              <w:rPr>
                <w:rFonts w:ascii="Times New Roman" w:hAnsi="Times New Roman"/>
                <w:b/>
                <w:bCs/>
                <w:sz w:val="20"/>
                <w:szCs w:val="20"/>
              </w:rPr>
              <w:t>Низшие</w:t>
            </w:r>
          </w:p>
        </w:tc>
      </w:tr>
      <w:tr w:rsidR="004F6592" w:rsidRPr="00B54796" w14:paraId="7A5B131E" w14:textId="77777777" w:rsidTr="00FB0332">
        <w:trPr>
          <w:trHeight w:val="20"/>
        </w:trPr>
        <w:tc>
          <w:tcPr>
            <w:tcW w:w="1863" w:type="pct"/>
            <w:tcBorders>
              <w:top w:val="single" w:sz="4" w:space="0" w:color="auto"/>
              <w:left w:val="single" w:sz="4" w:space="0" w:color="auto"/>
              <w:bottom w:val="single" w:sz="4" w:space="0" w:color="auto"/>
              <w:right w:val="single" w:sz="4" w:space="0" w:color="auto"/>
            </w:tcBorders>
          </w:tcPr>
          <w:p w14:paraId="09410433"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Основное звено службы содержания дорог: </w:t>
            </w:r>
          </w:p>
        </w:tc>
        <w:tc>
          <w:tcPr>
            <w:tcW w:w="516" w:type="pct"/>
            <w:tcBorders>
              <w:top w:val="single" w:sz="4" w:space="0" w:color="auto"/>
              <w:left w:val="single" w:sz="4" w:space="0" w:color="auto"/>
              <w:bottom w:val="single" w:sz="4" w:space="0" w:color="auto"/>
              <w:right w:val="single" w:sz="4" w:space="0" w:color="auto"/>
            </w:tcBorders>
          </w:tcPr>
          <w:p w14:paraId="1E4ADFF0" w14:textId="77777777" w:rsidR="004F6592" w:rsidRPr="00B54796" w:rsidRDefault="004F6592" w:rsidP="00B54796">
            <w:pPr>
              <w:spacing w:after="0" w:line="240" w:lineRule="auto"/>
              <w:rPr>
                <w:rFonts w:ascii="Times New Roman" w:hAnsi="Times New Roman"/>
                <w:sz w:val="20"/>
                <w:szCs w:val="20"/>
              </w:rPr>
            </w:pPr>
          </w:p>
        </w:tc>
        <w:tc>
          <w:tcPr>
            <w:tcW w:w="515" w:type="pct"/>
            <w:tcBorders>
              <w:top w:val="single" w:sz="4" w:space="0" w:color="auto"/>
              <w:left w:val="single" w:sz="4" w:space="0" w:color="auto"/>
              <w:bottom w:val="single" w:sz="4" w:space="0" w:color="auto"/>
              <w:right w:val="single" w:sz="4" w:space="0" w:color="auto"/>
            </w:tcBorders>
          </w:tcPr>
          <w:p w14:paraId="397DB1A3" w14:textId="77777777" w:rsidR="004F6592" w:rsidRPr="00B54796" w:rsidRDefault="004F6592" w:rsidP="00B54796">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Pr>
          <w:p w14:paraId="26147D94" w14:textId="77777777" w:rsidR="004F6592" w:rsidRPr="00B54796" w:rsidRDefault="004F6592" w:rsidP="00B54796">
            <w:pPr>
              <w:spacing w:after="0" w:line="240" w:lineRule="auto"/>
              <w:rPr>
                <w:rFonts w:ascii="Times New Roman" w:hAnsi="Times New Roman"/>
                <w:sz w:val="20"/>
                <w:szCs w:val="20"/>
              </w:rPr>
            </w:pPr>
          </w:p>
        </w:tc>
        <w:tc>
          <w:tcPr>
            <w:tcW w:w="697" w:type="pct"/>
            <w:tcBorders>
              <w:top w:val="single" w:sz="4" w:space="0" w:color="auto"/>
              <w:left w:val="single" w:sz="4" w:space="0" w:color="auto"/>
              <w:bottom w:val="single" w:sz="4" w:space="0" w:color="auto"/>
              <w:right w:val="single" w:sz="4" w:space="0" w:color="auto"/>
            </w:tcBorders>
          </w:tcPr>
          <w:p w14:paraId="7B22558D" w14:textId="77777777" w:rsidR="004F6592" w:rsidRPr="00B54796" w:rsidRDefault="004F6592" w:rsidP="00B54796">
            <w:pPr>
              <w:spacing w:after="0" w:line="240" w:lineRule="auto"/>
              <w:rPr>
                <w:rFonts w:ascii="Times New Roman" w:hAnsi="Times New Roman"/>
                <w:sz w:val="20"/>
                <w:szCs w:val="20"/>
              </w:rPr>
            </w:pPr>
          </w:p>
        </w:tc>
        <w:tc>
          <w:tcPr>
            <w:tcW w:w="591" w:type="pct"/>
            <w:tcBorders>
              <w:top w:val="single" w:sz="4" w:space="0" w:color="auto"/>
              <w:left w:val="single" w:sz="4" w:space="0" w:color="auto"/>
              <w:bottom w:val="single" w:sz="4" w:space="0" w:color="auto"/>
              <w:right w:val="single" w:sz="4" w:space="0" w:color="auto"/>
            </w:tcBorders>
          </w:tcPr>
          <w:p w14:paraId="6F390AAA" w14:textId="77777777" w:rsidR="004F6592" w:rsidRPr="00B54796" w:rsidRDefault="004F6592" w:rsidP="00B54796">
            <w:pPr>
              <w:spacing w:after="0" w:line="240" w:lineRule="auto"/>
              <w:rPr>
                <w:rFonts w:ascii="Times New Roman" w:hAnsi="Times New Roman"/>
                <w:sz w:val="20"/>
                <w:szCs w:val="20"/>
              </w:rPr>
            </w:pPr>
          </w:p>
        </w:tc>
      </w:tr>
      <w:tr w:rsidR="004F6592" w:rsidRPr="00B54796" w14:paraId="7460F9FD" w14:textId="77777777" w:rsidTr="00FB0332">
        <w:trPr>
          <w:trHeight w:val="20"/>
        </w:trPr>
        <w:tc>
          <w:tcPr>
            <w:tcW w:w="1863" w:type="pct"/>
            <w:tcBorders>
              <w:top w:val="single" w:sz="4" w:space="0" w:color="auto"/>
              <w:left w:val="single" w:sz="4" w:space="0" w:color="auto"/>
              <w:bottom w:val="single" w:sz="4" w:space="0" w:color="auto"/>
              <w:right w:val="single" w:sz="4" w:space="0" w:color="auto"/>
            </w:tcBorders>
          </w:tcPr>
          <w:p w14:paraId="12F94D61"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при линейном принципе </w:t>
            </w:r>
          </w:p>
        </w:tc>
        <w:tc>
          <w:tcPr>
            <w:tcW w:w="516" w:type="pct"/>
            <w:tcBorders>
              <w:top w:val="single" w:sz="4" w:space="0" w:color="auto"/>
              <w:left w:val="single" w:sz="4" w:space="0" w:color="auto"/>
              <w:bottom w:val="single" w:sz="4" w:space="0" w:color="auto"/>
              <w:right w:val="single" w:sz="4" w:space="0" w:color="auto"/>
            </w:tcBorders>
          </w:tcPr>
          <w:p w14:paraId="011A2FE0"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100–170 </w:t>
            </w:r>
          </w:p>
        </w:tc>
        <w:tc>
          <w:tcPr>
            <w:tcW w:w="515" w:type="pct"/>
            <w:tcBorders>
              <w:top w:val="single" w:sz="4" w:space="0" w:color="auto"/>
              <w:left w:val="single" w:sz="4" w:space="0" w:color="auto"/>
              <w:bottom w:val="single" w:sz="4" w:space="0" w:color="auto"/>
              <w:right w:val="single" w:sz="4" w:space="0" w:color="auto"/>
            </w:tcBorders>
          </w:tcPr>
          <w:p w14:paraId="64AB493D" w14:textId="77777777" w:rsidR="004F6592" w:rsidRPr="00B54796" w:rsidRDefault="004F6592" w:rsidP="00B54796">
            <w:pPr>
              <w:spacing w:after="0" w:line="240" w:lineRule="auto"/>
              <w:ind w:right="-44"/>
              <w:rPr>
                <w:rFonts w:ascii="Times New Roman" w:hAnsi="Times New Roman"/>
                <w:sz w:val="20"/>
                <w:szCs w:val="20"/>
              </w:rPr>
            </w:pPr>
            <w:r w:rsidRPr="00B54796">
              <w:rPr>
                <w:rFonts w:ascii="Times New Roman" w:hAnsi="Times New Roman"/>
                <w:sz w:val="20"/>
                <w:szCs w:val="20"/>
              </w:rPr>
              <w:t xml:space="preserve">170–260 </w:t>
            </w:r>
          </w:p>
        </w:tc>
        <w:tc>
          <w:tcPr>
            <w:tcW w:w="818" w:type="pct"/>
            <w:tcBorders>
              <w:top w:val="single" w:sz="4" w:space="0" w:color="auto"/>
              <w:left w:val="single" w:sz="4" w:space="0" w:color="auto"/>
              <w:bottom w:val="single" w:sz="4" w:space="0" w:color="auto"/>
              <w:right w:val="single" w:sz="4" w:space="0" w:color="auto"/>
            </w:tcBorders>
          </w:tcPr>
          <w:p w14:paraId="1A259117"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170–260 </w:t>
            </w:r>
          </w:p>
        </w:tc>
        <w:tc>
          <w:tcPr>
            <w:tcW w:w="697" w:type="pct"/>
            <w:tcBorders>
              <w:top w:val="single" w:sz="4" w:space="0" w:color="auto"/>
              <w:left w:val="single" w:sz="4" w:space="0" w:color="auto"/>
              <w:bottom w:val="single" w:sz="4" w:space="0" w:color="auto"/>
              <w:right w:val="single" w:sz="4" w:space="0" w:color="auto"/>
            </w:tcBorders>
          </w:tcPr>
          <w:p w14:paraId="2E3BDBD3"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210–260 </w:t>
            </w:r>
          </w:p>
        </w:tc>
        <w:tc>
          <w:tcPr>
            <w:tcW w:w="591" w:type="pct"/>
            <w:tcBorders>
              <w:top w:val="single" w:sz="4" w:space="0" w:color="auto"/>
              <w:left w:val="single" w:sz="4" w:space="0" w:color="auto"/>
              <w:bottom w:val="single" w:sz="4" w:space="0" w:color="auto"/>
              <w:right w:val="single" w:sz="4" w:space="0" w:color="auto"/>
            </w:tcBorders>
          </w:tcPr>
          <w:p w14:paraId="496CF788"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 </w:t>
            </w:r>
          </w:p>
        </w:tc>
      </w:tr>
      <w:tr w:rsidR="004F6592" w:rsidRPr="00B54796" w14:paraId="1FB8019F" w14:textId="77777777" w:rsidTr="00FB0332">
        <w:trPr>
          <w:trHeight w:val="20"/>
        </w:trPr>
        <w:tc>
          <w:tcPr>
            <w:tcW w:w="1863" w:type="pct"/>
            <w:tcBorders>
              <w:top w:val="single" w:sz="4" w:space="0" w:color="auto"/>
              <w:left w:val="single" w:sz="4" w:space="0" w:color="auto"/>
              <w:bottom w:val="single" w:sz="4" w:space="0" w:color="auto"/>
              <w:right w:val="single" w:sz="4" w:space="0" w:color="auto"/>
            </w:tcBorders>
          </w:tcPr>
          <w:p w14:paraId="47635A18"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при территориальном принципе </w:t>
            </w:r>
          </w:p>
        </w:tc>
        <w:tc>
          <w:tcPr>
            <w:tcW w:w="516" w:type="pct"/>
            <w:tcBorders>
              <w:top w:val="single" w:sz="4" w:space="0" w:color="auto"/>
              <w:left w:val="single" w:sz="4" w:space="0" w:color="auto"/>
              <w:bottom w:val="single" w:sz="4" w:space="0" w:color="auto"/>
              <w:right w:val="single" w:sz="4" w:space="0" w:color="auto"/>
            </w:tcBorders>
          </w:tcPr>
          <w:p w14:paraId="498415DF"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250–300 </w:t>
            </w:r>
          </w:p>
        </w:tc>
        <w:tc>
          <w:tcPr>
            <w:tcW w:w="515" w:type="pct"/>
            <w:tcBorders>
              <w:top w:val="single" w:sz="4" w:space="0" w:color="auto"/>
              <w:left w:val="single" w:sz="4" w:space="0" w:color="auto"/>
              <w:bottom w:val="single" w:sz="4" w:space="0" w:color="auto"/>
              <w:right w:val="single" w:sz="4" w:space="0" w:color="auto"/>
            </w:tcBorders>
          </w:tcPr>
          <w:p w14:paraId="6B47ECF7"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250–300 </w:t>
            </w:r>
          </w:p>
        </w:tc>
        <w:tc>
          <w:tcPr>
            <w:tcW w:w="818" w:type="pct"/>
            <w:tcBorders>
              <w:top w:val="single" w:sz="4" w:space="0" w:color="auto"/>
              <w:left w:val="single" w:sz="4" w:space="0" w:color="auto"/>
              <w:bottom w:val="single" w:sz="4" w:space="0" w:color="auto"/>
              <w:right w:val="single" w:sz="4" w:space="0" w:color="auto"/>
            </w:tcBorders>
          </w:tcPr>
          <w:p w14:paraId="415AC195"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250–300 </w:t>
            </w:r>
          </w:p>
        </w:tc>
        <w:tc>
          <w:tcPr>
            <w:tcW w:w="697" w:type="pct"/>
            <w:tcBorders>
              <w:top w:val="single" w:sz="4" w:space="0" w:color="auto"/>
              <w:left w:val="single" w:sz="4" w:space="0" w:color="auto"/>
              <w:bottom w:val="single" w:sz="4" w:space="0" w:color="auto"/>
              <w:right w:val="single" w:sz="4" w:space="0" w:color="auto"/>
            </w:tcBorders>
          </w:tcPr>
          <w:p w14:paraId="51C142BA"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250–300 </w:t>
            </w:r>
          </w:p>
        </w:tc>
        <w:tc>
          <w:tcPr>
            <w:tcW w:w="591" w:type="pct"/>
            <w:tcBorders>
              <w:top w:val="single" w:sz="4" w:space="0" w:color="auto"/>
              <w:left w:val="single" w:sz="4" w:space="0" w:color="auto"/>
              <w:bottom w:val="single" w:sz="4" w:space="0" w:color="auto"/>
              <w:right w:val="single" w:sz="4" w:space="0" w:color="auto"/>
            </w:tcBorders>
          </w:tcPr>
          <w:p w14:paraId="7E29ABFD"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250-300 </w:t>
            </w:r>
          </w:p>
        </w:tc>
      </w:tr>
      <w:tr w:rsidR="004F6592" w:rsidRPr="00B54796" w14:paraId="288FC25E" w14:textId="77777777" w:rsidTr="00FB0332">
        <w:trPr>
          <w:trHeight w:val="20"/>
        </w:trPr>
        <w:tc>
          <w:tcPr>
            <w:tcW w:w="1863" w:type="pct"/>
            <w:tcBorders>
              <w:top w:val="single" w:sz="4" w:space="0" w:color="auto"/>
              <w:left w:val="single" w:sz="4" w:space="0" w:color="auto"/>
              <w:bottom w:val="single" w:sz="4" w:space="0" w:color="auto"/>
              <w:right w:val="single" w:sz="4" w:space="0" w:color="auto"/>
            </w:tcBorders>
          </w:tcPr>
          <w:p w14:paraId="7122FC36"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Низовое звено службы содержания дорог </w:t>
            </w:r>
          </w:p>
        </w:tc>
        <w:tc>
          <w:tcPr>
            <w:tcW w:w="516" w:type="pct"/>
            <w:tcBorders>
              <w:top w:val="single" w:sz="4" w:space="0" w:color="auto"/>
              <w:left w:val="single" w:sz="4" w:space="0" w:color="auto"/>
              <w:bottom w:val="single" w:sz="4" w:space="0" w:color="auto"/>
              <w:right w:val="single" w:sz="4" w:space="0" w:color="auto"/>
            </w:tcBorders>
          </w:tcPr>
          <w:p w14:paraId="6632A072"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30–40 </w:t>
            </w:r>
          </w:p>
        </w:tc>
        <w:tc>
          <w:tcPr>
            <w:tcW w:w="515" w:type="pct"/>
            <w:tcBorders>
              <w:top w:val="single" w:sz="4" w:space="0" w:color="auto"/>
              <w:left w:val="single" w:sz="4" w:space="0" w:color="auto"/>
              <w:bottom w:val="single" w:sz="4" w:space="0" w:color="auto"/>
              <w:right w:val="single" w:sz="4" w:space="0" w:color="auto"/>
            </w:tcBorders>
          </w:tcPr>
          <w:p w14:paraId="3F4226EE"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40–55 </w:t>
            </w:r>
          </w:p>
        </w:tc>
        <w:tc>
          <w:tcPr>
            <w:tcW w:w="818" w:type="pct"/>
            <w:tcBorders>
              <w:top w:val="single" w:sz="4" w:space="0" w:color="auto"/>
              <w:left w:val="single" w:sz="4" w:space="0" w:color="auto"/>
              <w:bottom w:val="single" w:sz="4" w:space="0" w:color="auto"/>
              <w:right w:val="single" w:sz="4" w:space="0" w:color="auto"/>
            </w:tcBorders>
          </w:tcPr>
          <w:p w14:paraId="67DC596B"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55–70 </w:t>
            </w:r>
          </w:p>
        </w:tc>
        <w:tc>
          <w:tcPr>
            <w:tcW w:w="697" w:type="pct"/>
            <w:tcBorders>
              <w:top w:val="single" w:sz="4" w:space="0" w:color="auto"/>
              <w:left w:val="single" w:sz="4" w:space="0" w:color="auto"/>
              <w:bottom w:val="single" w:sz="4" w:space="0" w:color="auto"/>
              <w:right w:val="single" w:sz="4" w:space="0" w:color="auto"/>
            </w:tcBorders>
          </w:tcPr>
          <w:p w14:paraId="0B5F395D"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70–90 </w:t>
            </w:r>
          </w:p>
        </w:tc>
        <w:tc>
          <w:tcPr>
            <w:tcW w:w="591" w:type="pct"/>
            <w:tcBorders>
              <w:top w:val="single" w:sz="4" w:space="0" w:color="auto"/>
              <w:left w:val="single" w:sz="4" w:space="0" w:color="auto"/>
              <w:bottom w:val="single" w:sz="4" w:space="0" w:color="auto"/>
              <w:right w:val="single" w:sz="4" w:space="0" w:color="auto"/>
            </w:tcBorders>
          </w:tcPr>
          <w:p w14:paraId="5F284FF1"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80–100 </w:t>
            </w:r>
          </w:p>
        </w:tc>
      </w:tr>
      <w:tr w:rsidR="004F6592" w:rsidRPr="00B54796" w14:paraId="1DE9F071" w14:textId="77777777" w:rsidTr="00FB0332">
        <w:trPr>
          <w:trHeight w:val="20"/>
        </w:trPr>
        <w:tc>
          <w:tcPr>
            <w:tcW w:w="1863" w:type="pct"/>
            <w:tcBorders>
              <w:top w:val="single" w:sz="4" w:space="0" w:color="auto"/>
              <w:left w:val="single" w:sz="4" w:space="0" w:color="auto"/>
              <w:bottom w:val="single" w:sz="4" w:space="0" w:color="auto"/>
              <w:right w:val="single" w:sz="4" w:space="0" w:color="auto"/>
            </w:tcBorders>
          </w:tcPr>
          <w:p w14:paraId="2E20669E"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Пункт содержания и охраны больших мостов </w:t>
            </w:r>
          </w:p>
        </w:tc>
        <w:tc>
          <w:tcPr>
            <w:tcW w:w="3137" w:type="pct"/>
            <w:gridSpan w:val="5"/>
            <w:tcBorders>
              <w:top w:val="single" w:sz="4" w:space="0" w:color="auto"/>
              <w:left w:val="single" w:sz="4" w:space="0" w:color="auto"/>
              <w:bottom w:val="single" w:sz="4" w:space="0" w:color="auto"/>
              <w:right w:val="single" w:sz="4" w:space="0" w:color="auto"/>
            </w:tcBorders>
          </w:tcPr>
          <w:p w14:paraId="2C0D8667"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На мостах длиной более 300 м </w:t>
            </w:r>
          </w:p>
        </w:tc>
      </w:tr>
      <w:tr w:rsidR="004F6592" w:rsidRPr="00B54796" w14:paraId="6C301D6F" w14:textId="77777777" w:rsidTr="00FB0332">
        <w:trPr>
          <w:trHeight w:val="20"/>
        </w:trPr>
        <w:tc>
          <w:tcPr>
            <w:tcW w:w="1863" w:type="pct"/>
            <w:tcBorders>
              <w:top w:val="single" w:sz="4" w:space="0" w:color="auto"/>
              <w:left w:val="single" w:sz="4" w:space="0" w:color="auto"/>
              <w:bottom w:val="single" w:sz="4" w:space="0" w:color="auto"/>
              <w:right w:val="single" w:sz="4" w:space="0" w:color="auto"/>
            </w:tcBorders>
          </w:tcPr>
          <w:p w14:paraId="32B9DC6B"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Пункт обслуживания переправ </w:t>
            </w:r>
          </w:p>
        </w:tc>
        <w:tc>
          <w:tcPr>
            <w:tcW w:w="3137" w:type="pct"/>
            <w:gridSpan w:val="5"/>
            <w:tcBorders>
              <w:top w:val="single" w:sz="4" w:space="0" w:color="auto"/>
              <w:left w:val="single" w:sz="4" w:space="0" w:color="auto"/>
              <w:bottom w:val="single" w:sz="4" w:space="0" w:color="auto"/>
              <w:right w:val="single" w:sz="4" w:space="0" w:color="auto"/>
            </w:tcBorders>
          </w:tcPr>
          <w:p w14:paraId="1F49C5A5" w14:textId="77777777" w:rsidR="004F6592" w:rsidRPr="00B54796" w:rsidRDefault="004F6592" w:rsidP="00B54796">
            <w:pPr>
              <w:spacing w:after="0" w:line="240" w:lineRule="auto"/>
              <w:rPr>
                <w:rFonts w:ascii="Times New Roman" w:hAnsi="Times New Roman"/>
                <w:sz w:val="20"/>
                <w:szCs w:val="20"/>
              </w:rPr>
            </w:pPr>
            <w:r w:rsidRPr="00B54796">
              <w:rPr>
                <w:rFonts w:ascii="Times New Roman" w:hAnsi="Times New Roman"/>
                <w:sz w:val="20"/>
                <w:szCs w:val="20"/>
              </w:rPr>
              <w:t xml:space="preserve">На наплавных мостах, паромах </w:t>
            </w:r>
          </w:p>
        </w:tc>
      </w:tr>
    </w:tbl>
    <w:p w14:paraId="0CE62B01" w14:textId="77777777" w:rsidR="004F6592" w:rsidRPr="006D601B" w:rsidRDefault="004F6592" w:rsidP="004F6592"/>
    <w:p w14:paraId="750C8C9E" w14:textId="77777777" w:rsidR="004F6592" w:rsidRPr="00C67182" w:rsidRDefault="004F6592" w:rsidP="00C67182">
      <w:pPr>
        <w:spacing w:after="0" w:line="360" w:lineRule="auto"/>
        <w:ind w:firstLine="708"/>
        <w:jc w:val="both"/>
        <w:rPr>
          <w:rFonts w:ascii="Times New Roman" w:hAnsi="Times New Roman"/>
          <w:sz w:val="24"/>
          <w:szCs w:val="24"/>
        </w:rPr>
      </w:pPr>
      <w:r w:rsidRPr="00C67182">
        <w:rPr>
          <w:rFonts w:ascii="Times New Roman" w:hAnsi="Times New Roman"/>
          <w:sz w:val="24"/>
          <w:szCs w:val="24"/>
        </w:rPr>
        <w:t xml:space="preserve">21.3. Меньшие значения показателей принимаются: для участков дорог с интенсивностью движения, близкой к верхним пределам, установленным для соответствующих категорий дорог; в районах со снежными заносами, а также в местах, подверженных размывам, оползням или просадкам, имеющих сложные инженерные сооружения (тоннели, галереи, подпорные и одевающие стенки, берегоукрепительные, противооползневые и другие конструкции). </w:t>
      </w:r>
    </w:p>
    <w:p w14:paraId="7D7B7FA2" w14:textId="77777777" w:rsidR="004F6592" w:rsidRPr="00C67182" w:rsidRDefault="004F6592" w:rsidP="00C67182">
      <w:pPr>
        <w:spacing w:after="0" w:line="360" w:lineRule="auto"/>
        <w:ind w:firstLine="708"/>
        <w:jc w:val="both"/>
        <w:rPr>
          <w:rFonts w:ascii="Times New Roman" w:hAnsi="Times New Roman"/>
          <w:sz w:val="24"/>
          <w:szCs w:val="24"/>
        </w:rPr>
      </w:pPr>
      <w:r w:rsidRPr="00C67182">
        <w:rPr>
          <w:rFonts w:ascii="Times New Roman" w:hAnsi="Times New Roman"/>
          <w:sz w:val="24"/>
          <w:szCs w:val="24"/>
        </w:rPr>
        <w:t>12.4. Протяженность участков дорог категории I дана применительно к дорогам с четырьмя полосами движения. В случае шести или восьми полос движения необходимо протяженность участков рассчитывать с понижающими коэффициентами соответственно 0,7 и 0,5.</w:t>
      </w:r>
    </w:p>
    <w:p w14:paraId="1CBFFFE7" w14:textId="6E71C4D4" w:rsidR="00D469F2" w:rsidRPr="00D469F2" w:rsidRDefault="00D469F2" w:rsidP="00C67182">
      <w:pPr>
        <w:pStyle w:val="2"/>
        <w:spacing w:before="240" w:after="240" w:line="360" w:lineRule="auto"/>
        <w:ind w:firstLine="709"/>
        <w:jc w:val="both"/>
        <w:rPr>
          <w:rFonts w:ascii="Times New Roman" w:hAnsi="Times New Roman" w:cs="Times New Roman"/>
          <w:b/>
          <w:bCs/>
          <w:color w:val="000000" w:themeColor="text1"/>
        </w:rPr>
      </w:pPr>
      <w:bookmarkStart w:id="151" w:name="_Toc435373108"/>
      <w:bookmarkStart w:id="152" w:name="_Toc435373239"/>
      <w:bookmarkStart w:id="153" w:name="_Toc435373673"/>
      <w:bookmarkStart w:id="154" w:name="_Toc435374497"/>
      <w:bookmarkStart w:id="155" w:name="_Toc152079501"/>
      <w:bookmarkStart w:id="156" w:name="_Toc197949451"/>
      <w:bookmarkStart w:id="157" w:name="_Toc212643981"/>
      <w:r w:rsidRPr="00D469F2">
        <w:rPr>
          <w:rFonts w:ascii="Times New Roman" w:hAnsi="Times New Roman" w:cs="Times New Roman"/>
          <w:b/>
          <w:bCs/>
          <w:color w:val="000000" w:themeColor="text1"/>
        </w:rPr>
        <w:t>Глава 22. Расчетные показатели минимально допустимого уровня обеспеченности и максимально допустимого уровня территориальной доступности элементов обустройства автомобильных дорог для населения</w:t>
      </w:r>
      <w:r>
        <w:rPr>
          <w:rFonts w:ascii="Times New Roman" w:hAnsi="Times New Roman" w:cs="Times New Roman"/>
          <w:b/>
          <w:bCs/>
          <w:color w:val="000000" w:themeColor="text1"/>
        </w:rPr>
        <w:t xml:space="preserve"> Володарского</w:t>
      </w:r>
      <w:r w:rsidRPr="00D469F2">
        <w:rPr>
          <w:rFonts w:ascii="Times New Roman" w:hAnsi="Times New Roman" w:cs="Times New Roman"/>
          <w:b/>
          <w:bCs/>
          <w:color w:val="000000" w:themeColor="text1"/>
        </w:rPr>
        <w:t xml:space="preserve"> муниципального округа Нижегородской области</w:t>
      </w:r>
      <w:bookmarkEnd w:id="151"/>
      <w:bookmarkEnd w:id="152"/>
      <w:bookmarkEnd w:id="153"/>
      <w:bookmarkEnd w:id="154"/>
      <w:bookmarkEnd w:id="155"/>
      <w:bookmarkEnd w:id="156"/>
      <w:bookmarkEnd w:id="157"/>
    </w:p>
    <w:p w14:paraId="0CC905C8" w14:textId="77777777" w:rsidR="00D469F2" w:rsidRPr="00C67182" w:rsidRDefault="00D469F2" w:rsidP="00C67182">
      <w:pPr>
        <w:spacing w:after="0" w:line="360" w:lineRule="auto"/>
        <w:ind w:firstLine="709"/>
        <w:jc w:val="both"/>
        <w:rPr>
          <w:rFonts w:ascii="Times New Roman" w:hAnsi="Times New Roman"/>
          <w:sz w:val="24"/>
          <w:szCs w:val="24"/>
        </w:rPr>
      </w:pPr>
      <w:bookmarkStart w:id="158" w:name="_Глава_16._Расчетные"/>
      <w:bookmarkEnd w:id="158"/>
      <w:r w:rsidRPr="00C67182">
        <w:rPr>
          <w:rFonts w:ascii="Times New Roman" w:hAnsi="Times New Roman"/>
          <w:sz w:val="24"/>
          <w:szCs w:val="24"/>
        </w:rPr>
        <w:t xml:space="preserve">22.1. Расчетные показатели минимально допустимого уровня обеспеченности элементами обустройства автомобильных дорог установлены в соответствии с СП 78.13330.2012 (Актуализированная редакция СНиП 3.06.03-85* «Автомобильные дороги»). </w:t>
      </w:r>
    </w:p>
    <w:p w14:paraId="16EF7A5D" w14:textId="3F711F91" w:rsidR="00D469F2" w:rsidRPr="00C67182" w:rsidRDefault="00D469F2" w:rsidP="00C67182">
      <w:pPr>
        <w:spacing w:after="0" w:line="360" w:lineRule="auto"/>
        <w:ind w:firstLine="708"/>
        <w:jc w:val="both"/>
        <w:rPr>
          <w:rFonts w:ascii="Times New Roman" w:hAnsi="Times New Roman"/>
          <w:sz w:val="24"/>
          <w:szCs w:val="24"/>
        </w:rPr>
      </w:pPr>
      <w:r w:rsidRPr="00C67182">
        <w:rPr>
          <w:rFonts w:ascii="Times New Roman" w:hAnsi="Times New Roman"/>
          <w:sz w:val="24"/>
          <w:szCs w:val="24"/>
        </w:rPr>
        <w:t xml:space="preserve">22.2. </w:t>
      </w:r>
      <w:r w:rsidRPr="00C67182">
        <w:rPr>
          <w:rFonts w:ascii="Times New Roman" w:hAnsi="Times New Roman"/>
          <w:bCs/>
          <w:sz w:val="24"/>
          <w:szCs w:val="24"/>
        </w:rPr>
        <w:t>Расчетные показатели минимально допустимого уровня обеспеченности и максимально допустимого уровня территориальной доступности элементов обустройства автомобильных дорог определены в таблице 2</w:t>
      </w:r>
      <w:r w:rsidR="00860B3F" w:rsidRPr="00C67182">
        <w:rPr>
          <w:rFonts w:ascii="Times New Roman" w:hAnsi="Times New Roman"/>
          <w:bCs/>
          <w:sz w:val="24"/>
          <w:szCs w:val="24"/>
        </w:rPr>
        <w:t>7</w:t>
      </w:r>
      <w:r w:rsidRPr="00C67182">
        <w:rPr>
          <w:rFonts w:ascii="Times New Roman" w:hAnsi="Times New Roman"/>
          <w:bCs/>
          <w:sz w:val="24"/>
          <w:szCs w:val="24"/>
        </w:rPr>
        <w:t>.</w:t>
      </w:r>
    </w:p>
    <w:p w14:paraId="7C35F7CE" w14:textId="1BE0B5B6" w:rsidR="00D469F2" w:rsidRPr="00C67182" w:rsidRDefault="00D469F2" w:rsidP="008021BE">
      <w:pPr>
        <w:spacing w:after="0" w:line="360" w:lineRule="auto"/>
        <w:jc w:val="right"/>
        <w:rPr>
          <w:rFonts w:ascii="Times New Roman" w:hAnsi="Times New Roman"/>
        </w:rPr>
      </w:pPr>
      <w:r w:rsidRPr="00C67182">
        <w:rPr>
          <w:rFonts w:ascii="Times New Roman" w:hAnsi="Times New Roman"/>
        </w:rPr>
        <w:t>Таблица 2</w:t>
      </w:r>
      <w:r w:rsidR="00860B3F" w:rsidRPr="00C67182">
        <w:rPr>
          <w:rFonts w:ascii="Times New Roman" w:hAnsi="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7"/>
        <w:gridCol w:w="3208"/>
        <w:gridCol w:w="3212"/>
      </w:tblGrid>
      <w:tr w:rsidR="00D469F2" w:rsidRPr="00047E30" w14:paraId="253304CE" w14:textId="77777777" w:rsidTr="00FB0332">
        <w:tc>
          <w:tcPr>
            <w:tcW w:w="1666" w:type="pct"/>
            <w:shd w:val="clear" w:color="auto" w:fill="auto"/>
          </w:tcPr>
          <w:p w14:paraId="3D70989D" w14:textId="77777777" w:rsidR="00D469F2" w:rsidRPr="00047E30" w:rsidRDefault="00D469F2" w:rsidP="00047E30">
            <w:pPr>
              <w:spacing w:after="0" w:line="240" w:lineRule="auto"/>
              <w:jc w:val="both"/>
              <w:rPr>
                <w:rFonts w:ascii="Times New Roman" w:hAnsi="Times New Roman"/>
                <w:bCs/>
                <w:sz w:val="20"/>
                <w:szCs w:val="20"/>
              </w:rPr>
            </w:pPr>
            <w:r w:rsidRPr="00047E30">
              <w:rPr>
                <w:rFonts w:ascii="Times New Roman" w:hAnsi="Times New Roman"/>
                <w:sz w:val="20"/>
                <w:szCs w:val="20"/>
              </w:rPr>
              <w:t>Минимальная длина остановочной площадки, м</w:t>
            </w:r>
          </w:p>
        </w:tc>
        <w:tc>
          <w:tcPr>
            <w:tcW w:w="3334" w:type="pct"/>
            <w:gridSpan w:val="2"/>
            <w:shd w:val="clear" w:color="auto" w:fill="auto"/>
          </w:tcPr>
          <w:p w14:paraId="239BA5C4" w14:textId="77777777" w:rsidR="00D469F2" w:rsidRPr="00047E30" w:rsidRDefault="00D469F2" w:rsidP="00047E30">
            <w:pPr>
              <w:spacing w:after="0" w:line="240" w:lineRule="auto"/>
              <w:jc w:val="both"/>
              <w:rPr>
                <w:rFonts w:ascii="Times New Roman" w:hAnsi="Times New Roman"/>
                <w:bCs/>
                <w:sz w:val="20"/>
                <w:szCs w:val="20"/>
              </w:rPr>
            </w:pPr>
            <w:r w:rsidRPr="00047E30">
              <w:rPr>
                <w:rFonts w:ascii="Times New Roman" w:hAnsi="Times New Roman"/>
                <w:bCs/>
                <w:sz w:val="20"/>
                <w:szCs w:val="20"/>
              </w:rPr>
              <w:t>10</w:t>
            </w:r>
          </w:p>
        </w:tc>
      </w:tr>
      <w:tr w:rsidR="00D469F2" w:rsidRPr="00047E30" w14:paraId="4CEEF10A" w14:textId="77777777" w:rsidTr="00FB0332">
        <w:tc>
          <w:tcPr>
            <w:tcW w:w="1666" w:type="pct"/>
            <w:shd w:val="clear" w:color="auto" w:fill="auto"/>
          </w:tcPr>
          <w:p w14:paraId="314C19F2" w14:textId="77777777" w:rsidR="00D469F2" w:rsidRPr="00047E30" w:rsidRDefault="00D469F2" w:rsidP="00047E30">
            <w:pPr>
              <w:spacing w:after="0" w:line="240" w:lineRule="auto"/>
              <w:jc w:val="both"/>
              <w:rPr>
                <w:rFonts w:ascii="Times New Roman" w:hAnsi="Times New Roman"/>
                <w:bCs/>
                <w:sz w:val="20"/>
                <w:szCs w:val="20"/>
              </w:rPr>
            </w:pPr>
            <w:r w:rsidRPr="00047E30">
              <w:rPr>
                <w:rFonts w:ascii="Times New Roman" w:hAnsi="Times New Roman"/>
                <w:sz w:val="20"/>
                <w:szCs w:val="20"/>
              </w:rPr>
              <w:t>Минимально допустимые радиусы кривых в плане для размещения остановок, м</w:t>
            </w:r>
          </w:p>
        </w:tc>
        <w:tc>
          <w:tcPr>
            <w:tcW w:w="3334" w:type="pct"/>
            <w:gridSpan w:val="2"/>
            <w:shd w:val="clear" w:color="auto" w:fill="auto"/>
          </w:tcPr>
          <w:p w14:paraId="4F8C1ADA" w14:textId="77777777" w:rsidR="00D469F2" w:rsidRPr="00047E30" w:rsidRDefault="00D469F2" w:rsidP="00047E30">
            <w:pPr>
              <w:spacing w:after="0" w:line="240" w:lineRule="auto"/>
              <w:jc w:val="both"/>
              <w:rPr>
                <w:rFonts w:ascii="Times New Roman" w:hAnsi="Times New Roman"/>
                <w:bCs/>
                <w:sz w:val="20"/>
                <w:szCs w:val="20"/>
              </w:rPr>
            </w:pPr>
            <w:r w:rsidRPr="00047E30">
              <w:rPr>
                <w:rFonts w:ascii="Times New Roman" w:hAnsi="Times New Roman"/>
                <w:sz w:val="20"/>
                <w:szCs w:val="20"/>
              </w:rPr>
              <w:t>на автомобильных дорогах I-II категорий - 1000, на автомобильных дорогах III категории - 600, на автомобильных дорогах IV-V категорий - 400</w:t>
            </w:r>
          </w:p>
        </w:tc>
      </w:tr>
      <w:tr w:rsidR="00D469F2" w:rsidRPr="00047E30" w14:paraId="402D4E87" w14:textId="77777777" w:rsidTr="00FB0332">
        <w:tc>
          <w:tcPr>
            <w:tcW w:w="1666" w:type="pct"/>
            <w:shd w:val="clear" w:color="auto" w:fill="auto"/>
          </w:tcPr>
          <w:p w14:paraId="05A1F04B" w14:textId="77777777" w:rsidR="00D469F2" w:rsidRPr="00047E30" w:rsidRDefault="00D469F2" w:rsidP="00047E30">
            <w:pPr>
              <w:spacing w:after="0" w:line="240" w:lineRule="auto"/>
              <w:jc w:val="both"/>
              <w:rPr>
                <w:rFonts w:ascii="Times New Roman" w:hAnsi="Times New Roman"/>
                <w:bCs/>
                <w:sz w:val="20"/>
                <w:szCs w:val="20"/>
              </w:rPr>
            </w:pPr>
            <w:r w:rsidRPr="00047E30">
              <w:rPr>
                <w:rFonts w:ascii="Times New Roman" w:hAnsi="Times New Roman"/>
                <w:sz w:val="20"/>
                <w:szCs w:val="20"/>
              </w:rPr>
              <w:t>Максимальное расстояние между остановочными пунктами на линиях общественного пассажирского транспорта, м</w:t>
            </w:r>
          </w:p>
        </w:tc>
        <w:tc>
          <w:tcPr>
            <w:tcW w:w="1666" w:type="pct"/>
            <w:shd w:val="clear" w:color="auto" w:fill="auto"/>
          </w:tcPr>
          <w:p w14:paraId="308C10B0" w14:textId="77777777" w:rsidR="00D469F2" w:rsidRPr="00047E30" w:rsidRDefault="00D469F2" w:rsidP="00047E30">
            <w:pPr>
              <w:spacing w:after="0" w:line="240" w:lineRule="auto"/>
              <w:jc w:val="both"/>
              <w:rPr>
                <w:rFonts w:ascii="Times New Roman" w:hAnsi="Times New Roman"/>
                <w:bCs/>
                <w:sz w:val="20"/>
                <w:szCs w:val="20"/>
              </w:rPr>
            </w:pPr>
            <w:r w:rsidRPr="00047E30">
              <w:rPr>
                <w:rFonts w:ascii="Times New Roman" w:hAnsi="Times New Roman"/>
                <w:sz w:val="20"/>
                <w:szCs w:val="20"/>
              </w:rPr>
              <w:t xml:space="preserve">в пределах населенных пунктов </w:t>
            </w:r>
          </w:p>
        </w:tc>
        <w:tc>
          <w:tcPr>
            <w:tcW w:w="1667" w:type="pct"/>
            <w:shd w:val="clear" w:color="auto" w:fill="auto"/>
          </w:tcPr>
          <w:p w14:paraId="0869068F" w14:textId="77777777" w:rsidR="00D469F2" w:rsidRPr="00047E30" w:rsidRDefault="00D469F2" w:rsidP="00047E30">
            <w:pPr>
              <w:spacing w:after="0" w:line="240" w:lineRule="auto"/>
              <w:jc w:val="both"/>
              <w:rPr>
                <w:rFonts w:ascii="Times New Roman" w:hAnsi="Times New Roman"/>
                <w:bCs/>
                <w:sz w:val="20"/>
                <w:szCs w:val="20"/>
              </w:rPr>
            </w:pPr>
            <w:r w:rsidRPr="00047E30">
              <w:rPr>
                <w:rFonts w:ascii="Times New Roman" w:hAnsi="Times New Roman"/>
                <w:sz w:val="20"/>
                <w:szCs w:val="20"/>
              </w:rPr>
              <w:t xml:space="preserve">600 </w:t>
            </w:r>
          </w:p>
        </w:tc>
      </w:tr>
      <w:tr w:rsidR="00D469F2" w:rsidRPr="00047E30" w14:paraId="4CDCE942" w14:textId="77777777" w:rsidTr="00FB0332">
        <w:tc>
          <w:tcPr>
            <w:tcW w:w="1666" w:type="pct"/>
            <w:shd w:val="clear" w:color="auto" w:fill="auto"/>
          </w:tcPr>
          <w:p w14:paraId="252A5BD3" w14:textId="77777777" w:rsidR="00D469F2" w:rsidRPr="00047E30" w:rsidRDefault="00D469F2" w:rsidP="00047E30">
            <w:pPr>
              <w:spacing w:after="0" w:line="240" w:lineRule="auto"/>
              <w:jc w:val="both"/>
              <w:rPr>
                <w:rFonts w:ascii="Times New Roman" w:hAnsi="Times New Roman"/>
                <w:bCs/>
                <w:sz w:val="20"/>
                <w:szCs w:val="20"/>
              </w:rPr>
            </w:pPr>
          </w:p>
        </w:tc>
        <w:tc>
          <w:tcPr>
            <w:tcW w:w="1666" w:type="pct"/>
            <w:shd w:val="clear" w:color="auto" w:fill="auto"/>
          </w:tcPr>
          <w:p w14:paraId="65116BC4" w14:textId="77777777" w:rsidR="00D469F2" w:rsidRPr="00047E30" w:rsidRDefault="00D469F2" w:rsidP="00047E30">
            <w:pPr>
              <w:spacing w:after="0" w:line="240" w:lineRule="auto"/>
              <w:jc w:val="both"/>
              <w:rPr>
                <w:rFonts w:ascii="Times New Roman" w:hAnsi="Times New Roman"/>
                <w:bCs/>
                <w:sz w:val="20"/>
                <w:szCs w:val="20"/>
              </w:rPr>
            </w:pPr>
            <w:r w:rsidRPr="00047E30">
              <w:rPr>
                <w:rFonts w:ascii="Times New Roman" w:hAnsi="Times New Roman"/>
                <w:sz w:val="20"/>
                <w:szCs w:val="20"/>
              </w:rPr>
              <w:t xml:space="preserve">в зоне индивидуальной застройки </w:t>
            </w:r>
          </w:p>
        </w:tc>
        <w:tc>
          <w:tcPr>
            <w:tcW w:w="1667" w:type="pct"/>
            <w:shd w:val="clear" w:color="auto" w:fill="auto"/>
          </w:tcPr>
          <w:p w14:paraId="68602E4B" w14:textId="77777777" w:rsidR="00D469F2" w:rsidRPr="00047E30" w:rsidRDefault="00D469F2" w:rsidP="00047E30">
            <w:pPr>
              <w:spacing w:after="0" w:line="240" w:lineRule="auto"/>
              <w:jc w:val="both"/>
              <w:rPr>
                <w:rFonts w:ascii="Times New Roman" w:hAnsi="Times New Roman"/>
                <w:bCs/>
                <w:sz w:val="20"/>
                <w:szCs w:val="20"/>
              </w:rPr>
            </w:pPr>
            <w:r w:rsidRPr="00047E30">
              <w:rPr>
                <w:rFonts w:ascii="Times New Roman" w:hAnsi="Times New Roman"/>
                <w:sz w:val="20"/>
                <w:szCs w:val="20"/>
              </w:rPr>
              <w:t xml:space="preserve">800 </w:t>
            </w:r>
          </w:p>
        </w:tc>
      </w:tr>
      <w:tr w:rsidR="00D469F2" w:rsidRPr="00047E30" w14:paraId="3117EA67" w14:textId="77777777" w:rsidTr="00FB0332">
        <w:tc>
          <w:tcPr>
            <w:tcW w:w="1666" w:type="pct"/>
            <w:shd w:val="clear" w:color="auto" w:fill="auto"/>
          </w:tcPr>
          <w:p w14:paraId="51ED6609" w14:textId="77777777" w:rsidR="00D469F2" w:rsidRPr="00047E30" w:rsidRDefault="00D469F2" w:rsidP="00047E30">
            <w:pPr>
              <w:spacing w:after="0" w:line="240" w:lineRule="auto"/>
              <w:jc w:val="both"/>
              <w:rPr>
                <w:rFonts w:ascii="Times New Roman" w:hAnsi="Times New Roman"/>
                <w:bCs/>
                <w:sz w:val="20"/>
                <w:szCs w:val="20"/>
              </w:rPr>
            </w:pPr>
            <w:r w:rsidRPr="00047E30">
              <w:rPr>
                <w:rFonts w:ascii="Times New Roman" w:hAnsi="Times New Roman"/>
                <w:sz w:val="20"/>
                <w:szCs w:val="20"/>
              </w:rPr>
              <w:t>Размещение остановочных площадок автобусов</w:t>
            </w:r>
          </w:p>
        </w:tc>
        <w:tc>
          <w:tcPr>
            <w:tcW w:w="1666" w:type="pct"/>
            <w:shd w:val="clear" w:color="auto" w:fill="auto"/>
          </w:tcPr>
          <w:p w14:paraId="1B70580A" w14:textId="77777777" w:rsidR="00D469F2" w:rsidRPr="00047E30" w:rsidRDefault="00D469F2" w:rsidP="00047E30">
            <w:pPr>
              <w:spacing w:after="0" w:line="240" w:lineRule="auto"/>
              <w:jc w:val="both"/>
              <w:rPr>
                <w:rFonts w:ascii="Times New Roman" w:hAnsi="Times New Roman"/>
                <w:sz w:val="20"/>
                <w:szCs w:val="20"/>
              </w:rPr>
            </w:pPr>
            <w:r w:rsidRPr="00047E30">
              <w:rPr>
                <w:rFonts w:ascii="Times New Roman" w:hAnsi="Times New Roman"/>
                <w:sz w:val="20"/>
                <w:szCs w:val="20"/>
              </w:rPr>
              <w:t xml:space="preserve">за перекрестками </w:t>
            </w:r>
          </w:p>
        </w:tc>
        <w:tc>
          <w:tcPr>
            <w:tcW w:w="1667" w:type="pct"/>
            <w:shd w:val="clear" w:color="auto" w:fill="auto"/>
          </w:tcPr>
          <w:p w14:paraId="3FEE3945" w14:textId="77777777" w:rsidR="00D469F2" w:rsidRPr="00047E30" w:rsidRDefault="00D469F2" w:rsidP="00047E30">
            <w:pPr>
              <w:spacing w:after="0" w:line="240" w:lineRule="auto"/>
              <w:jc w:val="both"/>
              <w:rPr>
                <w:rFonts w:ascii="Times New Roman" w:hAnsi="Times New Roman"/>
                <w:sz w:val="20"/>
                <w:szCs w:val="20"/>
              </w:rPr>
            </w:pPr>
            <w:r w:rsidRPr="00047E30">
              <w:rPr>
                <w:rFonts w:ascii="Times New Roman" w:hAnsi="Times New Roman"/>
                <w:sz w:val="20"/>
                <w:szCs w:val="20"/>
              </w:rPr>
              <w:t xml:space="preserve">не менее 25 м за перекрестками </w:t>
            </w:r>
          </w:p>
        </w:tc>
      </w:tr>
      <w:tr w:rsidR="00D469F2" w:rsidRPr="00047E30" w14:paraId="510CB330" w14:textId="77777777" w:rsidTr="00FB0332">
        <w:tc>
          <w:tcPr>
            <w:tcW w:w="1666" w:type="pct"/>
            <w:shd w:val="clear" w:color="auto" w:fill="auto"/>
          </w:tcPr>
          <w:p w14:paraId="7D883F31" w14:textId="77777777" w:rsidR="00D469F2" w:rsidRPr="00047E30" w:rsidRDefault="00D469F2" w:rsidP="00047E30">
            <w:pPr>
              <w:spacing w:after="0" w:line="240" w:lineRule="auto"/>
              <w:jc w:val="both"/>
              <w:rPr>
                <w:rFonts w:ascii="Times New Roman" w:hAnsi="Times New Roman"/>
                <w:sz w:val="20"/>
                <w:szCs w:val="20"/>
              </w:rPr>
            </w:pPr>
          </w:p>
        </w:tc>
        <w:tc>
          <w:tcPr>
            <w:tcW w:w="1666" w:type="pct"/>
            <w:shd w:val="clear" w:color="auto" w:fill="auto"/>
          </w:tcPr>
          <w:p w14:paraId="6EED2978" w14:textId="77777777" w:rsidR="00D469F2" w:rsidRPr="00047E30" w:rsidRDefault="00D469F2" w:rsidP="00047E30">
            <w:pPr>
              <w:spacing w:after="0" w:line="240" w:lineRule="auto"/>
              <w:jc w:val="both"/>
              <w:rPr>
                <w:rFonts w:ascii="Times New Roman" w:hAnsi="Times New Roman"/>
                <w:sz w:val="20"/>
                <w:szCs w:val="20"/>
              </w:rPr>
            </w:pPr>
            <w:r w:rsidRPr="00047E30">
              <w:rPr>
                <w:rFonts w:ascii="Times New Roman" w:hAnsi="Times New Roman"/>
                <w:sz w:val="20"/>
                <w:szCs w:val="20"/>
              </w:rPr>
              <w:t xml:space="preserve">перед перекрестками </w:t>
            </w:r>
          </w:p>
        </w:tc>
        <w:tc>
          <w:tcPr>
            <w:tcW w:w="1667" w:type="pct"/>
            <w:shd w:val="clear" w:color="auto" w:fill="auto"/>
          </w:tcPr>
          <w:p w14:paraId="1B5CC560" w14:textId="77777777" w:rsidR="00D469F2" w:rsidRPr="00047E30" w:rsidRDefault="00D469F2" w:rsidP="00047E30">
            <w:pPr>
              <w:spacing w:after="0" w:line="240" w:lineRule="auto"/>
              <w:jc w:val="both"/>
              <w:rPr>
                <w:rFonts w:ascii="Times New Roman" w:hAnsi="Times New Roman"/>
                <w:sz w:val="20"/>
                <w:szCs w:val="20"/>
              </w:rPr>
            </w:pPr>
            <w:r w:rsidRPr="00047E30">
              <w:rPr>
                <w:rFonts w:ascii="Times New Roman" w:hAnsi="Times New Roman"/>
                <w:sz w:val="20"/>
                <w:szCs w:val="20"/>
              </w:rPr>
              <w:t xml:space="preserve">не менее 40 м до перекрестков </w:t>
            </w:r>
          </w:p>
        </w:tc>
      </w:tr>
      <w:tr w:rsidR="00D469F2" w:rsidRPr="00047E30" w14:paraId="0285F16D" w14:textId="77777777" w:rsidTr="00FB0332">
        <w:tc>
          <w:tcPr>
            <w:tcW w:w="1666" w:type="pct"/>
            <w:shd w:val="clear" w:color="auto" w:fill="auto"/>
          </w:tcPr>
          <w:p w14:paraId="6F4324EE" w14:textId="77777777" w:rsidR="00D469F2" w:rsidRPr="00047E30" w:rsidRDefault="00D469F2" w:rsidP="00047E30">
            <w:pPr>
              <w:spacing w:after="0" w:line="240" w:lineRule="auto"/>
              <w:jc w:val="both"/>
              <w:rPr>
                <w:rFonts w:ascii="Times New Roman" w:hAnsi="Times New Roman"/>
                <w:sz w:val="20"/>
                <w:szCs w:val="20"/>
              </w:rPr>
            </w:pPr>
          </w:p>
        </w:tc>
        <w:tc>
          <w:tcPr>
            <w:tcW w:w="1666" w:type="pct"/>
            <w:shd w:val="clear" w:color="auto" w:fill="auto"/>
          </w:tcPr>
          <w:p w14:paraId="7DECBF42" w14:textId="77777777" w:rsidR="00D469F2" w:rsidRPr="00047E30" w:rsidRDefault="00D469F2" w:rsidP="00047E30">
            <w:pPr>
              <w:spacing w:after="0" w:line="240" w:lineRule="auto"/>
              <w:jc w:val="both"/>
              <w:rPr>
                <w:rFonts w:ascii="Times New Roman" w:hAnsi="Times New Roman"/>
                <w:sz w:val="20"/>
                <w:szCs w:val="20"/>
              </w:rPr>
            </w:pPr>
            <w:r w:rsidRPr="00047E30">
              <w:rPr>
                <w:rFonts w:ascii="Times New Roman" w:hAnsi="Times New Roman"/>
                <w:sz w:val="20"/>
                <w:szCs w:val="20"/>
              </w:rPr>
              <w:t xml:space="preserve">за наземными пешеходными переходами </w:t>
            </w:r>
          </w:p>
        </w:tc>
        <w:tc>
          <w:tcPr>
            <w:tcW w:w="1667" w:type="pct"/>
            <w:shd w:val="clear" w:color="auto" w:fill="auto"/>
          </w:tcPr>
          <w:p w14:paraId="7E725077" w14:textId="77777777" w:rsidR="00D469F2" w:rsidRPr="00047E30" w:rsidRDefault="00D469F2" w:rsidP="00047E30">
            <w:pPr>
              <w:spacing w:after="0" w:line="240" w:lineRule="auto"/>
              <w:jc w:val="both"/>
              <w:rPr>
                <w:rFonts w:ascii="Times New Roman" w:hAnsi="Times New Roman"/>
                <w:sz w:val="20"/>
                <w:szCs w:val="20"/>
              </w:rPr>
            </w:pPr>
            <w:r w:rsidRPr="00047E30">
              <w:rPr>
                <w:rFonts w:ascii="Times New Roman" w:hAnsi="Times New Roman"/>
                <w:sz w:val="20"/>
                <w:szCs w:val="20"/>
              </w:rPr>
              <w:t xml:space="preserve">не менее 5 м </w:t>
            </w:r>
          </w:p>
        </w:tc>
      </w:tr>
    </w:tbl>
    <w:p w14:paraId="678B9060" w14:textId="77777777" w:rsidR="00D469F2" w:rsidRPr="00047E30" w:rsidRDefault="00D469F2" w:rsidP="00047E30">
      <w:pPr>
        <w:spacing w:before="120" w:after="0" w:line="360" w:lineRule="auto"/>
        <w:ind w:firstLine="709"/>
        <w:jc w:val="both"/>
        <w:rPr>
          <w:rFonts w:ascii="Times New Roman" w:hAnsi="Times New Roman"/>
          <w:sz w:val="24"/>
          <w:szCs w:val="24"/>
        </w:rPr>
      </w:pPr>
      <w:r w:rsidRPr="00047E30">
        <w:rPr>
          <w:rFonts w:ascii="Times New Roman" w:hAnsi="Times New Roman"/>
          <w:sz w:val="24"/>
          <w:szCs w:val="24"/>
        </w:rPr>
        <w:t>22.3. Технические средства организации дорожного движения (дорожные ограждения, направляющие устройства, дорожные знаки и разметка, светофоры) предусматриваются при проектировании автомобильных дорог на стадии разработки проектной документации.</w:t>
      </w:r>
    </w:p>
    <w:p w14:paraId="702EB267" w14:textId="77777777" w:rsidR="00D469F2" w:rsidRPr="00047E30" w:rsidRDefault="00D469F2" w:rsidP="00047E30">
      <w:pPr>
        <w:spacing w:after="0" w:line="360" w:lineRule="auto"/>
        <w:ind w:firstLine="708"/>
        <w:jc w:val="both"/>
        <w:rPr>
          <w:rFonts w:ascii="Times New Roman" w:hAnsi="Times New Roman"/>
          <w:sz w:val="24"/>
          <w:szCs w:val="24"/>
        </w:rPr>
      </w:pPr>
      <w:r w:rsidRPr="00047E30">
        <w:rPr>
          <w:rFonts w:ascii="Times New Roman" w:hAnsi="Times New Roman"/>
          <w:sz w:val="24"/>
          <w:szCs w:val="24"/>
        </w:rPr>
        <w:t xml:space="preserve">22.4. Объекты, предназначенные для освещения автомобильных дорог, следует предусматривать на участках в пределах населенных пунктов, а при наличии возможности использования существующих электрических распределительных сетей – также на больших мостах, автобусных остановках, пересечениях дорог I и II категорий между собой и с железными дорогами, на всех соединительных ответвлениях узлов пересечений и на подходах к ним на расстоянии не менее 250 м, кольцевых пересечениях и на подъездных дорогах к промышленным предприятиям или их участках при соответствующем технико-экономическом обосновании. Если расстояние между соседними освещаемыми участками составляет менее 250 м, рекомендуется устраивать непрерывное освещение дороги, исключающее чередование освещенных и неосвещенных участков. </w:t>
      </w:r>
    </w:p>
    <w:p w14:paraId="4A7F101B" w14:textId="77777777" w:rsidR="00D469F2" w:rsidRPr="00047E30" w:rsidRDefault="00D469F2" w:rsidP="00047E30">
      <w:pPr>
        <w:spacing w:after="0" w:line="360" w:lineRule="auto"/>
        <w:ind w:firstLine="708"/>
        <w:jc w:val="both"/>
        <w:rPr>
          <w:rFonts w:ascii="Times New Roman" w:hAnsi="Times New Roman"/>
          <w:sz w:val="24"/>
          <w:szCs w:val="24"/>
        </w:rPr>
      </w:pPr>
      <w:r w:rsidRPr="00047E30">
        <w:rPr>
          <w:rFonts w:ascii="Times New Roman" w:hAnsi="Times New Roman"/>
          <w:sz w:val="24"/>
          <w:szCs w:val="24"/>
        </w:rPr>
        <w:t>22.5. Остановочные и посадочные площадки и павильоны для пассажиров следует предусматривать в местах автобусных остановок. Автобусные остановки на дорогах I категории следует располагать одну напротив другой, а на дорогах категорий II - V их следует смещать по ходу движения на расстоянии не менее 30 м между ближайшими стенками павильонов.</w:t>
      </w:r>
    </w:p>
    <w:p w14:paraId="65E13CC8" w14:textId="0799AADD" w:rsidR="004F6592" w:rsidRPr="00D469F2" w:rsidRDefault="00D469F2" w:rsidP="00047E30">
      <w:pPr>
        <w:pStyle w:val="23"/>
        <w:spacing w:after="0" w:line="360" w:lineRule="auto"/>
        <w:ind w:firstLine="851"/>
        <w:jc w:val="both"/>
        <w:rPr>
          <w:rFonts w:ascii="Times New Roman" w:hAnsi="Times New Roman"/>
          <w:bCs/>
          <w:sz w:val="28"/>
          <w:szCs w:val="28"/>
          <w:lang w:val="ru-RU"/>
        </w:rPr>
      </w:pPr>
      <w:r w:rsidRPr="00047E30">
        <w:rPr>
          <w:rFonts w:ascii="Times New Roman" w:hAnsi="Times New Roman"/>
          <w:sz w:val="24"/>
          <w:szCs w:val="24"/>
        </w:rPr>
        <w:t>22.6. Другие сооружения, предназначенные для обеспечения дорожного движения, в том числе его безопасности предусматриваются на стадии разработки проектной документации автомобильной дороги.</w:t>
      </w:r>
    </w:p>
    <w:p w14:paraId="328FEF40" w14:textId="7936C3EB" w:rsidR="00D469F2" w:rsidRPr="00D469F2" w:rsidRDefault="00D469F2" w:rsidP="00E512D0">
      <w:pPr>
        <w:pStyle w:val="2"/>
        <w:spacing w:before="240" w:after="240" w:line="360" w:lineRule="auto"/>
        <w:ind w:firstLine="709"/>
        <w:jc w:val="both"/>
        <w:rPr>
          <w:rFonts w:ascii="Times New Roman" w:hAnsi="Times New Roman" w:cs="Times New Roman"/>
          <w:b/>
          <w:bCs/>
          <w:color w:val="000000" w:themeColor="text1"/>
        </w:rPr>
      </w:pPr>
      <w:bookmarkStart w:id="159" w:name="_Toc435373110"/>
      <w:bookmarkStart w:id="160" w:name="_Toc435373241"/>
      <w:bookmarkStart w:id="161" w:name="_Toc435373675"/>
      <w:bookmarkStart w:id="162" w:name="_Toc435374499"/>
      <w:bookmarkStart w:id="163" w:name="_Toc152079502"/>
      <w:bookmarkStart w:id="164" w:name="_Toc197949452"/>
      <w:bookmarkStart w:id="165" w:name="_Toc212643982"/>
      <w:r w:rsidRPr="00D469F2">
        <w:rPr>
          <w:rFonts w:ascii="Times New Roman" w:hAnsi="Times New Roman" w:cs="Times New Roman"/>
          <w:b/>
          <w:bCs/>
          <w:color w:val="000000" w:themeColor="text1"/>
        </w:rPr>
        <w:t>Глава 23. Расчетные показатели минимально допустимого уровня обеспеченности объектами транспортных услуг и транспортного обслуживания населения и максимально допустимого уровня их доступности для населения</w:t>
      </w:r>
      <w:r>
        <w:rPr>
          <w:rFonts w:ascii="Times New Roman" w:hAnsi="Times New Roman" w:cs="Times New Roman"/>
          <w:b/>
          <w:bCs/>
          <w:color w:val="000000" w:themeColor="text1"/>
        </w:rPr>
        <w:t xml:space="preserve"> Володарского</w:t>
      </w:r>
      <w:r w:rsidRPr="00D469F2">
        <w:rPr>
          <w:rFonts w:ascii="Times New Roman" w:hAnsi="Times New Roman" w:cs="Times New Roman"/>
          <w:b/>
          <w:bCs/>
          <w:color w:val="000000" w:themeColor="text1"/>
        </w:rPr>
        <w:t xml:space="preserve"> муниципального округа Нижегородской области</w:t>
      </w:r>
      <w:bookmarkEnd w:id="159"/>
      <w:bookmarkEnd w:id="160"/>
      <w:bookmarkEnd w:id="161"/>
      <w:bookmarkEnd w:id="162"/>
      <w:bookmarkEnd w:id="163"/>
      <w:bookmarkEnd w:id="164"/>
      <w:bookmarkEnd w:id="165"/>
    </w:p>
    <w:p w14:paraId="56DA2F68" w14:textId="77777777" w:rsidR="00D469F2" w:rsidRPr="00047E30" w:rsidRDefault="00D469F2" w:rsidP="00047E30">
      <w:pPr>
        <w:spacing w:after="0" w:line="360" w:lineRule="auto"/>
        <w:ind w:firstLine="709"/>
        <w:jc w:val="both"/>
        <w:rPr>
          <w:rFonts w:ascii="Times New Roman" w:hAnsi="Times New Roman"/>
          <w:sz w:val="24"/>
          <w:szCs w:val="24"/>
        </w:rPr>
      </w:pPr>
      <w:bookmarkStart w:id="166" w:name="_Глава_19._Расчетные"/>
      <w:bookmarkEnd w:id="166"/>
      <w:r w:rsidRPr="00047E30">
        <w:rPr>
          <w:rFonts w:ascii="Times New Roman" w:hAnsi="Times New Roman"/>
          <w:sz w:val="24"/>
          <w:szCs w:val="24"/>
        </w:rPr>
        <w:t xml:space="preserve">23.1. Предельные значения расчетных показателей минимально допустимого уровня обеспеченности объектами транспортных услуг и транспортного обслуживания населения и максимально допустимого уровня их доступности установлены в соответствии с СП 42.13330.2016 (Актуализированная редакция СНиП 2.07.01-89* «Градостроительство. Планировка и застройка городских и сельских поселений»). </w:t>
      </w:r>
    </w:p>
    <w:p w14:paraId="0B599BBA" w14:textId="77777777" w:rsidR="00D469F2" w:rsidRPr="00047E30" w:rsidRDefault="00D469F2" w:rsidP="00047E30">
      <w:pPr>
        <w:spacing w:after="0" w:line="360" w:lineRule="auto"/>
        <w:ind w:firstLine="567"/>
        <w:jc w:val="both"/>
        <w:rPr>
          <w:rFonts w:ascii="Times New Roman" w:hAnsi="Times New Roman"/>
          <w:sz w:val="24"/>
          <w:szCs w:val="24"/>
        </w:rPr>
      </w:pPr>
      <w:r w:rsidRPr="00047E30">
        <w:rPr>
          <w:rFonts w:ascii="Times New Roman" w:hAnsi="Times New Roman"/>
          <w:sz w:val="24"/>
          <w:szCs w:val="24"/>
        </w:rPr>
        <w:t>23.2. Дальность пешеходных подходов до ближайшей остановки общественного пассажирского транспорта следует принимать не более 500 метров.</w:t>
      </w:r>
    </w:p>
    <w:p w14:paraId="07B7D41D" w14:textId="585D8710" w:rsidR="00D469F2" w:rsidRPr="00047E30" w:rsidRDefault="00D469F2" w:rsidP="00047E30">
      <w:pPr>
        <w:spacing w:after="0" w:line="360" w:lineRule="auto"/>
        <w:ind w:firstLine="567"/>
        <w:jc w:val="both"/>
        <w:rPr>
          <w:rFonts w:ascii="Times New Roman" w:hAnsi="Times New Roman"/>
          <w:sz w:val="24"/>
          <w:szCs w:val="24"/>
        </w:rPr>
      </w:pPr>
      <w:r w:rsidRPr="00047E30">
        <w:rPr>
          <w:rFonts w:ascii="Times New Roman" w:hAnsi="Times New Roman"/>
          <w:sz w:val="24"/>
          <w:szCs w:val="24"/>
        </w:rPr>
        <w:t>23.3. Расстояния между остановочными пунктами на линиях общественного пассажирского транспорта в пределах территории поселений принимать в соответствии с таблицей 2</w:t>
      </w:r>
      <w:r w:rsidR="00D02CCF" w:rsidRPr="00047E30">
        <w:rPr>
          <w:rFonts w:ascii="Times New Roman" w:hAnsi="Times New Roman"/>
          <w:sz w:val="24"/>
          <w:szCs w:val="24"/>
        </w:rPr>
        <w:t>8</w:t>
      </w:r>
      <w:r w:rsidRPr="00047E30">
        <w:rPr>
          <w:rFonts w:ascii="Times New Roman" w:hAnsi="Times New Roman"/>
          <w:sz w:val="24"/>
          <w:szCs w:val="24"/>
        </w:rPr>
        <w:t>.</w:t>
      </w:r>
    </w:p>
    <w:p w14:paraId="1A67793D" w14:textId="77777777" w:rsidR="00047E30" w:rsidRDefault="00047E30" w:rsidP="00D469F2">
      <w:pPr>
        <w:spacing w:line="360" w:lineRule="auto"/>
        <w:jc w:val="right"/>
        <w:rPr>
          <w:rFonts w:ascii="Times New Roman" w:hAnsi="Times New Roman"/>
          <w:sz w:val="24"/>
          <w:szCs w:val="24"/>
        </w:rPr>
      </w:pPr>
    </w:p>
    <w:p w14:paraId="32511016" w14:textId="565BCA29" w:rsidR="00D469F2" w:rsidRPr="00047E30" w:rsidRDefault="00D469F2" w:rsidP="00047E30">
      <w:pPr>
        <w:spacing w:after="0" w:line="360" w:lineRule="auto"/>
        <w:jc w:val="right"/>
        <w:rPr>
          <w:rFonts w:ascii="Times New Roman" w:hAnsi="Times New Roman"/>
          <w:sz w:val="24"/>
          <w:szCs w:val="24"/>
        </w:rPr>
      </w:pPr>
      <w:r w:rsidRPr="00047E30">
        <w:rPr>
          <w:rFonts w:ascii="Times New Roman" w:hAnsi="Times New Roman"/>
          <w:sz w:val="24"/>
          <w:szCs w:val="24"/>
        </w:rPr>
        <w:t>Таблица 2</w:t>
      </w:r>
      <w:r w:rsidR="00D02CCF" w:rsidRPr="00047E30">
        <w:rPr>
          <w:rFonts w:ascii="Times New Roman" w:hAnsi="Times New Roman"/>
          <w:sz w:val="24"/>
          <w:szCs w:val="24"/>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9"/>
        <w:gridCol w:w="3239"/>
        <w:gridCol w:w="3079"/>
      </w:tblGrid>
      <w:tr w:rsidR="00D469F2" w:rsidRPr="00047E30" w14:paraId="1FCFC01F" w14:textId="77777777" w:rsidTr="00FB0332">
        <w:tc>
          <w:tcPr>
            <w:tcW w:w="5000" w:type="pct"/>
            <w:gridSpan w:val="3"/>
            <w:tcMar>
              <w:top w:w="0" w:type="dxa"/>
              <w:left w:w="84" w:type="dxa"/>
              <w:bottom w:w="0" w:type="dxa"/>
              <w:right w:w="84" w:type="dxa"/>
            </w:tcMar>
            <w:hideMark/>
          </w:tcPr>
          <w:p w14:paraId="6AE2F4A1" w14:textId="7951256C" w:rsidR="00D469F2" w:rsidRPr="00047E30" w:rsidRDefault="00D469F2" w:rsidP="00E512D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Общественный пассажирский транспорт</w:t>
            </w:r>
          </w:p>
        </w:tc>
      </w:tr>
      <w:tr w:rsidR="00D469F2" w:rsidRPr="00047E30" w14:paraId="5563EEC6" w14:textId="77777777" w:rsidTr="00FB0332">
        <w:tc>
          <w:tcPr>
            <w:tcW w:w="1719" w:type="pct"/>
            <w:vMerge w:val="restart"/>
            <w:tcMar>
              <w:top w:w="0" w:type="dxa"/>
              <w:left w:w="84" w:type="dxa"/>
              <w:bottom w:w="0" w:type="dxa"/>
              <w:right w:w="84" w:type="dxa"/>
            </w:tcMar>
            <w:hideMark/>
          </w:tcPr>
          <w:p w14:paraId="000A3404" w14:textId="77777777" w:rsidR="00D469F2" w:rsidRPr="00047E30" w:rsidRDefault="00D469F2" w:rsidP="00FB0332">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Максимальное расстояние между остановочными пунктами на линиях общественного пассажирского транспорта, м</w:t>
            </w:r>
          </w:p>
          <w:p w14:paraId="227A2D42"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1682" w:type="pct"/>
            <w:tcMar>
              <w:top w:w="0" w:type="dxa"/>
              <w:left w:w="84" w:type="dxa"/>
              <w:bottom w:w="0" w:type="dxa"/>
              <w:right w:w="84" w:type="dxa"/>
            </w:tcMar>
            <w:hideMark/>
          </w:tcPr>
          <w:p w14:paraId="44271279"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в пределах населенных пунктов </w:t>
            </w:r>
          </w:p>
        </w:tc>
        <w:tc>
          <w:tcPr>
            <w:tcW w:w="1599" w:type="pct"/>
            <w:tcMar>
              <w:top w:w="0" w:type="dxa"/>
              <w:left w:w="84" w:type="dxa"/>
              <w:bottom w:w="0" w:type="dxa"/>
              <w:right w:w="84" w:type="dxa"/>
            </w:tcMar>
            <w:hideMark/>
          </w:tcPr>
          <w:p w14:paraId="29FC76BD"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600 </w:t>
            </w:r>
          </w:p>
        </w:tc>
      </w:tr>
      <w:tr w:rsidR="00D469F2" w:rsidRPr="00047E30" w14:paraId="12C5FA8B" w14:textId="77777777" w:rsidTr="00FB0332">
        <w:tc>
          <w:tcPr>
            <w:tcW w:w="1719" w:type="pct"/>
            <w:vMerge/>
            <w:tcMar>
              <w:top w:w="0" w:type="dxa"/>
              <w:left w:w="84" w:type="dxa"/>
              <w:bottom w:w="0" w:type="dxa"/>
              <w:right w:w="84" w:type="dxa"/>
            </w:tcMar>
            <w:hideMark/>
          </w:tcPr>
          <w:p w14:paraId="75CC1205"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p>
        </w:tc>
        <w:tc>
          <w:tcPr>
            <w:tcW w:w="1682" w:type="pct"/>
            <w:tcMar>
              <w:top w:w="0" w:type="dxa"/>
              <w:left w:w="84" w:type="dxa"/>
              <w:bottom w:w="0" w:type="dxa"/>
              <w:right w:w="84" w:type="dxa"/>
            </w:tcMar>
            <w:hideMark/>
          </w:tcPr>
          <w:p w14:paraId="30DC3FD4"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в зоне индивидуальной застройки </w:t>
            </w:r>
          </w:p>
        </w:tc>
        <w:tc>
          <w:tcPr>
            <w:tcW w:w="1599" w:type="pct"/>
            <w:tcMar>
              <w:top w:w="0" w:type="dxa"/>
              <w:left w:w="84" w:type="dxa"/>
              <w:bottom w:w="0" w:type="dxa"/>
              <w:right w:w="84" w:type="dxa"/>
            </w:tcMar>
            <w:hideMark/>
          </w:tcPr>
          <w:p w14:paraId="0C898528"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800 </w:t>
            </w:r>
          </w:p>
        </w:tc>
      </w:tr>
      <w:tr w:rsidR="00D469F2" w:rsidRPr="00047E30" w14:paraId="377C21FD" w14:textId="77777777" w:rsidTr="00FB0332">
        <w:tc>
          <w:tcPr>
            <w:tcW w:w="1719" w:type="pct"/>
            <w:vMerge w:val="restart"/>
            <w:tcMar>
              <w:top w:w="0" w:type="dxa"/>
              <w:left w:w="84" w:type="dxa"/>
              <w:bottom w:w="0" w:type="dxa"/>
              <w:right w:w="84" w:type="dxa"/>
            </w:tcMar>
            <w:hideMark/>
          </w:tcPr>
          <w:p w14:paraId="50296403" w14:textId="77777777" w:rsidR="00D469F2" w:rsidRPr="00047E30" w:rsidRDefault="00D469F2" w:rsidP="00FB0332">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Размещение остановочных площадок автобусов</w:t>
            </w:r>
          </w:p>
          <w:p w14:paraId="5EEEA5CC" w14:textId="77777777" w:rsidR="00D469F2" w:rsidRPr="00047E30" w:rsidRDefault="00D469F2" w:rsidP="00FB0332">
            <w:pPr>
              <w:autoSpaceDE w:val="0"/>
              <w:autoSpaceDN w:val="0"/>
              <w:spacing w:after="0" w:line="240" w:lineRule="auto"/>
              <w:jc w:val="center"/>
              <w:rPr>
                <w:rFonts w:ascii="Times New Roman" w:hAnsi="Times New Roman"/>
                <w:color w:val="000000"/>
                <w:sz w:val="20"/>
                <w:szCs w:val="20"/>
              </w:rPr>
            </w:pPr>
          </w:p>
          <w:p w14:paraId="045B73BB" w14:textId="77777777" w:rsidR="00D469F2" w:rsidRPr="00047E30" w:rsidRDefault="00D469F2" w:rsidP="00FB0332">
            <w:pPr>
              <w:autoSpaceDE w:val="0"/>
              <w:autoSpaceDN w:val="0"/>
              <w:spacing w:after="0" w:line="240" w:lineRule="auto"/>
              <w:jc w:val="center"/>
              <w:rPr>
                <w:rFonts w:ascii="Times New Roman" w:hAnsi="Times New Roman"/>
                <w:color w:val="000000"/>
                <w:sz w:val="20"/>
                <w:szCs w:val="20"/>
              </w:rPr>
            </w:pPr>
          </w:p>
        </w:tc>
        <w:tc>
          <w:tcPr>
            <w:tcW w:w="1682" w:type="pct"/>
            <w:tcMar>
              <w:top w:w="0" w:type="dxa"/>
              <w:left w:w="84" w:type="dxa"/>
              <w:bottom w:w="0" w:type="dxa"/>
              <w:right w:w="84" w:type="dxa"/>
            </w:tcMar>
            <w:hideMark/>
          </w:tcPr>
          <w:p w14:paraId="437380A2"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за перекрестками </w:t>
            </w:r>
          </w:p>
        </w:tc>
        <w:tc>
          <w:tcPr>
            <w:tcW w:w="1599" w:type="pct"/>
            <w:tcMar>
              <w:top w:w="0" w:type="dxa"/>
              <w:left w:w="84" w:type="dxa"/>
              <w:bottom w:w="0" w:type="dxa"/>
              <w:right w:w="84" w:type="dxa"/>
            </w:tcMar>
            <w:hideMark/>
          </w:tcPr>
          <w:p w14:paraId="411AAD6E"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не менее 25 м за перекрестками </w:t>
            </w:r>
          </w:p>
        </w:tc>
      </w:tr>
      <w:tr w:rsidR="00D469F2" w:rsidRPr="00047E30" w14:paraId="6E3B22F6" w14:textId="77777777" w:rsidTr="00FB0332">
        <w:tc>
          <w:tcPr>
            <w:tcW w:w="1719" w:type="pct"/>
            <w:vMerge/>
            <w:tcMar>
              <w:top w:w="0" w:type="dxa"/>
              <w:left w:w="84" w:type="dxa"/>
              <w:bottom w:w="0" w:type="dxa"/>
              <w:right w:w="84" w:type="dxa"/>
            </w:tcMar>
            <w:hideMark/>
          </w:tcPr>
          <w:p w14:paraId="3030B643"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p>
        </w:tc>
        <w:tc>
          <w:tcPr>
            <w:tcW w:w="1682" w:type="pct"/>
            <w:tcMar>
              <w:top w:w="0" w:type="dxa"/>
              <w:left w:w="84" w:type="dxa"/>
              <w:bottom w:w="0" w:type="dxa"/>
              <w:right w:w="84" w:type="dxa"/>
            </w:tcMar>
            <w:hideMark/>
          </w:tcPr>
          <w:p w14:paraId="57CCE987"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перед перекрестками </w:t>
            </w:r>
          </w:p>
        </w:tc>
        <w:tc>
          <w:tcPr>
            <w:tcW w:w="1599" w:type="pct"/>
            <w:tcMar>
              <w:top w:w="0" w:type="dxa"/>
              <w:left w:w="84" w:type="dxa"/>
              <w:bottom w:w="0" w:type="dxa"/>
              <w:right w:w="84" w:type="dxa"/>
            </w:tcMar>
            <w:hideMark/>
          </w:tcPr>
          <w:p w14:paraId="6B27BAEE"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не менее 40 м до перекрестков </w:t>
            </w:r>
          </w:p>
        </w:tc>
      </w:tr>
      <w:tr w:rsidR="00D469F2" w:rsidRPr="00047E30" w14:paraId="5B21F5C2" w14:textId="77777777" w:rsidTr="00FB0332">
        <w:tc>
          <w:tcPr>
            <w:tcW w:w="1719" w:type="pct"/>
            <w:vMerge/>
            <w:tcMar>
              <w:top w:w="0" w:type="dxa"/>
              <w:left w:w="84" w:type="dxa"/>
              <w:bottom w:w="0" w:type="dxa"/>
              <w:right w:w="84" w:type="dxa"/>
            </w:tcMar>
            <w:hideMark/>
          </w:tcPr>
          <w:p w14:paraId="6DB923C9"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p>
        </w:tc>
        <w:tc>
          <w:tcPr>
            <w:tcW w:w="1682" w:type="pct"/>
            <w:tcMar>
              <w:top w:w="0" w:type="dxa"/>
              <w:left w:w="84" w:type="dxa"/>
              <w:bottom w:w="0" w:type="dxa"/>
              <w:right w:w="84" w:type="dxa"/>
            </w:tcMar>
            <w:hideMark/>
          </w:tcPr>
          <w:p w14:paraId="729ECFED"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за наземными пешеходными переходами </w:t>
            </w:r>
          </w:p>
        </w:tc>
        <w:tc>
          <w:tcPr>
            <w:tcW w:w="1599" w:type="pct"/>
            <w:tcMar>
              <w:top w:w="0" w:type="dxa"/>
              <w:left w:w="84" w:type="dxa"/>
              <w:bottom w:w="0" w:type="dxa"/>
              <w:right w:w="84" w:type="dxa"/>
            </w:tcMar>
            <w:hideMark/>
          </w:tcPr>
          <w:p w14:paraId="519BA551"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не менее 5 м </w:t>
            </w:r>
          </w:p>
        </w:tc>
      </w:tr>
      <w:tr w:rsidR="00D469F2" w:rsidRPr="00047E30" w14:paraId="7BD75734" w14:textId="77777777" w:rsidTr="00FB0332">
        <w:tc>
          <w:tcPr>
            <w:tcW w:w="1719" w:type="pct"/>
            <w:tcMar>
              <w:top w:w="0" w:type="dxa"/>
              <w:left w:w="84" w:type="dxa"/>
              <w:bottom w:w="0" w:type="dxa"/>
              <w:right w:w="84" w:type="dxa"/>
            </w:tcMar>
            <w:hideMark/>
          </w:tcPr>
          <w:p w14:paraId="40DDEB71" w14:textId="77777777" w:rsidR="00D469F2" w:rsidRPr="00047E30" w:rsidRDefault="00D469F2" w:rsidP="00FB0332">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Длина остановочной площадки, м</w:t>
            </w:r>
          </w:p>
        </w:tc>
        <w:tc>
          <w:tcPr>
            <w:tcW w:w="3281" w:type="pct"/>
            <w:gridSpan w:val="2"/>
            <w:tcMar>
              <w:top w:w="0" w:type="dxa"/>
              <w:left w:w="84" w:type="dxa"/>
              <w:bottom w:w="0" w:type="dxa"/>
              <w:right w:w="84" w:type="dxa"/>
            </w:tcMar>
            <w:hideMark/>
          </w:tcPr>
          <w:p w14:paraId="1C9E3155" w14:textId="77777777" w:rsidR="00D469F2" w:rsidRPr="00047E30" w:rsidRDefault="00D469F2" w:rsidP="00FB0332">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20 м на один автобус, но не более 60 м </w:t>
            </w:r>
          </w:p>
        </w:tc>
      </w:tr>
    </w:tbl>
    <w:p w14:paraId="0F39511E" w14:textId="5B996987" w:rsidR="00D469F2" w:rsidRPr="00047E30" w:rsidRDefault="00D469F2" w:rsidP="00047E30">
      <w:pPr>
        <w:spacing w:before="240" w:after="0" w:line="360" w:lineRule="auto"/>
        <w:ind w:firstLine="567"/>
        <w:jc w:val="both"/>
        <w:rPr>
          <w:rFonts w:ascii="Times New Roman" w:hAnsi="Times New Roman"/>
          <w:sz w:val="28"/>
          <w:szCs w:val="28"/>
        </w:rPr>
      </w:pPr>
      <w:r w:rsidRPr="00047E30">
        <w:rPr>
          <w:rFonts w:ascii="Times New Roman" w:hAnsi="Times New Roman"/>
          <w:sz w:val="24"/>
          <w:szCs w:val="24"/>
        </w:rPr>
        <w:t>23.4. Расстояние пешеходных подходов от стоянок для временного хранения легковых автомобилей принимать в соответствии с таблицей 2</w:t>
      </w:r>
      <w:r w:rsidR="00D02CCF" w:rsidRPr="00047E30">
        <w:rPr>
          <w:rFonts w:ascii="Times New Roman" w:hAnsi="Times New Roman"/>
          <w:sz w:val="24"/>
          <w:szCs w:val="24"/>
        </w:rPr>
        <w:t>9</w:t>
      </w:r>
      <w:r w:rsidRPr="00047E30">
        <w:rPr>
          <w:rFonts w:ascii="Times New Roman" w:hAnsi="Times New Roman"/>
          <w:sz w:val="24"/>
          <w:szCs w:val="24"/>
        </w:rPr>
        <w:t>.</w:t>
      </w:r>
    </w:p>
    <w:p w14:paraId="24E99CAE" w14:textId="6445E338" w:rsidR="00D469F2" w:rsidRPr="00047E30" w:rsidRDefault="00D469F2" w:rsidP="00D469F2">
      <w:pPr>
        <w:spacing w:line="360" w:lineRule="auto"/>
        <w:jc w:val="right"/>
        <w:rPr>
          <w:rFonts w:ascii="Times New Roman" w:hAnsi="Times New Roman"/>
          <w:sz w:val="24"/>
          <w:szCs w:val="24"/>
        </w:rPr>
      </w:pPr>
      <w:r w:rsidRPr="00047E30">
        <w:rPr>
          <w:rFonts w:ascii="Times New Roman" w:hAnsi="Times New Roman"/>
          <w:sz w:val="24"/>
          <w:szCs w:val="24"/>
        </w:rPr>
        <w:t>Таблица 2</w:t>
      </w:r>
      <w:r w:rsidR="00D02CCF" w:rsidRPr="00047E30">
        <w:rPr>
          <w:rFonts w:ascii="Times New Roman" w:hAnsi="Times New Roman"/>
          <w:sz w:val="24"/>
          <w:szCs w:val="24"/>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2"/>
        <w:gridCol w:w="3495"/>
      </w:tblGrid>
      <w:tr w:rsidR="00D469F2" w:rsidRPr="00047E30" w14:paraId="78A5112C" w14:textId="77777777" w:rsidTr="00FB0332">
        <w:trPr>
          <w:trHeight w:val="145"/>
        </w:trPr>
        <w:tc>
          <w:tcPr>
            <w:tcW w:w="3185" w:type="pct"/>
            <w:shd w:val="clear" w:color="auto" w:fill="FFFAEB"/>
          </w:tcPr>
          <w:p w14:paraId="312C7C34" w14:textId="7C5BAB20" w:rsidR="00D469F2" w:rsidRPr="00047E30" w:rsidRDefault="00D469F2" w:rsidP="00047E30">
            <w:pPr>
              <w:spacing w:after="0"/>
              <w:jc w:val="center"/>
              <w:rPr>
                <w:rFonts w:ascii="Times New Roman" w:hAnsi="Times New Roman"/>
                <w:b/>
                <w:bCs/>
                <w:sz w:val="20"/>
                <w:szCs w:val="20"/>
              </w:rPr>
            </w:pPr>
            <w:r w:rsidRPr="00047E30">
              <w:rPr>
                <w:rFonts w:ascii="Times New Roman" w:hAnsi="Times New Roman"/>
                <w:b/>
                <w:bCs/>
                <w:sz w:val="20"/>
                <w:szCs w:val="20"/>
              </w:rPr>
              <w:t>Объекты</w:t>
            </w:r>
          </w:p>
        </w:tc>
        <w:tc>
          <w:tcPr>
            <w:tcW w:w="1815" w:type="pct"/>
            <w:shd w:val="clear" w:color="auto" w:fill="FFFAEB"/>
          </w:tcPr>
          <w:p w14:paraId="12A5AB30" w14:textId="63C0D672" w:rsidR="00D469F2" w:rsidRPr="00047E30" w:rsidRDefault="00D469F2" w:rsidP="00047E30">
            <w:pPr>
              <w:spacing w:after="0"/>
              <w:jc w:val="center"/>
              <w:rPr>
                <w:rFonts w:ascii="Times New Roman" w:hAnsi="Times New Roman"/>
                <w:b/>
                <w:bCs/>
                <w:sz w:val="20"/>
                <w:szCs w:val="20"/>
              </w:rPr>
            </w:pPr>
            <w:r w:rsidRPr="00047E30">
              <w:rPr>
                <w:rFonts w:ascii="Times New Roman" w:hAnsi="Times New Roman"/>
                <w:b/>
                <w:bCs/>
                <w:sz w:val="20"/>
                <w:szCs w:val="20"/>
              </w:rPr>
              <w:t>Расстояние (в метрах)</w:t>
            </w:r>
          </w:p>
        </w:tc>
      </w:tr>
      <w:tr w:rsidR="00D469F2" w:rsidRPr="00047E30" w14:paraId="16197302" w14:textId="77777777" w:rsidTr="00FB0332">
        <w:trPr>
          <w:trHeight w:val="272"/>
        </w:trPr>
        <w:tc>
          <w:tcPr>
            <w:tcW w:w="3185" w:type="pct"/>
          </w:tcPr>
          <w:p w14:paraId="6F90C2C9" w14:textId="77777777" w:rsidR="00D469F2" w:rsidRPr="00047E30" w:rsidRDefault="00D469F2" w:rsidP="00047E30">
            <w:pPr>
              <w:spacing w:after="0"/>
              <w:rPr>
                <w:rFonts w:ascii="Times New Roman" w:hAnsi="Times New Roman"/>
                <w:sz w:val="20"/>
                <w:szCs w:val="20"/>
              </w:rPr>
            </w:pPr>
            <w:r w:rsidRPr="00047E30">
              <w:rPr>
                <w:rFonts w:ascii="Times New Roman" w:hAnsi="Times New Roman"/>
                <w:sz w:val="20"/>
                <w:szCs w:val="20"/>
              </w:rPr>
              <w:t xml:space="preserve">пассажирских помещений вокзалов, входов в места крупных учреждений торговли и общественного питания </w:t>
            </w:r>
          </w:p>
        </w:tc>
        <w:tc>
          <w:tcPr>
            <w:tcW w:w="1815" w:type="pct"/>
          </w:tcPr>
          <w:p w14:paraId="1F8D9853" w14:textId="77777777" w:rsidR="00D469F2" w:rsidRPr="00047E30" w:rsidRDefault="00D469F2" w:rsidP="00047E30">
            <w:pPr>
              <w:spacing w:after="0"/>
              <w:jc w:val="center"/>
              <w:rPr>
                <w:rFonts w:ascii="Times New Roman" w:hAnsi="Times New Roman"/>
                <w:sz w:val="20"/>
                <w:szCs w:val="20"/>
              </w:rPr>
            </w:pPr>
            <w:r w:rsidRPr="00047E30">
              <w:rPr>
                <w:rFonts w:ascii="Times New Roman" w:hAnsi="Times New Roman"/>
                <w:sz w:val="20"/>
                <w:szCs w:val="20"/>
              </w:rPr>
              <w:t>150</w:t>
            </w:r>
          </w:p>
        </w:tc>
      </w:tr>
      <w:tr w:rsidR="00D469F2" w:rsidRPr="00047E30" w14:paraId="2AF68D02" w14:textId="77777777" w:rsidTr="00FB0332">
        <w:trPr>
          <w:trHeight w:val="272"/>
        </w:trPr>
        <w:tc>
          <w:tcPr>
            <w:tcW w:w="3185" w:type="pct"/>
          </w:tcPr>
          <w:p w14:paraId="695DD8CF" w14:textId="77777777" w:rsidR="00D469F2" w:rsidRPr="00047E30" w:rsidRDefault="00D469F2" w:rsidP="00047E30">
            <w:pPr>
              <w:spacing w:after="0"/>
              <w:rPr>
                <w:rFonts w:ascii="Times New Roman" w:hAnsi="Times New Roman"/>
                <w:sz w:val="20"/>
                <w:szCs w:val="20"/>
              </w:rPr>
            </w:pPr>
            <w:r w:rsidRPr="00047E30">
              <w:rPr>
                <w:rFonts w:ascii="Times New Roman" w:hAnsi="Times New Roman"/>
                <w:sz w:val="20"/>
                <w:szCs w:val="20"/>
              </w:rPr>
              <w:t xml:space="preserve">прочих учреждений и предприятий обслуживания населения и административных зданий </w:t>
            </w:r>
          </w:p>
        </w:tc>
        <w:tc>
          <w:tcPr>
            <w:tcW w:w="1815" w:type="pct"/>
          </w:tcPr>
          <w:p w14:paraId="5053692C" w14:textId="77777777" w:rsidR="00D469F2" w:rsidRPr="00047E30" w:rsidRDefault="00D469F2" w:rsidP="00047E30">
            <w:pPr>
              <w:spacing w:after="0"/>
              <w:jc w:val="center"/>
              <w:rPr>
                <w:rFonts w:ascii="Times New Roman" w:hAnsi="Times New Roman"/>
                <w:sz w:val="20"/>
                <w:szCs w:val="20"/>
              </w:rPr>
            </w:pPr>
            <w:r w:rsidRPr="00047E30">
              <w:rPr>
                <w:rFonts w:ascii="Times New Roman" w:hAnsi="Times New Roman"/>
                <w:sz w:val="20"/>
                <w:szCs w:val="20"/>
              </w:rPr>
              <w:t>250</w:t>
            </w:r>
          </w:p>
        </w:tc>
      </w:tr>
      <w:tr w:rsidR="00D469F2" w:rsidRPr="00047E30" w14:paraId="56AEFB28" w14:textId="77777777" w:rsidTr="00FB0332">
        <w:trPr>
          <w:trHeight w:val="145"/>
        </w:trPr>
        <w:tc>
          <w:tcPr>
            <w:tcW w:w="3185" w:type="pct"/>
          </w:tcPr>
          <w:p w14:paraId="4F8C5F44" w14:textId="77777777" w:rsidR="00D469F2" w:rsidRPr="00047E30" w:rsidRDefault="00D469F2" w:rsidP="00047E30">
            <w:pPr>
              <w:spacing w:after="0"/>
              <w:rPr>
                <w:rFonts w:ascii="Times New Roman" w:hAnsi="Times New Roman"/>
                <w:sz w:val="20"/>
                <w:szCs w:val="20"/>
              </w:rPr>
            </w:pPr>
            <w:r w:rsidRPr="00047E30">
              <w:rPr>
                <w:rFonts w:ascii="Times New Roman" w:hAnsi="Times New Roman"/>
                <w:sz w:val="20"/>
                <w:szCs w:val="20"/>
              </w:rPr>
              <w:t xml:space="preserve">входов в парки, на выставки и стадионы </w:t>
            </w:r>
          </w:p>
        </w:tc>
        <w:tc>
          <w:tcPr>
            <w:tcW w:w="1815" w:type="pct"/>
          </w:tcPr>
          <w:p w14:paraId="572F8FDD" w14:textId="77777777" w:rsidR="00D469F2" w:rsidRPr="00047E30" w:rsidRDefault="00D469F2" w:rsidP="00047E30">
            <w:pPr>
              <w:spacing w:after="0"/>
              <w:jc w:val="center"/>
              <w:rPr>
                <w:rFonts w:ascii="Times New Roman" w:hAnsi="Times New Roman"/>
                <w:sz w:val="20"/>
                <w:szCs w:val="20"/>
              </w:rPr>
            </w:pPr>
            <w:r w:rsidRPr="00047E30">
              <w:rPr>
                <w:rFonts w:ascii="Times New Roman" w:hAnsi="Times New Roman"/>
                <w:sz w:val="20"/>
                <w:szCs w:val="20"/>
              </w:rPr>
              <w:t>400</w:t>
            </w:r>
          </w:p>
        </w:tc>
      </w:tr>
    </w:tbl>
    <w:p w14:paraId="447E4D9A" w14:textId="77777777" w:rsidR="00D469F2" w:rsidRPr="00047E30" w:rsidRDefault="00D469F2" w:rsidP="00047E30">
      <w:pPr>
        <w:spacing w:before="120" w:after="0" w:line="360" w:lineRule="auto"/>
        <w:ind w:firstLine="567"/>
        <w:jc w:val="both"/>
        <w:rPr>
          <w:rFonts w:ascii="Times New Roman" w:hAnsi="Times New Roman"/>
          <w:sz w:val="24"/>
          <w:szCs w:val="24"/>
        </w:rPr>
      </w:pPr>
      <w:r w:rsidRPr="00047E30">
        <w:rPr>
          <w:rFonts w:ascii="Times New Roman" w:hAnsi="Times New Roman"/>
          <w:sz w:val="24"/>
          <w:szCs w:val="24"/>
        </w:rPr>
        <w:t>23.5.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200–300 м. Дальность пешеходных подходов от стоянок для временного хранения легковых автомобилей до объектов в зонах массового отдыха не должна превышать 1000м.</w:t>
      </w:r>
    </w:p>
    <w:p w14:paraId="2FE23499" w14:textId="45D44344" w:rsidR="00D469F2" w:rsidRPr="00D469F2" w:rsidRDefault="00D469F2" w:rsidP="00E512D0">
      <w:pPr>
        <w:pStyle w:val="2"/>
        <w:spacing w:before="240" w:after="240" w:line="360" w:lineRule="auto"/>
        <w:ind w:firstLine="709"/>
        <w:jc w:val="both"/>
        <w:rPr>
          <w:rFonts w:ascii="Times New Roman" w:hAnsi="Times New Roman" w:cs="Times New Roman"/>
          <w:b/>
          <w:bCs/>
          <w:color w:val="000000" w:themeColor="text1"/>
        </w:rPr>
      </w:pPr>
      <w:bookmarkStart w:id="167" w:name="_Toc152079503"/>
      <w:bookmarkStart w:id="168" w:name="_Toc197949453"/>
      <w:bookmarkStart w:id="169" w:name="_Toc212643983"/>
      <w:r w:rsidRPr="00D469F2">
        <w:rPr>
          <w:rFonts w:ascii="Times New Roman" w:hAnsi="Times New Roman" w:cs="Times New Roman"/>
          <w:b/>
          <w:bCs/>
          <w:color w:val="000000" w:themeColor="text1"/>
        </w:rPr>
        <w:t xml:space="preserve">Глава 24. Расчетные показатели минимально допустимого уровня обеспеченности автовокзалами и автостанциями и максимально допустимого уровня их доступности для населения </w:t>
      </w:r>
      <w:r w:rsidR="00DB0B83">
        <w:rPr>
          <w:rFonts w:ascii="Times New Roman" w:hAnsi="Times New Roman" w:cs="Times New Roman"/>
          <w:b/>
          <w:bCs/>
          <w:color w:val="000000" w:themeColor="text1"/>
        </w:rPr>
        <w:t xml:space="preserve">Володарского </w:t>
      </w:r>
      <w:r w:rsidRPr="00D469F2">
        <w:rPr>
          <w:rFonts w:ascii="Times New Roman" w:hAnsi="Times New Roman" w:cs="Times New Roman"/>
          <w:b/>
          <w:bCs/>
          <w:color w:val="000000" w:themeColor="text1"/>
        </w:rPr>
        <w:t>муниципального округа Нижегородской области</w:t>
      </w:r>
      <w:bookmarkEnd w:id="167"/>
      <w:bookmarkEnd w:id="168"/>
      <w:bookmarkEnd w:id="169"/>
    </w:p>
    <w:p w14:paraId="14089ED4" w14:textId="6304A61B" w:rsidR="00D469F2" w:rsidRPr="00047E30" w:rsidRDefault="00D469F2" w:rsidP="00047E30">
      <w:pPr>
        <w:spacing w:line="360" w:lineRule="auto"/>
        <w:ind w:firstLine="567"/>
        <w:jc w:val="both"/>
        <w:rPr>
          <w:rFonts w:ascii="Times New Roman" w:hAnsi="Times New Roman"/>
          <w:bCs/>
          <w:sz w:val="24"/>
          <w:szCs w:val="24"/>
        </w:rPr>
      </w:pPr>
      <w:r w:rsidRPr="00047E30">
        <w:rPr>
          <w:rFonts w:ascii="Times New Roman" w:hAnsi="Times New Roman"/>
          <w:sz w:val="24"/>
          <w:szCs w:val="24"/>
        </w:rPr>
        <w:t xml:space="preserve">24.1. </w:t>
      </w:r>
      <w:r w:rsidRPr="00047E30">
        <w:rPr>
          <w:rFonts w:ascii="Times New Roman" w:hAnsi="Times New Roman"/>
          <w:bCs/>
          <w:sz w:val="24"/>
          <w:szCs w:val="24"/>
        </w:rPr>
        <w:t xml:space="preserve">Расчетные показатели минимально допустимого уровня обеспеченности автовокзалами и автостанциями определены в таблице </w:t>
      </w:r>
      <w:r w:rsidR="00D02CCF" w:rsidRPr="00047E30">
        <w:rPr>
          <w:rFonts w:ascii="Times New Roman" w:hAnsi="Times New Roman"/>
          <w:bCs/>
          <w:sz w:val="24"/>
          <w:szCs w:val="24"/>
        </w:rPr>
        <w:t>30</w:t>
      </w:r>
      <w:r w:rsidRPr="00047E30">
        <w:rPr>
          <w:rFonts w:ascii="Times New Roman" w:hAnsi="Times New Roman"/>
          <w:bCs/>
          <w:sz w:val="24"/>
          <w:szCs w:val="24"/>
        </w:rPr>
        <w:t>.</w:t>
      </w:r>
    </w:p>
    <w:p w14:paraId="2406FD47" w14:textId="77777777" w:rsidR="00047E30" w:rsidRDefault="00047E30" w:rsidP="00D469F2">
      <w:pPr>
        <w:pStyle w:val="affff7"/>
        <w:spacing w:line="360" w:lineRule="auto"/>
        <w:jc w:val="right"/>
        <w:rPr>
          <w:sz w:val="24"/>
          <w:szCs w:val="24"/>
        </w:rPr>
      </w:pPr>
    </w:p>
    <w:p w14:paraId="21D7E52D" w14:textId="77777777" w:rsidR="00047E30" w:rsidRDefault="00047E30" w:rsidP="00D469F2">
      <w:pPr>
        <w:pStyle w:val="affff7"/>
        <w:spacing w:line="360" w:lineRule="auto"/>
        <w:jc w:val="right"/>
        <w:rPr>
          <w:sz w:val="24"/>
          <w:szCs w:val="24"/>
        </w:rPr>
      </w:pPr>
    </w:p>
    <w:p w14:paraId="28288CB6" w14:textId="77777777" w:rsidR="00047E30" w:rsidRDefault="00047E30" w:rsidP="00D469F2">
      <w:pPr>
        <w:pStyle w:val="affff7"/>
        <w:spacing w:line="360" w:lineRule="auto"/>
        <w:jc w:val="right"/>
        <w:rPr>
          <w:sz w:val="24"/>
          <w:szCs w:val="24"/>
        </w:rPr>
      </w:pPr>
    </w:p>
    <w:p w14:paraId="550FE006" w14:textId="77777777" w:rsidR="00047E30" w:rsidRDefault="00047E30" w:rsidP="00D469F2">
      <w:pPr>
        <w:pStyle w:val="affff7"/>
        <w:spacing w:line="360" w:lineRule="auto"/>
        <w:jc w:val="right"/>
        <w:rPr>
          <w:sz w:val="24"/>
          <w:szCs w:val="24"/>
        </w:rPr>
      </w:pPr>
    </w:p>
    <w:p w14:paraId="1E48D020" w14:textId="77777777" w:rsidR="00047E30" w:rsidRDefault="00047E30" w:rsidP="00D469F2">
      <w:pPr>
        <w:pStyle w:val="affff7"/>
        <w:spacing w:line="360" w:lineRule="auto"/>
        <w:jc w:val="right"/>
        <w:rPr>
          <w:sz w:val="24"/>
          <w:szCs w:val="24"/>
        </w:rPr>
      </w:pPr>
    </w:p>
    <w:p w14:paraId="43939803" w14:textId="77777777" w:rsidR="00047E30" w:rsidRDefault="00047E30" w:rsidP="00D469F2">
      <w:pPr>
        <w:pStyle w:val="affff7"/>
        <w:spacing w:line="360" w:lineRule="auto"/>
        <w:jc w:val="right"/>
        <w:rPr>
          <w:sz w:val="24"/>
          <w:szCs w:val="24"/>
        </w:rPr>
      </w:pPr>
    </w:p>
    <w:p w14:paraId="29C1D9A9" w14:textId="6A651997" w:rsidR="00D469F2" w:rsidRPr="00751EEA" w:rsidRDefault="00D469F2" w:rsidP="00D469F2">
      <w:pPr>
        <w:pStyle w:val="affff7"/>
        <w:spacing w:line="360" w:lineRule="auto"/>
        <w:jc w:val="right"/>
        <w:rPr>
          <w:sz w:val="24"/>
          <w:szCs w:val="24"/>
        </w:rPr>
      </w:pPr>
      <w:r w:rsidRPr="00ED67DA">
        <w:rPr>
          <w:sz w:val="24"/>
          <w:szCs w:val="24"/>
        </w:rPr>
        <w:t xml:space="preserve">Таблица </w:t>
      </w:r>
      <w:r w:rsidR="00D02CCF">
        <w:rPr>
          <w:sz w:val="24"/>
          <w:szCs w:val="24"/>
        </w:rPr>
        <w:t>30</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2116"/>
        <w:gridCol w:w="2718"/>
        <w:gridCol w:w="2638"/>
        <w:gridCol w:w="129"/>
        <w:gridCol w:w="1436"/>
      </w:tblGrid>
      <w:tr w:rsidR="00D469F2" w:rsidRPr="00957BA2" w14:paraId="5F1D0C1F" w14:textId="77777777" w:rsidTr="00047E30">
        <w:tc>
          <w:tcPr>
            <w:tcW w:w="506" w:type="dxa"/>
            <w:shd w:val="clear" w:color="auto" w:fill="FFFBEB"/>
            <w:tcMar>
              <w:top w:w="0" w:type="dxa"/>
              <w:left w:w="84" w:type="dxa"/>
              <w:bottom w:w="0" w:type="dxa"/>
              <w:right w:w="84" w:type="dxa"/>
            </w:tcMar>
            <w:hideMark/>
          </w:tcPr>
          <w:p w14:paraId="0CC7F1CA" w14:textId="77777777" w:rsidR="00D469F2" w:rsidRPr="0016201B" w:rsidRDefault="00D469F2" w:rsidP="00047E30">
            <w:pPr>
              <w:autoSpaceDE w:val="0"/>
              <w:autoSpaceDN w:val="0"/>
              <w:spacing w:after="0" w:line="240" w:lineRule="auto"/>
              <w:jc w:val="center"/>
              <w:rPr>
                <w:rFonts w:ascii="Times New Roman" w:hAnsi="Times New Roman"/>
                <w:b/>
                <w:bCs/>
                <w:color w:val="000000"/>
                <w:sz w:val="20"/>
                <w:szCs w:val="20"/>
              </w:rPr>
            </w:pPr>
            <w:bookmarkStart w:id="170" w:name="_Hlk193452204"/>
            <w:r w:rsidRPr="0016201B">
              <w:rPr>
                <w:rFonts w:ascii="Times New Roman" w:hAnsi="Times New Roman"/>
                <w:b/>
                <w:bCs/>
                <w:color w:val="000000"/>
                <w:sz w:val="20"/>
                <w:szCs w:val="20"/>
              </w:rPr>
              <w:t xml:space="preserve">№ п/п </w:t>
            </w:r>
          </w:p>
        </w:tc>
        <w:tc>
          <w:tcPr>
            <w:tcW w:w="2116" w:type="dxa"/>
            <w:shd w:val="clear" w:color="auto" w:fill="FFFBEB"/>
            <w:tcMar>
              <w:top w:w="0" w:type="dxa"/>
              <w:left w:w="84" w:type="dxa"/>
              <w:bottom w:w="0" w:type="dxa"/>
              <w:right w:w="84" w:type="dxa"/>
            </w:tcMar>
            <w:hideMark/>
          </w:tcPr>
          <w:p w14:paraId="6D9395DA" w14:textId="77777777" w:rsidR="00D469F2" w:rsidRPr="0016201B" w:rsidRDefault="00D469F2" w:rsidP="00047E30">
            <w:pPr>
              <w:autoSpaceDE w:val="0"/>
              <w:autoSpaceDN w:val="0"/>
              <w:spacing w:after="0" w:line="240" w:lineRule="auto"/>
              <w:jc w:val="center"/>
              <w:rPr>
                <w:rFonts w:ascii="Times New Roman" w:hAnsi="Times New Roman"/>
                <w:b/>
                <w:bCs/>
                <w:color w:val="000000"/>
                <w:sz w:val="20"/>
                <w:szCs w:val="20"/>
              </w:rPr>
            </w:pPr>
            <w:r w:rsidRPr="0016201B">
              <w:rPr>
                <w:rFonts w:ascii="Times New Roman" w:hAnsi="Times New Roman"/>
                <w:b/>
                <w:bCs/>
                <w:color w:val="000000"/>
                <w:sz w:val="20"/>
                <w:szCs w:val="20"/>
              </w:rPr>
              <w:t xml:space="preserve">Наименование вида объекта </w:t>
            </w:r>
          </w:p>
        </w:tc>
        <w:tc>
          <w:tcPr>
            <w:tcW w:w="2718" w:type="dxa"/>
            <w:shd w:val="clear" w:color="auto" w:fill="FFFBEB"/>
            <w:tcMar>
              <w:top w:w="0" w:type="dxa"/>
              <w:left w:w="84" w:type="dxa"/>
              <w:bottom w:w="0" w:type="dxa"/>
              <w:right w:w="84" w:type="dxa"/>
            </w:tcMar>
            <w:hideMark/>
          </w:tcPr>
          <w:p w14:paraId="51E8CEFB" w14:textId="77777777" w:rsidR="00D469F2" w:rsidRPr="0016201B" w:rsidRDefault="00D469F2" w:rsidP="00047E30">
            <w:pPr>
              <w:autoSpaceDE w:val="0"/>
              <w:autoSpaceDN w:val="0"/>
              <w:spacing w:after="0" w:line="240" w:lineRule="auto"/>
              <w:jc w:val="center"/>
              <w:rPr>
                <w:rFonts w:ascii="Times New Roman" w:hAnsi="Times New Roman"/>
                <w:b/>
                <w:bCs/>
                <w:color w:val="000000"/>
                <w:sz w:val="20"/>
                <w:szCs w:val="20"/>
              </w:rPr>
            </w:pPr>
            <w:r w:rsidRPr="0016201B">
              <w:rPr>
                <w:rFonts w:ascii="Times New Roman" w:hAnsi="Times New Roman"/>
                <w:b/>
                <w:bCs/>
                <w:color w:val="000000"/>
                <w:sz w:val="20"/>
                <w:szCs w:val="20"/>
              </w:rPr>
              <w:t xml:space="preserve">Наименование расчетного показателя, единица измерения </w:t>
            </w:r>
          </w:p>
        </w:tc>
        <w:tc>
          <w:tcPr>
            <w:tcW w:w="4203" w:type="dxa"/>
            <w:gridSpan w:val="3"/>
            <w:shd w:val="clear" w:color="auto" w:fill="FFFBEB"/>
            <w:tcMar>
              <w:top w:w="0" w:type="dxa"/>
              <w:left w:w="84" w:type="dxa"/>
              <w:bottom w:w="0" w:type="dxa"/>
              <w:right w:w="84" w:type="dxa"/>
            </w:tcMar>
            <w:hideMark/>
          </w:tcPr>
          <w:p w14:paraId="6B59624D" w14:textId="77777777" w:rsidR="00D469F2" w:rsidRPr="0016201B" w:rsidRDefault="00D469F2" w:rsidP="00047E30">
            <w:pPr>
              <w:autoSpaceDE w:val="0"/>
              <w:autoSpaceDN w:val="0"/>
              <w:spacing w:after="0" w:line="240" w:lineRule="auto"/>
              <w:jc w:val="center"/>
              <w:rPr>
                <w:rFonts w:ascii="Times New Roman" w:hAnsi="Times New Roman"/>
                <w:b/>
                <w:bCs/>
                <w:color w:val="000000"/>
                <w:sz w:val="20"/>
                <w:szCs w:val="20"/>
              </w:rPr>
            </w:pPr>
            <w:r w:rsidRPr="0016201B">
              <w:rPr>
                <w:rFonts w:ascii="Times New Roman" w:hAnsi="Times New Roman"/>
                <w:b/>
                <w:bCs/>
                <w:color w:val="000000"/>
                <w:sz w:val="20"/>
                <w:szCs w:val="20"/>
              </w:rPr>
              <w:t xml:space="preserve">Значение расчетного показателя </w:t>
            </w:r>
          </w:p>
        </w:tc>
      </w:tr>
      <w:tr w:rsidR="00D469F2" w:rsidRPr="00957BA2" w14:paraId="1FB9260C" w14:textId="77777777" w:rsidTr="00D469F2">
        <w:tc>
          <w:tcPr>
            <w:tcW w:w="9543" w:type="dxa"/>
            <w:gridSpan w:val="6"/>
            <w:tcMar>
              <w:top w:w="0" w:type="dxa"/>
              <w:left w:w="84" w:type="dxa"/>
              <w:bottom w:w="0" w:type="dxa"/>
              <w:right w:w="84" w:type="dxa"/>
            </w:tcMar>
            <w:hideMark/>
          </w:tcPr>
          <w:p w14:paraId="7866EDAE"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В области автомобильного транспорта </w:t>
            </w:r>
          </w:p>
        </w:tc>
      </w:tr>
      <w:tr w:rsidR="00D469F2" w:rsidRPr="00957BA2" w14:paraId="76F93747" w14:textId="77777777" w:rsidTr="00D469F2">
        <w:tc>
          <w:tcPr>
            <w:tcW w:w="506" w:type="dxa"/>
            <w:vMerge w:val="restart"/>
            <w:tcMar>
              <w:top w:w="0" w:type="dxa"/>
              <w:left w:w="84" w:type="dxa"/>
              <w:bottom w:w="0" w:type="dxa"/>
              <w:right w:w="84" w:type="dxa"/>
            </w:tcMar>
            <w:hideMark/>
          </w:tcPr>
          <w:p w14:paraId="253DBE5B"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1.</w:t>
            </w:r>
          </w:p>
          <w:p w14:paraId="4CBC7A0E"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5A3527C"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15A0525D"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284823E"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08550CC"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5799EDD"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65D06EC2"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0835E697"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1CF55B53" w14:textId="16DBE7BB"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116" w:type="dxa"/>
            <w:vMerge w:val="restart"/>
            <w:tcMar>
              <w:top w:w="0" w:type="dxa"/>
              <w:left w:w="84" w:type="dxa"/>
              <w:bottom w:w="0" w:type="dxa"/>
              <w:right w:w="84" w:type="dxa"/>
            </w:tcMar>
            <w:hideMark/>
          </w:tcPr>
          <w:p w14:paraId="716520A6"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Автостанции </w:t>
            </w:r>
          </w:p>
          <w:p w14:paraId="4FA266F5"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24549927"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5C841FF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53CB4CC7"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394D4669"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6492F4FF"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4CDC615"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1534FF9B"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0BBD4524" w14:textId="2D3E870C"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718" w:type="dxa"/>
            <w:vMerge w:val="restart"/>
            <w:tcMar>
              <w:top w:w="0" w:type="dxa"/>
              <w:left w:w="84" w:type="dxa"/>
              <w:bottom w:w="0" w:type="dxa"/>
              <w:right w:w="84" w:type="dxa"/>
            </w:tcMar>
            <w:hideMark/>
          </w:tcPr>
          <w:p w14:paraId="167CB9BB"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Вместимость автостанции, пассажиров </w:t>
            </w:r>
          </w:p>
          <w:p w14:paraId="49EDFF5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A69A697"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7121C37" w14:textId="5228BD9B"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767" w:type="dxa"/>
            <w:gridSpan w:val="2"/>
            <w:tcMar>
              <w:top w:w="0" w:type="dxa"/>
              <w:left w:w="84" w:type="dxa"/>
              <w:bottom w:w="0" w:type="dxa"/>
              <w:right w:w="84" w:type="dxa"/>
            </w:tcMar>
            <w:hideMark/>
          </w:tcPr>
          <w:p w14:paraId="0CD1554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100 до 200 </w:t>
            </w:r>
          </w:p>
        </w:tc>
        <w:tc>
          <w:tcPr>
            <w:tcW w:w="1436" w:type="dxa"/>
            <w:tcMar>
              <w:top w:w="0" w:type="dxa"/>
              <w:left w:w="84" w:type="dxa"/>
              <w:bottom w:w="0" w:type="dxa"/>
              <w:right w:w="84" w:type="dxa"/>
            </w:tcMar>
            <w:hideMark/>
          </w:tcPr>
          <w:p w14:paraId="55C162D4"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10 </w:t>
            </w:r>
          </w:p>
        </w:tc>
      </w:tr>
      <w:tr w:rsidR="00D469F2" w:rsidRPr="00957BA2" w14:paraId="440F99E8" w14:textId="77777777" w:rsidTr="00D469F2">
        <w:tc>
          <w:tcPr>
            <w:tcW w:w="506" w:type="dxa"/>
            <w:vMerge/>
            <w:tcMar>
              <w:top w:w="0" w:type="dxa"/>
              <w:left w:w="84" w:type="dxa"/>
              <w:bottom w:w="0" w:type="dxa"/>
              <w:right w:w="84" w:type="dxa"/>
            </w:tcMar>
            <w:hideMark/>
          </w:tcPr>
          <w:p w14:paraId="51CA9DF2" w14:textId="5D9B2DE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651A3031" w14:textId="266AFC7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38B7BB7E" w14:textId="19BD83F9"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67" w:type="dxa"/>
            <w:gridSpan w:val="2"/>
            <w:tcMar>
              <w:top w:w="0" w:type="dxa"/>
              <w:left w:w="84" w:type="dxa"/>
              <w:bottom w:w="0" w:type="dxa"/>
              <w:right w:w="84" w:type="dxa"/>
            </w:tcMar>
            <w:hideMark/>
          </w:tcPr>
          <w:p w14:paraId="7BA095A1"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200 до 400 </w:t>
            </w:r>
          </w:p>
        </w:tc>
        <w:tc>
          <w:tcPr>
            <w:tcW w:w="1436" w:type="dxa"/>
            <w:tcMar>
              <w:top w:w="0" w:type="dxa"/>
              <w:left w:w="84" w:type="dxa"/>
              <w:bottom w:w="0" w:type="dxa"/>
              <w:right w:w="84" w:type="dxa"/>
            </w:tcMar>
            <w:hideMark/>
          </w:tcPr>
          <w:p w14:paraId="5A993EEB"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25 </w:t>
            </w:r>
          </w:p>
        </w:tc>
      </w:tr>
      <w:tr w:rsidR="00D469F2" w:rsidRPr="00957BA2" w14:paraId="62309206" w14:textId="77777777" w:rsidTr="00D469F2">
        <w:tc>
          <w:tcPr>
            <w:tcW w:w="506" w:type="dxa"/>
            <w:vMerge/>
            <w:tcMar>
              <w:top w:w="0" w:type="dxa"/>
              <w:left w:w="84" w:type="dxa"/>
              <w:bottom w:w="0" w:type="dxa"/>
              <w:right w:w="84" w:type="dxa"/>
            </w:tcMar>
            <w:hideMark/>
          </w:tcPr>
          <w:p w14:paraId="25903FA3" w14:textId="1ED64BF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29E60856" w14:textId="662383B9"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78DAA6F4" w14:textId="515A994B"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67" w:type="dxa"/>
            <w:gridSpan w:val="2"/>
            <w:tcMar>
              <w:top w:w="0" w:type="dxa"/>
              <w:left w:w="84" w:type="dxa"/>
              <w:bottom w:w="0" w:type="dxa"/>
              <w:right w:w="84" w:type="dxa"/>
            </w:tcMar>
            <w:hideMark/>
          </w:tcPr>
          <w:p w14:paraId="7743C511"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400 до 600 </w:t>
            </w:r>
          </w:p>
        </w:tc>
        <w:tc>
          <w:tcPr>
            <w:tcW w:w="1436" w:type="dxa"/>
            <w:tcMar>
              <w:top w:w="0" w:type="dxa"/>
              <w:left w:w="84" w:type="dxa"/>
              <w:bottom w:w="0" w:type="dxa"/>
              <w:right w:w="84" w:type="dxa"/>
            </w:tcMar>
            <w:hideMark/>
          </w:tcPr>
          <w:p w14:paraId="7DEC02B3"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50 </w:t>
            </w:r>
          </w:p>
        </w:tc>
      </w:tr>
      <w:tr w:rsidR="00D469F2" w:rsidRPr="00957BA2" w14:paraId="2D26B035" w14:textId="77777777" w:rsidTr="00D469F2">
        <w:tc>
          <w:tcPr>
            <w:tcW w:w="506" w:type="dxa"/>
            <w:vMerge/>
            <w:tcMar>
              <w:top w:w="0" w:type="dxa"/>
              <w:left w:w="84" w:type="dxa"/>
              <w:bottom w:w="0" w:type="dxa"/>
              <w:right w:w="84" w:type="dxa"/>
            </w:tcMar>
            <w:hideMark/>
          </w:tcPr>
          <w:p w14:paraId="7C5ED9E6" w14:textId="47A90A37"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5DDA5812" w14:textId="6D925A25"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1C718CC6" w14:textId="5579F8D7"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67" w:type="dxa"/>
            <w:gridSpan w:val="2"/>
            <w:tcMar>
              <w:top w:w="0" w:type="dxa"/>
              <w:left w:w="84" w:type="dxa"/>
              <w:bottom w:w="0" w:type="dxa"/>
              <w:right w:w="84" w:type="dxa"/>
            </w:tcMar>
            <w:hideMark/>
          </w:tcPr>
          <w:p w14:paraId="4B32406D"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600 до 1000 </w:t>
            </w:r>
          </w:p>
        </w:tc>
        <w:tc>
          <w:tcPr>
            <w:tcW w:w="1436" w:type="dxa"/>
            <w:tcMar>
              <w:top w:w="0" w:type="dxa"/>
              <w:left w:w="84" w:type="dxa"/>
              <w:bottom w:w="0" w:type="dxa"/>
              <w:right w:w="84" w:type="dxa"/>
            </w:tcMar>
            <w:hideMark/>
          </w:tcPr>
          <w:p w14:paraId="61DE6DC9"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75 </w:t>
            </w:r>
          </w:p>
        </w:tc>
      </w:tr>
      <w:tr w:rsidR="00D469F2" w:rsidRPr="00957BA2" w14:paraId="3A3A0549" w14:textId="77777777" w:rsidTr="00D469F2">
        <w:tc>
          <w:tcPr>
            <w:tcW w:w="506" w:type="dxa"/>
            <w:vMerge/>
            <w:tcMar>
              <w:top w:w="0" w:type="dxa"/>
              <w:left w:w="84" w:type="dxa"/>
              <w:bottom w:w="0" w:type="dxa"/>
              <w:right w:w="84" w:type="dxa"/>
            </w:tcMar>
            <w:hideMark/>
          </w:tcPr>
          <w:p w14:paraId="4042A238" w14:textId="354B8FE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57560453" w14:textId="29B20356"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val="restart"/>
            <w:tcMar>
              <w:top w:w="0" w:type="dxa"/>
              <w:left w:w="84" w:type="dxa"/>
              <w:bottom w:w="0" w:type="dxa"/>
              <w:right w:w="84" w:type="dxa"/>
            </w:tcMar>
            <w:hideMark/>
          </w:tcPr>
          <w:p w14:paraId="1D6250C6"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Количество постов (посадки/высадки)</w:t>
            </w:r>
          </w:p>
          <w:p w14:paraId="5FC1721A"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1B4335CD"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19F0D705" w14:textId="7C73B19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767" w:type="dxa"/>
            <w:gridSpan w:val="2"/>
            <w:tcMar>
              <w:top w:w="0" w:type="dxa"/>
              <w:left w:w="84" w:type="dxa"/>
              <w:bottom w:w="0" w:type="dxa"/>
              <w:right w:w="84" w:type="dxa"/>
            </w:tcMar>
            <w:hideMark/>
          </w:tcPr>
          <w:p w14:paraId="47759FC0"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100 до 200 </w:t>
            </w:r>
          </w:p>
        </w:tc>
        <w:tc>
          <w:tcPr>
            <w:tcW w:w="1436" w:type="dxa"/>
            <w:tcMar>
              <w:top w:w="0" w:type="dxa"/>
              <w:left w:w="84" w:type="dxa"/>
              <w:bottom w:w="0" w:type="dxa"/>
              <w:right w:w="84" w:type="dxa"/>
            </w:tcMar>
            <w:hideMark/>
          </w:tcPr>
          <w:p w14:paraId="067E66CA"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2 (1/1)</w:t>
            </w:r>
          </w:p>
        </w:tc>
      </w:tr>
      <w:tr w:rsidR="00D469F2" w:rsidRPr="00957BA2" w14:paraId="48A8BBF3" w14:textId="77777777" w:rsidTr="00D469F2">
        <w:tc>
          <w:tcPr>
            <w:tcW w:w="506" w:type="dxa"/>
            <w:vMerge/>
            <w:tcMar>
              <w:top w:w="0" w:type="dxa"/>
              <w:left w:w="84" w:type="dxa"/>
              <w:bottom w:w="0" w:type="dxa"/>
              <w:right w:w="84" w:type="dxa"/>
            </w:tcMar>
            <w:hideMark/>
          </w:tcPr>
          <w:p w14:paraId="5EE99A4F" w14:textId="06AB6946"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42D1ABE8" w14:textId="24FFFB33"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00BCA9A5" w14:textId="7C3BCE32"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67" w:type="dxa"/>
            <w:gridSpan w:val="2"/>
            <w:tcMar>
              <w:top w:w="0" w:type="dxa"/>
              <w:left w:w="84" w:type="dxa"/>
              <w:bottom w:w="0" w:type="dxa"/>
              <w:right w:w="84" w:type="dxa"/>
            </w:tcMar>
            <w:hideMark/>
          </w:tcPr>
          <w:p w14:paraId="60C4C18E"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200 до 400 </w:t>
            </w:r>
          </w:p>
        </w:tc>
        <w:tc>
          <w:tcPr>
            <w:tcW w:w="1436" w:type="dxa"/>
            <w:tcMar>
              <w:top w:w="0" w:type="dxa"/>
              <w:left w:w="84" w:type="dxa"/>
              <w:bottom w:w="0" w:type="dxa"/>
              <w:right w:w="84" w:type="dxa"/>
            </w:tcMar>
            <w:hideMark/>
          </w:tcPr>
          <w:p w14:paraId="774261A4"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3 (2/1)</w:t>
            </w:r>
          </w:p>
        </w:tc>
      </w:tr>
      <w:tr w:rsidR="00D469F2" w:rsidRPr="00957BA2" w14:paraId="5400CD94" w14:textId="77777777" w:rsidTr="00D469F2">
        <w:tc>
          <w:tcPr>
            <w:tcW w:w="506" w:type="dxa"/>
            <w:vMerge/>
            <w:tcMar>
              <w:top w:w="0" w:type="dxa"/>
              <w:left w:w="84" w:type="dxa"/>
              <w:bottom w:w="0" w:type="dxa"/>
              <w:right w:w="84" w:type="dxa"/>
            </w:tcMar>
            <w:hideMark/>
          </w:tcPr>
          <w:p w14:paraId="0C3F3E5C" w14:textId="7DD36CE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7148042B" w14:textId="78E285E3"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72D4E106" w14:textId="422C2856"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67" w:type="dxa"/>
            <w:gridSpan w:val="2"/>
            <w:tcMar>
              <w:top w:w="0" w:type="dxa"/>
              <w:left w:w="84" w:type="dxa"/>
              <w:bottom w:w="0" w:type="dxa"/>
              <w:right w:w="84" w:type="dxa"/>
            </w:tcMar>
            <w:hideMark/>
          </w:tcPr>
          <w:p w14:paraId="6BC9A9AC"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400 до 600 </w:t>
            </w:r>
          </w:p>
        </w:tc>
        <w:tc>
          <w:tcPr>
            <w:tcW w:w="1436" w:type="dxa"/>
            <w:tcMar>
              <w:top w:w="0" w:type="dxa"/>
              <w:left w:w="84" w:type="dxa"/>
              <w:bottom w:w="0" w:type="dxa"/>
              <w:right w:w="84" w:type="dxa"/>
            </w:tcMar>
            <w:hideMark/>
          </w:tcPr>
          <w:p w14:paraId="327F2D7C"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3 (2/1)</w:t>
            </w:r>
          </w:p>
        </w:tc>
      </w:tr>
      <w:tr w:rsidR="00D469F2" w:rsidRPr="00957BA2" w14:paraId="4969E906" w14:textId="77777777" w:rsidTr="00D469F2">
        <w:tc>
          <w:tcPr>
            <w:tcW w:w="506" w:type="dxa"/>
            <w:vMerge/>
            <w:tcMar>
              <w:top w:w="0" w:type="dxa"/>
              <w:left w:w="84" w:type="dxa"/>
              <w:bottom w:w="0" w:type="dxa"/>
              <w:right w:w="84" w:type="dxa"/>
            </w:tcMar>
            <w:hideMark/>
          </w:tcPr>
          <w:p w14:paraId="3DDB974F" w14:textId="1502AC8B"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2C4884CC" w14:textId="5CF06D8A"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751B4A71" w14:textId="39C2CDEC"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67" w:type="dxa"/>
            <w:gridSpan w:val="2"/>
            <w:tcMar>
              <w:top w:w="0" w:type="dxa"/>
              <w:left w:w="84" w:type="dxa"/>
              <w:bottom w:w="0" w:type="dxa"/>
              <w:right w:w="84" w:type="dxa"/>
            </w:tcMar>
            <w:hideMark/>
          </w:tcPr>
          <w:p w14:paraId="3303C411"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600 до 1000 </w:t>
            </w:r>
          </w:p>
        </w:tc>
        <w:tc>
          <w:tcPr>
            <w:tcW w:w="1436" w:type="dxa"/>
            <w:tcMar>
              <w:top w:w="0" w:type="dxa"/>
              <w:left w:w="84" w:type="dxa"/>
              <w:bottom w:w="0" w:type="dxa"/>
              <w:right w:w="84" w:type="dxa"/>
            </w:tcMar>
            <w:hideMark/>
          </w:tcPr>
          <w:p w14:paraId="3285931F"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5 (3/2)</w:t>
            </w:r>
          </w:p>
        </w:tc>
      </w:tr>
      <w:tr w:rsidR="00D469F2" w:rsidRPr="00957BA2" w14:paraId="20A1446E" w14:textId="77777777" w:rsidTr="00D469F2">
        <w:tc>
          <w:tcPr>
            <w:tcW w:w="506" w:type="dxa"/>
            <w:vMerge/>
            <w:tcMar>
              <w:top w:w="0" w:type="dxa"/>
              <w:left w:w="84" w:type="dxa"/>
              <w:bottom w:w="0" w:type="dxa"/>
              <w:right w:w="84" w:type="dxa"/>
            </w:tcMar>
            <w:hideMark/>
          </w:tcPr>
          <w:p w14:paraId="7F1D6012" w14:textId="31C2D9D9"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24FB8B07" w14:textId="7B22DB42"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tcMar>
              <w:top w:w="0" w:type="dxa"/>
              <w:left w:w="84" w:type="dxa"/>
              <w:bottom w:w="0" w:type="dxa"/>
              <w:right w:w="84" w:type="dxa"/>
            </w:tcMar>
            <w:hideMark/>
          </w:tcPr>
          <w:p w14:paraId="61114204"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Размер земельного участка на один пост посадки-высадки пассажиров (без учета привокзальной площади), га </w:t>
            </w:r>
          </w:p>
        </w:tc>
        <w:tc>
          <w:tcPr>
            <w:tcW w:w="4203" w:type="dxa"/>
            <w:gridSpan w:val="3"/>
            <w:tcMar>
              <w:top w:w="0" w:type="dxa"/>
              <w:left w:w="84" w:type="dxa"/>
              <w:bottom w:w="0" w:type="dxa"/>
              <w:right w:w="84" w:type="dxa"/>
            </w:tcMar>
            <w:hideMark/>
          </w:tcPr>
          <w:p w14:paraId="6E1E6F50"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0,13 </w:t>
            </w:r>
          </w:p>
        </w:tc>
      </w:tr>
      <w:tr w:rsidR="00D469F2" w:rsidRPr="00957BA2" w14:paraId="3360C01C" w14:textId="77777777" w:rsidTr="00D469F2">
        <w:tc>
          <w:tcPr>
            <w:tcW w:w="506" w:type="dxa"/>
            <w:vMerge/>
            <w:tcMar>
              <w:top w:w="0" w:type="dxa"/>
              <w:left w:w="84" w:type="dxa"/>
              <w:bottom w:w="0" w:type="dxa"/>
              <w:right w:w="84" w:type="dxa"/>
            </w:tcMar>
            <w:hideMark/>
          </w:tcPr>
          <w:p w14:paraId="65CAE6E2" w14:textId="3C598CFE"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34084B69" w14:textId="5E056324"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tcMar>
              <w:top w:w="0" w:type="dxa"/>
              <w:left w:w="84" w:type="dxa"/>
              <w:bottom w:w="0" w:type="dxa"/>
              <w:right w:w="84" w:type="dxa"/>
            </w:tcMar>
            <w:hideMark/>
          </w:tcPr>
          <w:p w14:paraId="3D41D6C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b/>
                <w:bCs/>
                <w:color w:val="000000"/>
                <w:sz w:val="20"/>
                <w:szCs w:val="20"/>
              </w:rPr>
              <w:t>Расчетный показатель максимально допустимого уровня территориальной доступности</w:t>
            </w:r>
            <w:r w:rsidRPr="00047E30">
              <w:rPr>
                <w:rFonts w:ascii="Times New Roman" w:hAnsi="Times New Roman"/>
                <w:color w:val="000000"/>
                <w:sz w:val="20"/>
                <w:szCs w:val="20"/>
              </w:rPr>
              <w:t xml:space="preserve"> </w:t>
            </w:r>
          </w:p>
        </w:tc>
        <w:tc>
          <w:tcPr>
            <w:tcW w:w="4203" w:type="dxa"/>
            <w:gridSpan w:val="3"/>
            <w:tcMar>
              <w:top w:w="0" w:type="dxa"/>
              <w:left w:w="84" w:type="dxa"/>
              <w:bottom w:w="0" w:type="dxa"/>
              <w:right w:w="84" w:type="dxa"/>
            </w:tcMar>
            <w:hideMark/>
          </w:tcPr>
          <w:p w14:paraId="21D9961E"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не нормируется </w:t>
            </w:r>
          </w:p>
        </w:tc>
      </w:tr>
      <w:tr w:rsidR="00D469F2" w:rsidRPr="00957BA2" w14:paraId="350795B6" w14:textId="77777777" w:rsidTr="00D469F2">
        <w:tc>
          <w:tcPr>
            <w:tcW w:w="506" w:type="dxa"/>
            <w:vMerge w:val="restart"/>
            <w:tcMar>
              <w:top w:w="0" w:type="dxa"/>
              <w:left w:w="84" w:type="dxa"/>
              <w:bottom w:w="0" w:type="dxa"/>
              <w:right w:w="84" w:type="dxa"/>
            </w:tcMar>
            <w:hideMark/>
          </w:tcPr>
          <w:p w14:paraId="56C861AF"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2.</w:t>
            </w:r>
          </w:p>
          <w:p w14:paraId="60586B9C"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21B6C964" w14:textId="3B25353C"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116" w:type="dxa"/>
            <w:vMerge w:val="restart"/>
            <w:tcMar>
              <w:top w:w="0" w:type="dxa"/>
              <w:left w:w="84" w:type="dxa"/>
              <w:bottom w:w="0" w:type="dxa"/>
              <w:right w:w="84" w:type="dxa"/>
            </w:tcMar>
            <w:hideMark/>
          </w:tcPr>
          <w:p w14:paraId="225FECE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Малые автовокзалы </w:t>
            </w:r>
          </w:p>
          <w:p w14:paraId="5510509A"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C58C549" w14:textId="6DF1195B"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718" w:type="dxa"/>
            <w:vMerge w:val="restart"/>
            <w:tcMar>
              <w:top w:w="0" w:type="dxa"/>
              <w:left w:w="84" w:type="dxa"/>
              <w:bottom w:w="0" w:type="dxa"/>
              <w:right w:w="84" w:type="dxa"/>
            </w:tcMar>
            <w:hideMark/>
          </w:tcPr>
          <w:p w14:paraId="281E8CCD"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Вместимость автовокзала, пассажиров </w:t>
            </w:r>
          </w:p>
          <w:p w14:paraId="370C4A7F"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495780E" w14:textId="6D92C28D"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638" w:type="dxa"/>
            <w:tcMar>
              <w:top w:w="0" w:type="dxa"/>
              <w:left w:w="84" w:type="dxa"/>
              <w:bottom w:w="0" w:type="dxa"/>
              <w:right w:w="84" w:type="dxa"/>
            </w:tcMar>
            <w:hideMark/>
          </w:tcPr>
          <w:p w14:paraId="252B98B7"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1000 до 2000 </w:t>
            </w:r>
          </w:p>
        </w:tc>
        <w:tc>
          <w:tcPr>
            <w:tcW w:w="1565" w:type="dxa"/>
            <w:gridSpan w:val="2"/>
            <w:tcMar>
              <w:top w:w="0" w:type="dxa"/>
              <w:left w:w="84" w:type="dxa"/>
              <w:bottom w:w="0" w:type="dxa"/>
              <w:right w:w="84" w:type="dxa"/>
            </w:tcMar>
            <w:hideMark/>
          </w:tcPr>
          <w:p w14:paraId="148E600D"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100 </w:t>
            </w:r>
          </w:p>
        </w:tc>
      </w:tr>
      <w:tr w:rsidR="00D469F2" w:rsidRPr="00957BA2" w14:paraId="58E4B304" w14:textId="77777777" w:rsidTr="00D469F2">
        <w:tc>
          <w:tcPr>
            <w:tcW w:w="506" w:type="dxa"/>
            <w:vMerge/>
            <w:tcMar>
              <w:top w:w="0" w:type="dxa"/>
              <w:left w:w="84" w:type="dxa"/>
              <w:bottom w:w="0" w:type="dxa"/>
              <w:right w:w="84" w:type="dxa"/>
            </w:tcMar>
            <w:hideMark/>
          </w:tcPr>
          <w:p w14:paraId="7F07296D" w14:textId="50EAB256"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50CD3149" w14:textId="05F4FB78"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6AE88C91" w14:textId="26305AF7"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766588B7"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2000 до 3000 </w:t>
            </w:r>
          </w:p>
        </w:tc>
        <w:tc>
          <w:tcPr>
            <w:tcW w:w="1565" w:type="dxa"/>
            <w:gridSpan w:val="2"/>
            <w:tcMar>
              <w:top w:w="0" w:type="dxa"/>
              <w:left w:w="84" w:type="dxa"/>
              <w:bottom w:w="0" w:type="dxa"/>
              <w:right w:w="84" w:type="dxa"/>
            </w:tcMar>
            <w:hideMark/>
          </w:tcPr>
          <w:p w14:paraId="303AC001"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150 </w:t>
            </w:r>
          </w:p>
        </w:tc>
      </w:tr>
      <w:tr w:rsidR="00D469F2" w:rsidRPr="00957BA2" w14:paraId="6313F223" w14:textId="77777777" w:rsidTr="00D469F2">
        <w:tc>
          <w:tcPr>
            <w:tcW w:w="506" w:type="dxa"/>
            <w:vMerge/>
            <w:tcMar>
              <w:top w:w="0" w:type="dxa"/>
              <w:left w:w="84" w:type="dxa"/>
              <w:bottom w:w="0" w:type="dxa"/>
              <w:right w:w="84" w:type="dxa"/>
            </w:tcMar>
            <w:hideMark/>
          </w:tcPr>
          <w:p w14:paraId="58B47353" w14:textId="49DB1F69"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1DB90CF3" w14:textId="2330E79C"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5F3278ED" w14:textId="78BA9BD7"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2E561436"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3000 до 4000 </w:t>
            </w:r>
          </w:p>
        </w:tc>
        <w:tc>
          <w:tcPr>
            <w:tcW w:w="1565" w:type="dxa"/>
            <w:gridSpan w:val="2"/>
            <w:tcMar>
              <w:top w:w="0" w:type="dxa"/>
              <w:left w:w="84" w:type="dxa"/>
              <w:bottom w:w="0" w:type="dxa"/>
              <w:right w:w="84" w:type="dxa"/>
            </w:tcMar>
            <w:hideMark/>
          </w:tcPr>
          <w:p w14:paraId="3752159D"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200 </w:t>
            </w:r>
          </w:p>
        </w:tc>
      </w:tr>
      <w:tr w:rsidR="00D469F2" w:rsidRPr="00957BA2" w14:paraId="1CA796B0" w14:textId="77777777" w:rsidTr="00D469F2">
        <w:tc>
          <w:tcPr>
            <w:tcW w:w="506" w:type="dxa"/>
            <w:vMerge w:val="restart"/>
            <w:tcMar>
              <w:top w:w="0" w:type="dxa"/>
              <w:left w:w="84" w:type="dxa"/>
              <w:bottom w:w="0" w:type="dxa"/>
              <w:right w:w="84" w:type="dxa"/>
            </w:tcMar>
            <w:hideMark/>
          </w:tcPr>
          <w:p w14:paraId="5F0E54A0"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3.</w:t>
            </w:r>
          </w:p>
          <w:p w14:paraId="43D170C4"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0F3D1B35" w14:textId="54DFE598"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116" w:type="dxa"/>
            <w:vMerge w:val="restart"/>
            <w:tcMar>
              <w:top w:w="0" w:type="dxa"/>
              <w:left w:w="84" w:type="dxa"/>
              <w:bottom w:w="0" w:type="dxa"/>
              <w:right w:w="84" w:type="dxa"/>
            </w:tcMar>
            <w:hideMark/>
          </w:tcPr>
          <w:p w14:paraId="4165DA1B"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Средние автовокзалы </w:t>
            </w:r>
          </w:p>
          <w:p w14:paraId="7B6D0882"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364988B6" w14:textId="20EC671A"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718" w:type="dxa"/>
            <w:vMerge w:val="restart"/>
            <w:tcMar>
              <w:top w:w="0" w:type="dxa"/>
              <w:left w:w="84" w:type="dxa"/>
              <w:bottom w:w="0" w:type="dxa"/>
              <w:right w:w="84" w:type="dxa"/>
            </w:tcMar>
            <w:hideMark/>
          </w:tcPr>
          <w:p w14:paraId="1C541D5F"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Вместимость автовокзала, пассажиров </w:t>
            </w:r>
          </w:p>
          <w:p w14:paraId="61F77DC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3E0E7A65" w14:textId="6EA14B4D"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638" w:type="dxa"/>
            <w:tcMar>
              <w:top w:w="0" w:type="dxa"/>
              <w:left w:w="84" w:type="dxa"/>
              <w:bottom w:w="0" w:type="dxa"/>
              <w:right w:w="84" w:type="dxa"/>
            </w:tcMar>
            <w:hideMark/>
          </w:tcPr>
          <w:p w14:paraId="4C7A4B15"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4000 до 6000 </w:t>
            </w:r>
          </w:p>
        </w:tc>
        <w:tc>
          <w:tcPr>
            <w:tcW w:w="1565" w:type="dxa"/>
            <w:gridSpan w:val="2"/>
            <w:tcMar>
              <w:top w:w="0" w:type="dxa"/>
              <w:left w:w="84" w:type="dxa"/>
              <w:bottom w:w="0" w:type="dxa"/>
              <w:right w:w="84" w:type="dxa"/>
            </w:tcMar>
            <w:hideMark/>
          </w:tcPr>
          <w:p w14:paraId="0A9F4F08"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250 </w:t>
            </w:r>
          </w:p>
        </w:tc>
      </w:tr>
      <w:tr w:rsidR="00D469F2" w:rsidRPr="00957BA2" w14:paraId="1DCF9D42" w14:textId="77777777" w:rsidTr="00D469F2">
        <w:tc>
          <w:tcPr>
            <w:tcW w:w="506" w:type="dxa"/>
            <w:vMerge/>
            <w:tcMar>
              <w:top w:w="0" w:type="dxa"/>
              <w:left w:w="84" w:type="dxa"/>
              <w:bottom w:w="0" w:type="dxa"/>
              <w:right w:w="84" w:type="dxa"/>
            </w:tcMar>
            <w:hideMark/>
          </w:tcPr>
          <w:p w14:paraId="644C9AED" w14:textId="6229221B"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69E070C1" w14:textId="09EF6E44"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62528336" w14:textId="7D540BC2"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1280AC6D" w14:textId="77777777" w:rsidR="00D469F2" w:rsidRPr="00047E30" w:rsidRDefault="00D469F2" w:rsidP="00047E30">
            <w:pPr>
              <w:autoSpaceDE w:val="0"/>
              <w:autoSpaceDN w:val="0"/>
              <w:spacing w:after="0" w:line="240" w:lineRule="auto"/>
              <w:ind w:firstLine="300"/>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6000 до 8000 </w:t>
            </w:r>
          </w:p>
        </w:tc>
        <w:tc>
          <w:tcPr>
            <w:tcW w:w="1565" w:type="dxa"/>
            <w:gridSpan w:val="2"/>
            <w:tcMar>
              <w:top w:w="0" w:type="dxa"/>
              <w:left w:w="84" w:type="dxa"/>
              <w:bottom w:w="0" w:type="dxa"/>
              <w:right w:w="84" w:type="dxa"/>
            </w:tcMar>
            <w:hideMark/>
          </w:tcPr>
          <w:p w14:paraId="6D638419"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300 </w:t>
            </w:r>
          </w:p>
        </w:tc>
      </w:tr>
      <w:tr w:rsidR="00D469F2" w:rsidRPr="00957BA2" w14:paraId="16456FE0" w14:textId="77777777" w:rsidTr="00D469F2">
        <w:tc>
          <w:tcPr>
            <w:tcW w:w="506" w:type="dxa"/>
            <w:vMerge/>
            <w:tcMar>
              <w:top w:w="0" w:type="dxa"/>
              <w:left w:w="84" w:type="dxa"/>
              <w:bottom w:w="0" w:type="dxa"/>
              <w:right w:w="84" w:type="dxa"/>
            </w:tcMar>
            <w:hideMark/>
          </w:tcPr>
          <w:p w14:paraId="40D0AF4A" w14:textId="330360AA"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20E17A35" w14:textId="577145C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051A124F" w14:textId="5EB0D448"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543D0603" w14:textId="77777777" w:rsidR="00D469F2" w:rsidRPr="00047E30" w:rsidRDefault="00D469F2" w:rsidP="00047E30">
            <w:pPr>
              <w:autoSpaceDE w:val="0"/>
              <w:autoSpaceDN w:val="0"/>
              <w:spacing w:after="0" w:line="240" w:lineRule="auto"/>
              <w:ind w:firstLine="300"/>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8000 до 10000 </w:t>
            </w:r>
          </w:p>
        </w:tc>
        <w:tc>
          <w:tcPr>
            <w:tcW w:w="1565" w:type="dxa"/>
            <w:gridSpan w:val="2"/>
            <w:tcMar>
              <w:top w:w="0" w:type="dxa"/>
              <w:left w:w="84" w:type="dxa"/>
              <w:bottom w:w="0" w:type="dxa"/>
              <w:right w:w="84" w:type="dxa"/>
            </w:tcMar>
            <w:hideMark/>
          </w:tcPr>
          <w:p w14:paraId="441C8C76"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400 </w:t>
            </w:r>
          </w:p>
        </w:tc>
      </w:tr>
      <w:tr w:rsidR="00D469F2" w:rsidRPr="00957BA2" w14:paraId="539F0E35" w14:textId="77777777" w:rsidTr="00D469F2">
        <w:tc>
          <w:tcPr>
            <w:tcW w:w="506" w:type="dxa"/>
            <w:vMerge w:val="restart"/>
            <w:tcMar>
              <w:top w:w="0" w:type="dxa"/>
              <w:left w:w="84" w:type="dxa"/>
              <w:bottom w:w="0" w:type="dxa"/>
              <w:right w:w="84" w:type="dxa"/>
            </w:tcMar>
            <w:hideMark/>
          </w:tcPr>
          <w:p w14:paraId="0E9E2FAC"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4.</w:t>
            </w:r>
          </w:p>
          <w:p w14:paraId="6597895D"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017D9140"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939FD45"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50B622AC"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65D074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00E19229" w14:textId="69ED5D73"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116" w:type="dxa"/>
            <w:vMerge w:val="restart"/>
            <w:tcMar>
              <w:top w:w="0" w:type="dxa"/>
              <w:left w:w="84" w:type="dxa"/>
              <w:bottom w:w="0" w:type="dxa"/>
              <w:right w:w="84" w:type="dxa"/>
            </w:tcMar>
            <w:hideMark/>
          </w:tcPr>
          <w:p w14:paraId="7139E221"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Большие автовокзалы </w:t>
            </w:r>
          </w:p>
          <w:p w14:paraId="54A51242"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5BBA5AFF"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1741CD7E"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527520FB"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27F1E96"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68B0E1B2" w14:textId="11C565CB"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718" w:type="dxa"/>
            <w:vMerge w:val="restart"/>
            <w:tcMar>
              <w:top w:w="0" w:type="dxa"/>
              <w:left w:w="84" w:type="dxa"/>
              <w:bottom w:w="0" w:type="dxa"/>
              <w:right w:w="84" w:type="dxa"/>
            </w:tcMar>
            <w:hideMark/>
          </w:tcPr>
          <w:p w14:paraId="6B396C9A"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Вместимость автовокзала, пассажиров </w:t>
            </w:r>
          </w:p>
          <w:p w14:paraId="15083D1E"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81D7466"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1D07585B"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3DD552BB"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64CF4959" w14:textId="3BD3A833"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638" w:type="dxa"/>
            <w:tcMar>
              <w:top w:w="0" w:type="dxa"/>
              <w:left w:w="84" w:type="dxa"/>
              <w:bottom w:w="0" w:type="dxa"/>
              <w:right w:w="84" w:type="dxa"/>
            </w:tcMar>
            <w:hideMark/>
          </w:tcPr>
          <w:p w14:paraId="7F3DBEE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10000 до 15000 </w:t>
            </w:r>
          </w:p>
        </w:tc>
        <w:tc>
          <w:tcPr>
            <w:tcW w:w="1565" w:type="dxa"/>
            <w:gridSpan w:val="2"/>
            <w:tcMar>
              <w:top w:w="0" w:type="dxa"/>
              <w:left w:w="84" w:type="dxa"/>
              <w:bottom w:w="0" w:type="dxa"/>
              <w:right w:w="84" w:type="dxa"/>
            </w:tcMar>
            <w:hideMark/>
          </w:tcPr>
          <w:p w14:paraId="7ED1D9D7"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500 </w:t>
            </w:r>
          </w:p>
        </w:tc>
      </w:tr>
      <w:tr w:rsidR="00D469F2" w:rsidRPr="00957BA2" w14:paraId="7C95C9CB" w14:textId="77777777" w:rsidTr="00D469F2">
        <w:tc>
          <w:tcPr>
            <w:tcW w:w="506" w:type="dxa"/>
            <w:vMerge/>
            <w:tcMar>
              <w:top w:w="0" w:type="dxa"/>
              <w:left w:w="84" w:type="dxa"/>
              <w:bottom w:w="0" w:type="dxa"/>
              <w:right w:w="84" w:type="dxa"/>
            </w:tcMar>
            <w:hideMark/>
          </w:tcPr>
          <w:p w14:paraId="17F0DFE6" w14:textId="1D8190D6"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0ECA2977" w14:textId="0D4D8026"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7CA56277" w14:textId="54DE3238"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6FBF5DD2" w14:textId="77777777" w:rsidR="00D469F2" w:rsidRPr="00047E30" w:rsidRDefault="00D469F2" w:rsidP="00047E30">
            <w:pPr>
              <w:autoSpaceDE w:val="0"/>
              <w:autoSpaceDN w:val="0"/>
              <w:spacing w:after="0" w:line="240" w:lineRule="auto"/>
              <w:ind w:firstLine="300"/>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15000 до 20000 </w:t>
            </w:r>
          </w:p>
        </w:tc>
        <w:tc>
          <w:tcPr>
            <w:tcW w:w="1565" w:type="dxa"/>
            <w:gridSpan w:val="2"/>
            <w:tcMar>
              <w:top w:w="0" w:type="dxa"/>
              <w:left w:w="84" w:type="dxa"/>
              <w:bottom w:w="0" w:type="dxa"/>
              <w:right w:w="84" w:type="dxa"/>
            </w:tcMar>
            <w:hideMark/>
          </w:tcPr>
          <w:p w14:paraId="1B7F4564"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600 </w:t>
            </w:r>
          </w:p>
        </w:tc>
      </w:tr>
      <w:tr w:rsidR="00D469F2" w:rsidRPr="00957BA2" w14:paraId="151BFDA3" w14:textId="77777777" w:rsidTr="00D469F2">
        <w:tc>
          <w:tcPr>
            <w:tcW w:w="506" w:type="dxa"/>
            <w:vMerge/>
            <w:tcMar>
              <w:top w:w="0" w:type="dxa"/>
              <w:left w:w="84" w:type="dxa"/>
              <w:bottom w:w="0" w:type="dxa"/>
              <w:right w:w="84" w:type="dxa"/>
            </w:tcMar>
            <w:hideMark/>
          </w:tcPr>
          <w:p w14:paraId="196B60FE" w14:textId="795F4F7B"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4774A7A5" w14:textId="2D8FDDC1"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615047B2" w14:textId="4ADBBC17"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5FDB60F0" w14:textId="77777777" w:rsidR="00D469F2" w:rsidRPr="00047E30" w:rsidRDefault="00D469F2" w:rsidP="00047E30">
            <w:pPr>
              <w:autoSpaceDE w:val="0"/>
              <w:autoSpaceDN w:val="0"/>
              <w:spacing w:after="0" w:line="240" w:lineRule="auto"/>
              <w:ind w:firstLine="300"/>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20000 до 25000 </w:t>
            </w:r>
          </w:p>
        </w:tc>
        <w:tc>
          <w:tcPr>
            <w:tcW w:w="1565" w:type="dxa"/>
            <w:gridSpan w:val="2"/>
            <w:tcMar>
              <w:top w:w="0" w:type="dxa"/>
              <w:left w:w="84" w:type="dxa"/>
              <w:bottom w:w="0" w:type="dxa"/>
              <w:right w:w="84" w:type="dxa"/>
            </w:tcMar>
            <w:hideMark/>
          </w:tcPr>
          <w:p w14:paraId="7E22B8E4"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700 </w:t>
            </w:r>
          </w:p>
        </w:tc>
      </w:tr>
      <w:tr w:rsidR="00D469F2" w:rsidRPr="00957BA2" w14:paraId="109D2D31" w14:textId="77777777" w:rsidTr="00D469F2">
        <w:tc>
          <w:tcPr>
            <w:tcW w:w="506" w:type="dxa"/>
            <w:vMerge/>
            <w:tcMar>
              <w:top w:w="0" w:type="dxa"/>
              <w:left w:w="84" w:type="dxa"/>
              <w:bottom w:w="0" w:type="dxa"/>
              <w:right w:w="84" w:type="dxa"/>
            </w:tcMar>
            <w:hideMark/>
          </w:tcPr>
          <w:p w14:paraId="6DDE24F6" w14:textId="3D6EADD4"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7E3CEDE5" w14:textId="73D0DBBC"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027F6634" w14:textId="3A64A816"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6C807DAE"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25000 до 30000 </w:t>
            </w:r>
          </w:p>
        </w:tc>
        <w:tc>
          <w:tcPr>
            <w:tcW w:w="1565" w:type="dxa"/>
            <w:gridSpan w:val="2"/>
            <w:tcMar>
              <w:top w:w="0" w:type="dxa"/>
              <w:left w:w="84" w:type="dxa"/>
              <w:bottom w:w="0" w:type="dxa"/>
              <w:right w:w="84" w:type="dxa"/>
            </w:tcMar>
            <w:hideMark/>
          </w:tcPr>
          <w:p w14:paraId="18625D2C"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800 </w:t>
            </w:r>
          </w:p>
        </w:tc>
      </w:tr>
      <w:tr w:rsidR="00D469F2" w:rsidRPr="00957BA2" w14:paraId="4123EAF1" w14:textId="77777777" w:rsidTr="00D469F2">
        <w:tc>
          <w:tcPr>
            <w:tcW w:w="506" w:type="dxa"/>
            <w:vMerge/>
            <w:tcMar>
              <w:top w:w="0" w:type="dxa"/>
              <w:left w:w="84" w:type="dxa"/>
              <w:bottom w:w="0" w:type="dxa"/>
              <w:right w:w="84" w:type="dxa"/>
            </w:tcMar>
            <w:hideMark/>
          </w:tcPr>
          <w:p w14:paraId="78DB59DC" w14:textId="1AC13431"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12133B72" w14:textId="1EA8E7AE"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06DC34E6" w14:textId="2073C82B"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48E5FCAC"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30000 до 40000 </w:t>
            </w:r>
          </w:p>
        </w:tc>
        <w:tc>
          <w:tcPr>
            <w:tcW w:w="1565" w:type="dxa"/>
            <w:gridSpan w:val="2"/>
            <w:tcMar>
              <w:top w:w="0" w:type="dxa"/>
              <w:left w:w="84" w:type="dxa"/>
              <w:bottom w:w="0" w:type="dxa"/>
              <w:right w:w="84" w:type="dxa"/>
            </w:tcMar>
            <w:hideMark/>
          </w:tcPr>
          <w:p w14:paraId="3A1B3743"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900 </w:t>
            </w:r>
          </w:p>
        </w:tc>
      </w:tr>
      <w:tr w:rsidR="00D469F2" w:rsidRPr="00957BA2" w14:paraId="4600D833" w14:textId="77777777" w:rsidTr="00D469F2">
        <w:tc>
          <w:tcPr>
            <w:tcW w:w="506" w:type="dxa"/>
            <w:vMerge/>
            <w:tcMar>
              <w:top w:w="0" w:type="dxa"/>
              <w:left w:w="84" w:type="dxa"/>
              <w:bottom w:w="0" w:type="dxa"/>
              <w:right w:w="84" w:type="dxa"/>
            </w:tcMar>
            <w:hideMark/>
          </w:tcPr>
          <w:p w14:paraId="19F90515" w14:textId="4C629408"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0144AED4" w14:textId="2456C3C9"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42F3B755" w14:textId="6B580981"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1ACD1A30"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свыше 40000 </w:t>
            </w:r>
          </w:p>
        </w:tc>
        <w:tc>
          <w:tcPr>
            <w:tcW w:w="1565" w:type="dxa"/>
            <w:gridSpan w:val="2"/>
            <w:tcMar>
              <w:top w:w="0" w:type="dxa"/>
              <w:left w:w="84" w:type="dxa"/>
              <w:bottom w:w="0" w:type="dxa"/>
              <w:right w:w="84" w:type="dxa"/>
            </w:tcMar>
            <w:hideMark/>
          </w:tcPr>
          <w:p w14:paraId="49726E5E"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1000 </w:t>
            </w:r>
          </w:p>
        </w:tc>
      </w:tr>
      <w:tr w:rsidR="00D469F2" w:rsidRPr="00957BA2" w14:paraId="5A8C9584" w14:textId="77777777" w:rsidTr="00D469F2">
        <w:tc>
          <w:tcPr>
            <w:tcW w:w="506" w:type="dxa"/>
            <w:vMerge/>
            <w:tcMar>
              <w:top w:w="0" w:type="dxa"/>
              <w:left w:w="84" w:type="dxa"/>
              <w:bottom w:w="0" w:type="dxa"/>
              <w:right w:w="84" w:type="dxa"/>
            </w:tcMar>
            <w:hideMark/>
          </w:tcPr>
          <w:p w14:paraId="29730461" w14:textId="01830937"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3C7BCDA3" w14:textId="04680544"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tcMar>
              <w:top w:w="0" w:type="dxa"/>
              <w:left w:w="84" w:type="dxa"/>
              <w:bottom w:w="0" w:type="dxa"/>
              <w:right w:w="84" w:type="dxa"/>
            </w:tcMar>
            <w:hideMark/>
          </w:tcPr>
          <w:p w14:paraId="748CBC3B"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b/>
                <w:bCs/>
                <w:color w:val="000000"/>
                <w:sz w:val="20"/>
                <w:szCs w:val="20"/>
              </w:rPr>
              <w:t>Расчетный показатель максимально допустимого уровня территориальной доступности</w:t>
            </w:r>
            <w:r w:rsidRPr="00047E30">
              <w:rPr>
                <w:rFonts w:ascii="Times New Roman" w:hAnsi="Times New Roman"/>
                <w:color w:val="000000"/>
                <w:sz w:val="20"/>
                <w:szCs w:val="20"/>
              </w:rPr>
              <w:t xml:space="preserve"> </w:t>
            </w:r>
          </w:p>
        </w:tc>
        <w:tc>
          <w:tcPr>
            <w:tcW w:w="4203" w:type="dxa"/>
            <w:gridSpan w:val="3"/>
            <w:tcMar>
              <w:top w:w="0" w:type="dxa"/>
              <w:left w:w="84" w:type="dxa"/>
              <w:bottom w:w="0" w:type="dxa"/>
              <w:right w:w="84" w:type="dxa"/>
            </w:tcMar>
            <w:hideMark/>
          </w:tcPr>
          <w:p w14:paraId="561E115A"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не нормируется </w:t>
            </w:r>
          </w:p>
        </w:tc>
      </w:tr>
      <w:tr w:rsidR="00D469F2" w:rsidRPr="00957BA2" w14:paraId="140C55B2" w14:textId="77777777" w:rsidTr="00D469F2">
        <w:tc>
          <w:tcPr>
            <w:tcW w:w="506" w:type="dxa"/>
            <w:vMerge w:val="restart"/>
            <w:tcMar>
              <w:top w:w="0" w:type="dxa"/>
              <w:left w:w="84" w:type="dxa"/>
              <w:bottom w:w="0" w:type="dxa"/>
              <w:right w:w="84" w:type="dxa"/>
            </w:tcMar>
            <w:hideMark/>
          </w:tcPr>
          <w:p w14:paraId="435C71AA"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5.</w:t>
            </w:r>
          </w:p>
          <w:p w14:paraId="4C816C96"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1C2F8A90"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66E38882"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1F8C70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FF855A5"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4FA8FAD"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B66E00D"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4AE247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67B9EFF3"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63372DBE"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5E50D167" w14:textId="56E2C483"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116" w:type="dxa"/>
            <w:vMerge w:val="restart"/>
            <w:tcMar>
              <w:top w:w="0" w:type="dxa"/>
              <w:left w:w="84" w:type="dxa"/>
              <w:bottom w:w="0" w:type="dxa"/>
              <w:right w:w="84" w:type="dxa"/>
            </w:tcMar>
            <w:hideMark/>
          </w:tcPr>
          <w:p w14:paraId="08981F0D"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Посты посадки, высадки пассажиров автовокзалов и автостанций </w:t>
            </w:r>
          </w:p>
          <w:p w14:paraId="4EEBEEAB"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C2FF1C2"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665A7EEF"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38C48066"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657EA045"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5D76164"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72C00980"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C395AFA"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F63FCD0"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9E6A927"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5D7E3E33" w14:textId="30F42518"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718" w:type="dxa"/>
            <w:vMerge w:val="restart"/>
            <w:tcMar>
              <w:top w:w="0" w:type="dxa"/>
              <w:left w:w="84" w:type="dxa"/>
              <w:bottom w:w="0" w:type="dxa"/>
              <w:right w:w="84" w:type="dxa"/>
            </w:tcMar>
            <w:hideMark/>
          </w:tcPr>
          <w:p w14:paraId="1316628E"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Количество </w:t>
            </w:r>
          </w:p>
          <w:p w14:paraId="5CCF8DF1"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218544C6"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10AC1AD4"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358DE1A7"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1F1684B5"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3DEDE0B5"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69D24822"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3262C06"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2A73BCB2"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4F2505F0" w14:textId="351ABC53"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638" w:type="dxa"/>
            <w:tcMar>
              <w:top w:w="0" w:type="dxa"/>
              <w:left w:w="84" w:type="dxa"/>
              <w:bottom w:w="0" w:type="dxa"/>
              <w:right w:w="84" w:type="dxa"/>
            </w:tcMar>
            <w:hideMark/>
          </w:tcPr>
          <w:p w14:paraId="5A61B91A"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100 до 200 </w:t>
            </w:r>
          </w:p>
        </w:tc>
        <w:tc>
          <w:tcPr>
            <w:tcW w:w="1565" w:type="dxa"/>
            <w:gridSpan w:val="2"/>
            <w:tcMar>
              <w:top w:w="0" w:type="dxa"/>
              <w:left w:w="84" w:type="dxa"/>
              <w:bottom w:w="0" w:type="dxa"/>
              <w:right w:w="84" w:type="dxa"/>
            </w:tcMar>
            <w:hideMark/>
          </w:tcPr>
          <w:p w14:paraId="72071061"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2 (1/1)</w:t>
            </w:r>
          </w:p>
        </w:tc>
      </w:tr>
      <w:tr w:rsidR="00D469F2" w:rsidRPr="00957BA2" w14:paraId="6BC14F76" w14:textId="77777777" w:rsidTr="00D469F2">
        <w:tc>
          <w:tcPr>
            <w:tcW w:w="506" w:type="dxa"/>
            <w:vMerge/>
            <w:tcMar>
              <w:top w:w="0" w:type="dxa"/>
              <w:left w:w="84" w:type="dxa"/>
              <w:bottom w:w="0" w:type="dxa"/>
              <w:right w:w="84" w:type="dxa"/>
            </w:tcMar>
            <w:hideMark/>
          </w:tcPr>
          <w:p w14:paraId="38405C44" w14:textId="7398AE1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182064F0" w14:textId="136E46A0"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2DCD0290" w14:textId="32662140"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2CE80AB5"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200 до 400 </w:t>
            </w:r>
          </w:p>
        </w:tc>
        <w:tc>
          <w:tcPr>
            <w:tcW w:w="1565" w:type="dxa"/>
            <w:gridSpan w:val="2"/>
            <w:tcMar>
              <w:top w:w="0" w:type="dxa"/>
              <w:left w:w="84" w:type="dxa"/>
              <w:bottom w:w="0" w:type="dxa"/>
              <w:right w:w="84" w:type="dxa"/>
            </w:tcMar>
            <w:hideMark/>
          </w:tcPr>
          <w:p w14:paraId="5CEF84AA"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3 (2/1)</w:t>
            </w:r>
          </w:p>
        </w:tc>
      </w:tr>
      <w:tr w:rsidR="00D469F2" w:rsidRPr="00957BA2" w14:paraId="5FD20DB7" w14:textId="77777777" w:rsidTr="00D469F2">
        <w:tc>
          <w:tcPr>
            <w:tcW w:w="506" w:type="dxa"/>
            <w:vMerge/>
            <w:tcMar>
              <w:top w:w="0" w:type="dxa"/>
              <w:left w:w="84" w:type="dxa"/>
              <w:bottom w:w="0" w:type="dxa"/>
              <w:right w:w="84" w:type="dxa"/>
            </w:tcMar>
            <w:hideMark/>
          </w:tcPr>
          <w:p w14:paraId="72125CAC" w14:textId="27990A8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457A2799" w14:textId="01BF29F9"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7A4DEED2" w14:textId="1ACFF80C"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1ACFF11E"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400 до 600 </w:t>
            </w:r>
          </w:p>
        </w:tc>
        <w:tc>
          <w:tcPr>
            <w:tcW w:w="1565" w:type="dxa"/>
            <w:gridSpan w:val="2"/>
            <w:tcMar>
              <w:top w:w="0" w:type="dxa"/>
              <w:left w:w="84" w:type="dxa"/>
              <w:bottom w:w="0" w:type="dxa"/>
              <w:right w:w="84" w:type="dxa"/>
            </w:tcMar>
            <w:hideMark/>
          </w:tcPr>
          <w:p w14:paraId="3661C512"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3 (2/1)</w:t>
            </w:r>
          </w:p>
        </w:tc>
      </w:tr>
      <w:tr w:rsidR="00D469F2" w:rsidRPr="00957BA2" w14:paraId="40F42046" w14:textId="77777777" w:rsidTr="00D469F2">
        <w:tc>
          <w:tcPr>
            <w:tcW w:w="506" w:type="dxa"/>
            <w:vMerge/>
            <w:tcMar>
              <w:top w:w="0" w:type="dxa"/>
              <w:left w:w="84" w:type="dxa"/>
              <w:bottom w:w="0" w:type="dxa"/>
              <w:right w:w="84" w:type="dxa"/>
            </w:tcMar>
            <w:hideMark/>
          </w:tcPr>
          <w:p w14:paraId="18651EF1" w14:textId="2228BA6F"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7A60C7E2" w14:textId="022043C0"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6DE11C1D" w14:textId="230CBDE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70007DD7"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600 до 1000 </w:t>
            </w:r>
          </w:p>
        </w:tc>
        <w:tc>
          <w:tcPr>
            <w:tcW w:w="1565" w:type="dxa"/>
            <w:gridSpan w:val="2"/>
            <w:tcMar>
              <w:top w:w="0" w:type="dxa"/>
              <w:left w:w="84" w:type="dxa"/>
              <w:bottom w:w="0" w:type="dxa"/>
              <w:right w:w="84" w:type="dxa"/>
            </w:tcMar>
            <w:hideMark/>
          </w:tcPr>
          <w:p w14:paraId="5DE8A44E"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5(3/2)</w:t>
            </w:r>
          </w:p>
        </w:tc>
      </w:tr>
      <w:tr w:rsidR="00D469F2" w:rsidRPr="00957BA2" w14:paraId="5F20DF2B" w14:textId="77777777" w:rsidTr="00D469F2">
        <w:tc>
          <w:tcPr>
            <w:tcW w:w="506" w:type="dxa"/>
            <w:vMerge/>
            <w:tcMar>
              <w:top w:w="0" w:type="dxa"/>
              <w:left w:w="84" w:type="dxa"/>
              <w:bottom w:w="0" w:type="dxa"/>
              <w:right w:w="84" w:type="dxa"/>
            </w:tcMar>
            <w:hideMark/>
          </w:tcPr>
          <w:p w14:paraId="7086F265" w14:textId="0F776D77"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040E0C26" w14:textId="7B8E30D7"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29F4C03C" w14:textId="28530A2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2D7F7AA4"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1000 до 2000 </w:t>
            </w:r>
          </w:p>
        </w:tc>
        <w:tc>
          <w:tcPr>
            <w:tcW w:w="1565" w:type="dxa"/>
            <w:gridSpan w:val="2"/>
            <w:tcMar>
              <w:top w:w="0" w:type="dxa"/>
              <w:left w:w="84" w:type="dxa"/>
              <w:bottom w:w="0" w:type="dxa"/>
              <w:right w:w="84" w:type="dxa"/>
            </w:tcMar>
            <w:hideMark/>
          </w:tcPr>
          <w:p w14:paraId="0E90ABF0"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8 (5/3)</w:t>
            </w:r>
          </w:p>
        </w:tc>
      </w:tr>
      <w:tr w:rsidR="00D469F2" w:rsidRPr="00957BA2" w14:paraId="5376462D" w14:textId="77777777" w:rsidTr="00D469F2">
        <w:tc>
          <w:tcPr>
            <w:tcW w:w="506" w:type="dxa"/>
            <w:vMerge/>
            <w:tcMar>
              <w:top w:w="0" w:type="dxa"/>
              <w:left w:w="84" w:type="dxa"/>
              <w:bottom w:w="0" w:type="dxa"/>
              <w:right w:w="84" w:type="dxa"/>
            </w:tcMar>
            <w:hideMark/>
          </w:tcPr>
          <w:p w14:paraId="0B1E4B51" w14:textId="4AF11F4E"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243C1BF9" w14:textId="7562FD58"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3109E61E" w14:textId="6F493BB5"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63CDCB63"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2000 до 3000 </w:t>
            </w:r>
          </w:p>
        </w:tc>
        <w:tc>
          <w:tcPr>
            <w:tcW w:w="1565" w:type="dxa"/>
            <w:gridSpan w:val="2"/>
            <w:tcMar>
              <w:top w:w="0" w:type="dxa"/>
              <w:left w:w="84" w:type="dxa"/>
              <w:bottom w:w="0" w:type="dxa"/>
              <w:right w:w="84" w:type="dxa"/>
            </w:tcMar>
            <w:hideMark/>
          </w:tcPr>
          <w:p w14:paraId="69008189"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9 (6/3)</w:t>
            </w:r>
          </w:p>
        </w:tc>
      </w:tr>
      <w:tr w:rsidR="00D469F2" w:rsidRPr="00957BA2" w14:paraId="4058BF60" w14:textId="77777777" w:rsidTr="00D469F2">
        <w:tc>
          <w:tcPr>
            <w:tcW w:w="506" w:type="dxa"/>
            <w:vMerge/>
            <w:tcMar>
              <w:top w:w="0" w:type="dxa"/>
              <w:left w:w="84" w:type="dxa"/>
              <w:bottom w:w="0" w:type="dxa"/>
              <w:right w:w="84" w:type="dxa"/>
            </w:tcMar>
            <w:hideMark/>
          </w:tcPr>
          <w:p w14:paraId="7B6F0B47" w14:textId="2AA3C78E"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6E10A850" w14:textId="2981793A"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1015F948" w14:textId="0D80BDB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3608E825"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3000 до 4000 </w:t>
            </w:r>
          </w:p>
        </w:tc>
        <w:tc>
          <w:tcPr>
            <w:tcW w:w="1565" w:type="dxa"/>
            <w:gridSpan w:val="2"/>
            <w:tcMar>
              <w:top w:w="0" w:type="dxa"/>
              <w:left w:w="84" w:type="dxa"/>
              <w:bottom w:w="0" w:type="dxa"/>
              <w:right w:w="84" w:type="dxa"/>
            </w:tcMar>
            <w:hideMark/>
          </w:tcPr>
          <w:p w14:paraId="0EBE94A2"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11 (7/4)</w:t>
            </w:r>
          </w:p>
        </w:tc>
      </w:tr>
      <w:tr w:rsidR="00D469F2" w:rsidRPr="00957BA2" w14:paraId="1BE8609D" w14:textId="77777777" w:rsidTr="00D469F2">
        <w:tc>
          <w:tcPr>
            <w:tcW w:w="506" w:type="dxa"/>
            <w:vMerge/>
            <w:tcMar>
              <w:top w:w="0" w:type="dxa"/>
              <w:left w:w="84" w:type="dxa"/>
              <w:bottom w:w="0" w:type="dxa"/>
              <w:right w:w="84" w:type="dxa"/>
            </w:tcMar>
            <w:hideMark/>
          </w:tcPr>
          <w:p w14:paraId="27B2AC61" w14:textId="06F7A97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0C8BCB4D" w14:textId="55B08758"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6A02F614" w14:textId="3FA74338"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0EA74472"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4000 до 6000 </w:t>
            </w:r>
          </w:p>
        </w:tc>
        <w:tc>
          <w:tcPr>
            <w:tcW w:w="1565" w:type="dxa"/>
            <w:gridSpan w:val="2"/>
            <w:tcMar>
              <w:top w:w="0" w:type="dxa"/>
              <w:left w:w="84" w:type="dxa"/>
              <w:bottom w:w="0" w:type="dxa"/>
              <w:right w:w="84" w:type="dxa"/>
            </w:tcMar>
            <w:hideMark/>
          </w:tcPr>
          <w:p w14:paraId="41F98176"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12 (8/4)</w:t>
            </w:r>
          </w:p>
        </w:tc>
      </w:tr>
      <w:tr w:rsidR="00D469F2" w:rsidRPr="00957BA2" w14:paraId="19ADFC6C" w14:textId="77777777" w:rsidTr="00D469F2">
        <w:tc>
          <w:tcPr>
            <w:tcW w:w="506" w:type="dxa"/>
            <w:vMerge/>
            <w:tcMar>
              <w:top w:w="0" w:type="dxa"/>
              <w:left w:w="84" w:type="dxa"/>
              <w:bottom w:w="0" w:type="dxa"/>
              <w:right w:w="84" w:type="dxa"/>
            </w:tcMar>
            <w:hideMark/>
          </w:tcPr>
          <w:p w14:paraId="3CCF2B38" w14:textId="67612E0F"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72B9E86B" w14:textId="2DFB11D0"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61165258" w14:textId="19AFD91E"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3061F560"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6000 до 8000 </w:t>
            </w:r>
          </w:p>
        </w:tc>
        <w:tc>
          <w:tcPr>
            <w:tcW w:w="1565" w:type="dxa"/>
            <w:gridSpan w:val="2"/>
            <w:tcMar>
              <w:top w:w="0" w:type="dxa"/>
              <w:left w:w="84" w:type="dxa"/>
              <w:bottom w:w="0" w:type="dxa"/>
              <w:right w:w="84" w:type="dxa"/>
            </w:tcMar>
            <w:hideMark/>
          </w:tcPr>
          <w:p w14:paraId="390F43EF"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14 (9/5)</w:t>
            </w:r>
          </w:p>
        </w:tc>
      </w:tr>
      <w:tr w:rsidR="00D469F2" w:rsidRPr="00957BA2" w14:paraId="3CD0C709" w14:textId="77777777" w:rsidTr="00D469F2">
        <w:tc>
          <w:tcPr>
            <w:tcW w:w="506" w:type="dxa"/>
            <w:vMerge/>
            <w:tcMar>
              <w:top w:w="0" w:type="dxa"/>
              <w:left w:w="84" w:type="dxa"/>
              <w:bottom w:w="0" w:type="dxa"/>
              <w:right w:w="84" w:type="dxa"/>
            </w:tcMar>
            <w:hideMark/>
          </w:tcPr>
          <w:p w14:paraId="42B9717C" w14:textId="49D1FCF0"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5F436901" w14:textId="4AAFF3AA"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382025BA" w14:textId="1E1B701E"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44542CA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при расчетном суточном отправлении от 8000 до 10000 </w:t>
            </w:r>
          </w:p>
        </w:tc>
        <w:tc>
          <w:tcPr>
            <w:tcW w:w="1565" w:type="dxa"/>
            <w:gridSpan w:val="2"/>
            <w:tcMar>
              <w:top w:w="0" w:type="dxa"/>
              <w:left w:w="84" w:type="dxa"/>
              <w:bottom w:w="0" w:type="dxa"/>
              <w:right w:w="84" w:type="dxa"/>
            </w:tcMar>
            <w:hideMark/>
          </w:tcPr>
          <w:p w14:paraId="6C420BEF"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15 (10/5)</w:t>
            </w:r>
          </w:p>
        </w:tc>
      </w:tr>
      <w:tr w:rsidR="00D469F2" w:rsidRPr="00957BA2" w14:paraId="038C394E" w14:textId="77777777" w:rsidTr="00D469F2">
        <w:tc>
          <w:tcPr>
            <w:tcW w:w="506" w:type="dxa"/>
            <w:vMerge/>
            <w:tcMar>
              <w:top w:w="0" w:type="dxa"/>
              <w:left w:w="84" w:type="dxa"/>
              <w:bottom w:w="0" w:type="dxa"/>
              <w:right w:w="84" w:type="dxa"/>
            </w:tcMar>
            <w:hideMark/>
          </w:tcPr>
          <w:p w14:paraId="30707DCF" w14:textId="658ED54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66974A5C" w14:textId="076937C8"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vMerge/>
            <w:tcMar>
              <w:top w:w="0" w:type="dxa"/>
              <w:left w:w="84" w:type="dxa"/>
              <w:bottom w:w="0" w:type="dxa"/>
              <w:right w:w="84" w:type="dxa"/>
            </w:tcMar>
            <w:hideMark/>
          </w:tcPr>
          <w:p w14:paraId="550C954B" w14:textId="60029FB3"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638" w:type="dxa"/>
            <w:tcMar>
              <w:top w:w="0" w:type="dxa"/>
              <w:left w:w="84" w:type="dxa"/>
              <w:bottom w:w="0" w:type="dxa"/>
              <w:right w:w="84" w:type="dxa"/>
            </w:tcMar>
            <w:hideMark/>
          </w:tcPr>
          <w:p w14:paraId="5EC85156"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свыше 10000 </w:t>
            </w:r>
          </w:p>
        </w:tc>
        <w:tc>
          <w:tcPr>
            <w:tcW w:w="1565" w:type="dxa"/>
            <w:gridSpan w:val="2"/>
            <w:tcMar>
              <w:top w:w="0" w:type="dxa"/>
              <w:left w:w="84" w:type="dxa"/>
              <w:bottom w:w="0" w:type="dxa"/>
              <w:right w:w="84" w:type="dxa"/>
            </w:tcMar>
            <w:hideMark/>
          </w:tcPr>
          <w:p w14:paraId="45E52A15"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добавляется 1 пост (место) на каждые 2000 мест посадки или 4000 мест высадки пассажиров </w:t>
            </w:r>
          </w:p>
        </w:tc>
      </w:tr>
      <w:tr w:rsidR="00D469F2" w:rsidRPr="00957BA2" w14:paraId="4A4E344C" w14:textId="77777777" w:rsidTr="00D469F2">
        <w:tc>
          <w:tcPr>
            <w:tcW w:w="506" w:type="dxa"/>
            <w:vMerge/>
            <w:tcMar>
              <w:top w:w="0" w:type="dxa"/>
              <w:left w:w="84" w:type="dxa"/>
              <w:bottom w:w="0" w:type="dxa"/>
              <w:right w:w="84" w:type="dxa"/>
            </w:tcMar>
            <w:hideMark/>
          </w:tcPr>
          <w:p w14:paraId="357F185D" w14:textId="11D91602"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67D67602" w14:textId="1B794FC0"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tcMar>
              <w:top w:w="0" w:type="dxa"/>
              <w:left w:w="84" w:type="dxa"/>
              <w:bottom w:w="0" w:type="dxa"/>
              <w:right w:w="84" w:type="dxa"/>
            </w:tcMar>
            <w:hideMark/>
          </w:tcPr>
          <w:p w14:paraId="297A1CD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b/>
                <w:bCs/>
                <w:color w:val="000000"/>
                <w:sz w:val="20"/>
                <w:szCs w:val="20"/>
              </w:rPr>
              <w:t>Расчетный показатель максимально допустимого уровня территориальной доступности</w:t>
            </w:r>
            <w:r w:rsidRPr="00047E30">
              <w:rPr>
                <w:rFonts w:ascii="Times New Roman" w:hAnsi="Times New Roman"/>
                <w:color w:val="000000"/>
                <w:sz w:val="20"/>
                <w:szCs w:val="20"/>
              </w:rPr>
              <w:t xml:space="preserve"> </w:t>
            </w:r>
          </w:p>
        </w:tc>
        <w:tc>
          <w:tcPr>
            <w:tcW w:w="4203" w:type="dxa"/>
            <w:gridSpan w:val="3"/>
            <w:tcMar>
              <w:top w:w="0" w:type="dxa"/>
              <w:left w:w="84" w:type="dxa"/>
              <w:bottom w:w="0" w:type="dxa"/>
              <w:right w:w="84" w:type="dxa"/>
            </w:tcMar>
            <w:hideMark/>
          </w:tcPr>
          <w:p w14:paraId="4CB15672"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не нормируется </w:t>
            </w:r>
          </w:p>
        </w:tc>
      </w:tr>
      <w:tr w:rsidR="00D469F2" w:rsidRPr="00957BA2" w14:paraId="6AF8F3A1" w14:textId="77777777" w:rsidTr="00D469F2">
        <w:tc>
          <w:tcPr>
            <w:tcW w:w="9543" w:type="dxa"/>
            <w:gridSpan w:val="6"/>
            <w:tcMar>
              <w:top w:w="0" w:type="dxa"/>
              <w:left w:w="84" w:type="dxa"/>
              <w:bottom w:w="0" w:type="dxa"/>
              <w:right w:w="84" w:type="dxa"/>
            </w:tcMar>
            <w:hideMark/>
          </w:tcPr>
          <w:p w14:paraId="35391C21" w14:textId="77777777" w:rsidR="00D469F2" w:rsidRPr="00047E30" w:rsidRDefault="00D469F2" w:rsidP="00047E30">
            <w:pPr>
              <w:autoSpaceDE w:val="0"/>
              <w:autoSpaceDN w:val="0"/>
              <w:spacing w:after="0" w:line="240" w:lineRule="auto"/>
              <w:jc w:val="center"/>
              <w:rPr>
                <w:rFonts w:ascii="Times New Roman" w:hAnsi="Times New Roman"/>
                <w:color w:val="000000"/>
                <w:sz w:val="20"/>
                <w:szCs w:val="20"/>
              </w:rPr>
            </w:pPr>
            <w:r w:rsidRPr="00047E30">
              <w:rPr>
                <w:rFonts w:ascii="Times New Roman" w:hAnsi="Times New Roman"/>
                <w:color w:val="000000"/>
                <w:sz w:val="20"/>
                <w:szCs w:val="20"/>
              </w:rPr>
              <w:t xml:space="preserve">В области воздушного транспорта </w:t>
            </w:r>
          </w:p>
        </w:tc>
      </w:tr>
      <w:tr w:rsidR="00D469F2" w:rsidRPr="00957BA2" w14:paraId="20717BCF" w14:textId="77777777" w:rsidTr="00D469F2">
        <w:tc>
          <w:tcPr>
            <w:tcW w:w="506" w:type="dxa"/>
            <w:vMerge w:val="restart"/>
            <w:tcMar>
              <w:top w:w="0" w:type="dxa"/>
              <w:left w:w="84" w:type="dxa"/>
              <w:bottom w:w="0" w:type="dxa"/>
              <w:right w:w="84" w:type="dxa"/>
            </w:tcMar>
            <w:hideMark/>
          </w:tcPr>
          <w:p w14:paraId="7760D2FD"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6.</w:t>
            </w:r>
          </w:p>
          <w:p w14:paraId="588B2846"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6BA758ED" w14:textId="6D94E2B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116" w:type="dxa"/>
            <w:vMerge w:val="restart"/>
            <w:tcMar>
              <w:top w:w="0" w:type="dxa"/>
              <w:left w:w="84" w:type="dxa"/>
              <w:bottom w:w="0" w:type="dxa"/>
              <w:right w:w="84" w:type="dxa"/>
            </w:tcMar>
            <w:hideMark/>
          </w:tcPr>
          <w:p w14:paraId="13893B81"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Вертолетные площадки </w:t>
            </w:r>
          </w:p>
          <w:p w14:paraId="12BC8F52"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p w14:paraId="0E0B7C9A" w14:textId="66D2ECE4"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w:t>
            </w:r>
          </w:p>
        </w:tc>
        <w:tc>
          <w:tcPr>
            <w:tcW w:w="2718" w:type="dxa"/>
            <w:tcMar>
              <w:top w:w="0" w:type="dxa"/>
              <w:left w:w="84" w:type="dxa"/>
              <w:bottom w:w="0" w:type="dxa"/>
              <w:right w:w="84" w:type="dxa"/>
            </w:tcMar>
            <w:hideMark/>
          </w:tcPr>
          <w:p w14:paraId="69B7E733"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Расстояние до селитебной территории в направлении взлета (посадки), км </w:t>
            </w:r>
          </w:p>
        </w:tc>
        <w:tc>
          <w:tcPr>
            <w:tcW w:w="4203" w:type="dxa"/>
            <w:gridSpan w:val="3"/>
            <w:tcMar>
              <w:top w:w="0" w:type="dxa"/>
              <w:left w:w="84" w:type="dxa"/>
              <w:bottom w:w="0" w:type="dxa"/>
              <w:right w:w="84" w:type="dxa"/>
            </w:tcMar>
            <w:hideMark/>
          </w:tcPr>
          <w:p w14:paraId="4F2D85C3"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2 </w:t>
            </w:r>
          </w:p>
        </w:tc>
      </w:tr>
      <w:tr w:rsidR="00D469F2" w:rsidRPr="00957BA2" w14:paraId="2A72ECB5" w14:textId="77777777" w:rsidTr="00D469F2">
        <w:tc>
          <w:tcPr>
            <w:tcW w:w="506" w:type="dxa"/>
            <w:vMerge/>
            <w:tcMar>
              <w:top w:w="0" w:type="dxa"/>
              <w:left w:w="84" w:type="dxa"/>
              <w:bottom w:w="0" w:type="dxa"/>
              <w:right w:w="84" w:type="dxa"/>
            </w:tcMar>
            <w:hideMark/>
          </w:tcPr>
          <w:p w14:paraId="3CA7723E" w14:textId="3FB3FF95"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7ED67748" w14:textId="76D63A58"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tcMar>
              <w:top w:w="0" w:type="dxa"/>
              <w:left w:w="84" w:type="dxa"/>
              <w:bottom w:w="0" w:type="dxa"/>
              <w:right w:w="84" w:type="dxa"/>
            </w:tcMar>
            <w:hideMark/>
          </w:tcPr>
          <w:p w14:paraId="04AAFF4B"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Расстояние между боковой границей посадочной площадки до селитебной территории, км </w:t>
            </w:r>
          </w:p>
        </w:tc>
        <w:tc>
          <w:tcPr>
            <w:tcW w:w="4203" w:type="dxa"/>
            <w:gridSpan w:val="3"/>
            <w:tcMar>
              <w:top w:w="0" w:type="dxa"/>
              <w:left w:w="84" w:type="dxa"/>
              <w:bottom w:w="0" w:type="dxa"/>
              <w:right w:w="84" w:type="dxa"/>
            </w:tcMar>
            <w:hideMark/>
          </w:tcPr>
          <w:p w14:paraId="2F1096B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0,3 </w:t>
            </w:r>
          </w:p>
        </w:tc>
      </w:tr>
      <w:tr w:rsidR="00D469F2" w:rsidRPr="00957BA2" w14:paraId="22D2CBA4" w14:textId="77777777" w:rsidTr="00D469F2">
        <w:tc>
          <w:tcPr>
            <w:tcW w:w="506" w:type="dxa"/>
            <w:vMerge/>
            <w:tcMar>
              <w:top w:w="0" w:type="dxa"/>
              <w:left w:w="84" w:type="dxa"/>
              <w:bottom w:w="0" w:type="dxa"/>
              <w:right w:w="84" w:type="dxa"/>
            </w:tcMar>
            <w:hideMark/>
          </w:tcPr>
          <w:p w14:paraId="15EFA9C2" w14:textId="1DB6C2B8"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116" w:type="dxa"/>
            <w:vMerge/>
            <w:tcMar>
              <w:top w:w="0" w:type="dxa"/>
              <w:left w:w="84" w:type="dxa"/>
              <w:bottom w:w="0" w:type="dxa"/>
              <w:right w:w="84" w:type="dxa"/>
            </w:tcMar>
            <w:hideMark/>
          </w:tcPr>
          <w:p w14:paraId="26502E53" w14:textId="3836B53D" w:rsidR="00D469F2" w:rsidRPr="00047E30" w:rsidRDefault="00D469F2" w:rsidP="00047E30">
            <w:pPr>
              <w:autoSpaceDE w:val="0"/>
              <w:autoSpaceDN w:val="0"/>
              <w:spacing w:after="0" w:line="240" w:lineRule="auto"/>
              <w:rPr>
                <w:rFonts w:ascii="Times New Roman" w:hAnsi="Times New Roman"/>
                <w:color w:val="000000"/>
                <w:sz w:val="20"/>
                <w:szCs w:val="20"/>
              </w:rPr>
            </w:pPr>
          </w:p>
        </w:tc>
        <w:tc>
          <w:tcPr>
            <w:tcW w:w="2718" w:type="dxa"/>
            <w:tcMar>
              <w:top w:w="0" w:type="dxa"/>
              <w:left w:w="84" w:type="dxa"/>
              <w:bottom w:w="0" w:type="dxa"/>
              <w:right w:w="84" w:type="dxa"/>
            </w:tcMar>
            <w:hideMark/>
          </w:tcPr>
          <w:p w14:paraId="6D0DFE7E"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Расчетный показатель максимально допустимого уровня территориальной доступности </w:t>
            </w:r>
          </w:p>
        </w:tc>
        <w:tc>
          <w:tcPr>
            <w:tcW w:w="4203" w:type="dxa"/>
            <w:gridSpan w:val="3"/>
            <w:tcMar>
              <w:top w:w="0" w:type="dxa"/>
              <w:left w:w="84" w:type="dxa"/>
              <w:bottom w:w="0" w:type="dxa"/>
              <w:right w:w="84" w:type="dxa"/>
            </w:tcMar>
            <w:hideMark/>
          </w:tcPr>
          <w:p w14:paraId="4CE90788" w14:textId="77777777" w:rsidR="00D469F2" w:rsidRPr="00047E30" w:rsidRDefault="00D469F2" w:rsidP="00047E30">
            <w:pPr>
              <w:autoSpaceDE w:val="0"/>
              <w:autoSpaceDN w:val="0"/>
              <w:spacing w:after="0" w:line="240" w:lineRule="auto"/>
              <w:rPr>
                <w:rFonts w:ascii="Times New Roman" w:hAnsi="Times New Roman"/>
                <w:color w:val="000000"/>
                <w:sz w:val="20"/>
                <w:szCs w:val="20"/>
              </w:rPr>
            </w:pPr>
            <w:r w:rsidRPr="00047E30">
              <w:rPr>
                <w:rFonts w:ascii="Times New Roman" w:hAnsi="Times New Roman"/>
                <w:color w:val="000000"/>
                <w:sz w:val="20"/>
                <w:szCs w:val="20"/>
              </w:rPr>
              <w:t xml:space="preserve">не нормируется </w:t>
            </w:r>
          </w:p>
        </w:tc>
      </w:tr>
      <w:bookmarkEnd w:id="170"/>
      <w:tr w:rsidR="00D469F2" w:rsidRPr="00957BA2" w14:paraId="0196EE15" w14:textId="77777777" w:rsidTr="00D469F2">
        <w:tc>
          <w:tcPr>
            <w:tcW w:w="506" w:type="dxa"/>
            <w:vAlign w:val="center"/>
            <w:hideMark/>
          </w:tcPr>
          <w:p w14:paraId="0BDB2740" w14:textId="77777777" w:rsidR="00D469F2" w:rsidRPr="00047E30" w:rsidRDefault="00D469F2" w:rsidP="00047E30">
            <w:pPr>
              <w:spacing w:line="240" w:lineRule="auto"/>
              <w:rPr>
                <w:rFonts w:ascii="Times New Roman" w:hAnsi="Times New Roman"/>
                <w:sz w:val="20"/>
                <w:szCs w:val="20"/>
              </w:rPr>
            </w:pPr>
          </w:p>
        </w:tc>
        <w:tc>
          <w:tcPr>
            <w:tcW w:w="2116" w:type="dxa"/>
            <w:vAlign w:val="center"/>
            <w:hideMark/>
          </w:tcPr>
          <w:p w14:paraId="717D7F77" w14:textId="77777777" w:rsidR="00D469F2" w:rsidRPr="00047E30" w:rsidRDefault="00D469F2" w:rsidP="00047E30">
            <w:pPr>
              <w:spacing w:after="0" w:line="240" w:lineRule="auto"/>
              <w:rPr>
                <w:rFonts w:ascii="Times New Roman" w:hAnsi="Times New Roman"/>
                <w:sz w:val="20"/>
                <w:szCs w:val="20"/>
              </w:rPr>
            </w:pPr>
          </w:p>
        </w:tc>
        <w:tc>
          <w:tcPr>
            <w:tcW w:w="2718" w:type="dxa"/>
            <w:vAlign w:val="center"/>
            <w:hideMark/>
          </w:tcPr>
          <w:p w14:paraId="768FE16D" w14:textId="77777777" w:rsidR="00D469F2" w:rsidRPr="00047E30" w:rsidRDefault="00D469F2" w:rsidP="00047E30">
            <w:pPr>
              <w:spacing w:after="0" w:line="240" w:lineRule="auto"/>
              <w:rPr>
                <w:rFonts w:ascii="Times New Roman" w:hAnsi="Times New Roman"/>
                <w:sz w:val="20"/>
                <w:szCs w:val="20"/>
              </w:rPr>
            </w:pPr>
          </w:p>
        </w:tc>
        <w:tc>
          <w:tcPr>
            <w:tcW w:w="2638" w:type="dxa"/>
            <w:vAlign w:val="center"/>
            <w:hideMark/>
          </w:tcPr>
          <w:p w14:paraId="08C813B4" w14:textId="77777777" w:rsidR="00D469F2" w:rsidRPr="00047E30" w:rsidRDefault="00D469F2" w:rsidP="00047E30">
            <w:pPr>
              <w:spacing w:after="0" w:line="240" w:lineRule="auto"/>
              <w:rPr>
                <w:rFonts w:ascii="Times New Roman" w:hAnsi="Times New Roman"/>
                <w:sz w:val="20"/>
                <w:szCs w:val="20"/>
              </w:rPr>
            </w:pPr>
          </w:p>
        </w:tc>
        <w:tc>
          <w:tcPr>
            <w:tcW w:w="129" w:type="dxa"/>
            <w:vAlign w:val="center"/>
            <w:hideMark/>
          </w:tcPr>
          <w:p w14:paraId="7EA892AA" w14:textId="77777777" w:rsidR="00D469F2" w:rsidRPr="00047E30" w:rsidRDefault="00D469F2" w:rsidP="00047E30">
            <w:pPr>
              <w:spacing w:after="0" w:line="240" w:lineRule="auto"/>
              <w:rPr>
                <w:rFonts w:ascii="Times New Roman" w:hAnsi="Times New Roman"/>
                <w:sz w:val="20"/>
                <w:szCs w:val="20"/>
              </w:rPr>
            </w:pPr>
          </w:p>
        </w:tc>
        <w:tc>
          <w:tcPr>
            <w:tcW w:w="1436" w:type="dxa"/>
            <w:vAlign w:val="center"/>
            <w:hideMark/>
          </w:tcPr>
          <w:p w14:paraId="240F7F64" w14:textId="77777777" w:rsidR="00D469F2" w:rsidRPr="00047E30" w:rsidRDefault="00D469F2" w:rsidP="00047E30">
            <w:pPr>
              <w:spacing w:after="0" w:line="240" w:lineRule="auto"/>
              <w:rPr>
                <w:rFonts w:ascii="Times New Roman" w:hAnsi="Times New Roman"/>
                <w:sz w:val="20"/>
                <w:szCs w:val="20"/>
              </w:rPr>
            </w:pPr>
          </w:p>
        </w:tc>
      </w:tr>
    </w:tbl>
    <w:p w14:paraId="16384B70" w14:textId="77777777" w:rsidR="00D469F2" w:rsidRPr="00957BA2" w:rsidRDefault="00D469F2" w:rsidP="00D469F2">
      <w:pPr>
        <w:autoSpaceDE w:val="0"/>
        <w:autoSpaceDN w:val="0"/>
        <w:spacing w:after="0" w:line="240" w:lineRule="auto"/>
        <w:jc w:val="center"/>
        <w:rPr>
          <w:rFonts w:ascii="Times New Roman" w:hAnsi="Times New Roman"/>
          <w:color w:val="000000"/>
          <w:sz w:val="24"/>
          <w:szCs w:val="24"/>
        </w:rPr>
      </w:pPr>
      <w:r w:rsidRPr="00957BA2">
        <w:rPr>
          <w:rFonts w:ascii="Times New Roman" w:hAnsi="Times New Roman"/>
          <w:color w:val="000000"/>
          <w:sz w:val="24"/>
          <w:szCs w:val="24"/>
        </w:rPr>
        <w:t> </w:t>
      </w:r>
    </w:p>
    <w:p w14:paraId="08B2B6D3" w14:textId="77777777" w:rsidR="00D469F2" w:rsidRPr="00047E30" w:rsidRDefault="00D469F2" w:rsidP="00047E30">
      <w:pPr>
        <w:spacing w:after="0" w:line="360" w:lineRule="auto"/>
        <w:ind w:firstLine="567"/>
        <w:jc w:val="both"/>
        <w:rPr>
          <w:rFonts w:ascii="Times New Roman" w:hAnsi="Times New Roman"/>
          <w:sz w:val="24"/>
          <w:szCs w:val="24"/>
        </w:rPr>
      </w:pPr>
      <w:r w:rsidRPr="00047E30">
        <w:rPr>
          <w:rFonts w:ascii="Times New Roman" w:hAnsi="Times New Roman"/>
          <w:sz w:val="24"/>
          <w:szCs w:val="24"/>
        </w:rPr>
        <w:t xml:space="preserve">24.2. Предельные значения максимально допустимого уровня территориальной доступности автовокзалов и автостанций не нормируются. </w:t>
      </w:r>
      <w:bookmarkStart w:id="171" w:name="_Раздел_IV._Объекты"/>
      <w:bookmarkEnd w:id="171"/>
    </w:p>
    <w:p w14:paraId="7F720187" w14:textId="77777777" w:rsidR="00D469F2" w:rsidRPr="00D469F2" w:rsidRDefault="00D469F2" w:rsidP="00047E30">
      <w:pPr>
        <w:pStyle w:val="1"/>
        <w:spacing w:after="120"/>
        <w:jc w:val="center"/>
        <w:rPr>
          <w:rFonts w:ascii="Times New Roman" w:hAnsi="Times New Roman" w:cs="Times New Roman"/>
          <w:b/>
          <w:bCs/>
          <w:color w:val="000000" w:themeColor="text1"/>
        </w:rPr>
      </w:pPr>
      <w:bookmarkStart w:id="172" w:name="_Toc152079504"/>
      <w:bookmarkStart w:id="173" w:name="_Toc197949454"/>
      <w:bookmarkStart w:id="174" w:name="_Toc212643984"/>
      <w:r w:rsidRPr="00D469F2">
        <w:rPr>
          <w:rFonts w:ascii="Times New Roman" w:hAnsi="Times New Roman" w:cs="Times New Roman"/>
          <w:b/>
          <w:bCs/>
          <w:color w:val="000000" w:themeColor="text1"/>
        </w:rPr>
        <w:t xml:space="preserve">Раздел </w:t>
      </w:r>
      <w:r w:rsidRPr="00D469F2">
        <w:rPr>
          <w:rFonts w:ascii="Times New Roman" w:hAnsi="Times New Roman" w:cs="Times New Roman"/>
          <w:b/>
          <w:bCs/>
          <w:color w:val="000000" w:themeColor="text1"/>
          <w:lang w:val="en-US"/>
        </w:rPr>
        <w:t>IX</w:t>
      </w:r>
      <w:r w:rsidRPr="00D469F2">
        <w:rPr>
          <w:rFonts w:ascii="Times New Roman" w:hAnsi="Times New Roman" w:cs="Times New Roman"/>
          <w:b/>
          <w:bCs/>
          <w:color w:val="000000" w:themeColor="text1"/>
        </w:rPr>
        <w:t>. Объекты образования</w:t>
      </w:r>
      <w:bookmarkEnd w:id="172"/>
      <w:bookmarkEnd w:id="173"/>
      <w:bookmarkEnd w:id="174"/>
    </w:p>
    <w:p w14:paraId="53B18690" w14:textId="036DDBCF" w:rsidR="00D469F2" w:rsidRPr="00D469F2" w:rsidRDefault="00D469F2" w:rsidP="00E512D0">
      <w:pPr>
        <w:pStyle w:val="2"/>
        <w:spacing w:before="0" w:after="240" w:line="360" w:lineRule="auto"/>
        <w:ind w:firstLine="709"/>
        <w:jc w:val="both"/>
        <w:rPr>
          <w:rFonts w:ascii="Times New Roman" w:hAnsi="Times New Roman" w:cs="Times New Roman"/>
          <w:b/>
          <w:bCs/>
          <w:color w:val="000000" w:themeColor="text1"/>
        </w:rPr>
      </w:pPr>
      <w:bookmarkStart w:id="175" w:name="_Глава_20._Расчетные"/>
      <w:bookmarkStart w:id="176" w:name="_Toc435373113"/>
      <w:bookmarkStart w:id="177" w:name="_Toc435373244"/>
      <w:bookmarkStart w:id="178" w:name="_Toc435373678"/>
      <w:bookmarkStart w:id="179" w:name="_Toc435374502"/>
      <w:bookmarkStart w:id="180" w:name="_Toc152079505"/>
      <w:bookmarkStart w:id="181" w:name="_Toc197949455"/>
      <w:bookmarkStart w:id="182" w:name="_Toc212643985"/>
      <w:bookmarkEnd w:id="175"/>
      <w:r w:rsidRPr="00D469F2">
        <w:rPr>
          <w:rFonts w:ascii="Times New Roman" w:hAnsi="Times New Roman" w:cs="Times New Roman"/>
          <w:b/>
          <w:bCs/>
          <w:color w:val="000000" w:themeColor="text1"/>
        </w:rPr>
        <w:t xml:space="preserve">Глава 25. Расчетные показатели минимально допустимого уровня обеспеченности объектами образования местного значения для населения </w:t>
      </w:r>
      <w:r w:rsidR="00F827F3">
        <w:rPr>
          <w:rFonts w:ascii="Times New Roman" w:hAnsi="Times New Roman" w:cs="Times New Roman"/>
          <w:b/>
          <w:bCs/>
          <w:color w:val="000000" w:themeColor="text1"/>
        </w:rPr>
        <w:t xml:space="preserve">Володарского </w:t>
      </w:r>
      <w:r w:rsidRPr="00D469F2">
        <w:rPr>
          <w:rFonts w:ascii="Times New Roman" w:hAnsi="Times New Roman" w:cs="Times New Roman"/>
          <w:b/>
          <w:bCs/>
          <w:color w:val="000000" w:themeColor="text1"/>
        </w:rPr>
        <w:t>муниципального округа Нижегородской области</w:t>
      </w:r>
      <w:bookmarkEnd w:id="176"/>
      <w:bookmarkEnd w:id="177"/>
      <w:bookmarkEnd w:id="178"/>
      <w:bookmarkEnd w:id="179"/>
      <w:bookmarkEnd w:id="180"/>
      <w:bookmarkEnd w:id="181"/>
      <w:bookmarkEnd w:id="182"/>
    </w:p>
    <w:p w14:paraId="5C841927" w14:textId="3FF6FD32" w:rsidR="00D469F2" w:rsidRPr="00047E30" w:rsidRDefault="00D469F2" w:rsidP="00047E30">
      <w:pPr>
        <w:spacing w:after="0" w:line="360" w:lineRule="auto"/>
        <w:ind w:firstLine="709"/>
        <w:jc w:val="both"/>
        <w:rPr>
          <w:rFonts w:ascii="Times New Roman" w:hAnsi="Times New Roman"/>
          <w:sz w:val="24"/>
          <w:szCs w:val="24"/>
        </w:rPr>
      </w:pPr>
      <w:r w:rsidRPr="00047E30">
        <w:rPr>
          <w:rFonts w:ascii="Times New Roman" w:hAnsi="Times New Roman"/>
          <w:sz w:val="24"/>
          <w:szCs w:val="24"/>
        </w:rPr>
        <w:t>Согласно данным государственной статистики на 202</w:t>
      </w:r>
      <w:r w:rsidR="00D93DA2" w:rsidRPr="00047E30">
        <w:rPr>
          <w:rFonts w:ascii="Times New Roman" w:hAnsi="Times New Roman"/>
          <w:sz w:val="24"/>
          <w:szCs w:val="24"/>
        </w:rPr>
        <w:t>1</w:t>
      </w:r>
      <w:r w:rsidRPr="00047E30">
        <w:rPr>
          <w:rFonts w:ascii="Times New Roman" w:hAnsi="Times New Roman"/>
          <w:sz w:val="24"/>
          <w:szCs w:val="24"/>
        </w:rPr>
        <w:t xml:space="preserve"> год, количество детей в возрасте от 0 до </w:t>
      </w:r>
      <w:r w:rsidR="0015245D" w:rsidRPr="00047E30">
        <w:rPr>
          <w:rFonts w:ascii="Times New Roman" w:hAnsi="Times New Roman"/>
          <w:sz w:val="24"/>
          <w:szCs w:val="24"/>
        </w:rPr>
        <w:t>3</w:t>
      </w:r>
      <w:r w:rsidRPr="00047E30">
        <w:rPr>
          <w:rFonts w:ascii="Times New Roman" w:hAnsi="Times New Roman"/>
          <w:sz w:val="24"/>
          <w:szCs w:val="24"/>
        </w:rPr>
        <w:t xml:space="preserve"> лет составляет </w:t>
      </w:r>
      <w:r w:rsidR="00497B66">
        <w:rPr>
          <w:rFonts w:ascii="Times New Roman" w:hAnsi="Times New Roman"/>
          <w:sz w:val="24"/>
          <w:szCs w:val="24"/>
        </w:rPr>
        <w:t>1440</w:t>
      </w:r>
      <w:r w:rsidRPr="00047E30">
        <w:rPr>
          <w:rFonts w:ascii="Times New Roman" w:hAnsi="Times New Roman"/>
          <w:sz w:val="24"/>
          <w:szCs w:val="24"/>
        </w:rPr>
        <w:t xml:space="preserve"> </w:t>
      </w:r>
      <w:r w:rsidR="00497B66">
        <w:rPr>
          <w:rFonts w:ascii="Times New Roman" w:hAnsi="Times New Roman"/>
          <w:sz w:val="24"/>
          <w:szCs w:val="24"/>
        </w:rPr>
        <w:t>детей</w:t>
      </w:r>
      <w:r w:rsidRPr="00047E30">
        <w:rPr>
          <w:rFonts w:ascii="Times New Roman" w:hAnsi="Times New Roman"/>
          <w:sz w:val="24"/>
          <w:szCs w:val="24"/>
        </w:rPr>
        <w:t xml:space="preserve">, от </w:t>
      </w:r>
      <w:r w:rsidR="00497B66">
        <w:rPr>
          <w:rFonts w:ascii="Times New Roman" w:hAnsi="Times New Roman"/>
          <w:sz w:val="24"/>
          <w:szCs w:val="24"/>
        </w:rPr>
        <w:t>3</w:t>
      </w:r>
      <w:r w:rsidRPr="00047E30">
        <w:rPr>
          <w:rFonts w:ascii="Times New Roman" w:hAnsi="Times New Roman"/>
          <w:sz w:val="24"/>
          <w:szCs w:val="24"/>
        </w:rPr>
        <w:t xml:space="preserve"> до </w:t>
      </w:r>
      <w:r w:rsidR="00497B66">
        <w:rPr>
          <w:rFonts w:ascii="Times New Roman" w:hAnsi="Times New Roman"/>
          <w:sz w:val="24"/>
          <w:szCs w:val="24"/>
        </w:rPr>
        <w:t>7</w:t>
      </w:r>
      <w:r w:rsidRPr="00047E30">
        <w:rPr>
          <w:rFonts w:ascii="Times New Roman" w:hAnsi="Times New Roman"/>
          <w:sz w:val="24"/>
          <w:szCs w:val="24"/>
        </w:rPr>
        <w:t xml:space="preserve"> лет составляет </w:t>
      </w:r>
      <w:r w:rsidR="00497B66">
        <w:rPr>
          <w:rFonts w:ascii="Times New Roman" w:hAnsi="Times New Roman"/>
          <w:sz w:val="24"/>
          <w:szCs w:val="24"/>
        </w:rPr>
        <w:t>2300</w:t>
      </w:r>
      <w:r w:rsidRPr="00047E30">
        <w:rPr>
          <w:rFonts w:ascii="Times New Roman" w:hAnsi="Times New Roman"/>
          <w:sz w:val="24"/>
          <w:szCs w:val="24"/>
        </w:rPr>
        <w:t xml:space="preserve"> детей, от 7 до 1</w:t>
      </w:r>
      <w:r w:rsidR="00497B66">
        <w:rPr>
          <w:rFonts w:ascii="Times New Roman" w:hAnsi="Times New Roman"/>
          <w:sz w:val="24"/>
          <w:szCs w:val="24"/>
        </w:rPr>
        <w:t>6</w:t>
      </w:r>
      <w:r w:rsidRPr="00047E30">
        <w:rPr>
          <w:rFonts w:ascii="Times New Roman" w:hAnsi="Times New Roman"/>
          <w:sz w:val="24"/>
          <w:szCs w:val="24"/>
        </w:rPr>
        <w:t xml:space="preserve"> лет составляет </w:t>
      </w:r>
      <w:r w:rsidR="00497B66">
        <w:rPr>
          <w:rFonts w:ascii="Times New Roman" w:hAnsi="Times New Roman"/>
          <w:sz w:val="24"/>
          <w:szCs w:val="24"/>
        </w:rPr>
        <w:t>5179</w:t>
      </w:r>
      <w:r w:rsidRPr="00047E30">
        <w:rPr>
          <w:rFonts w:ascii="Times New Roman" w:hAnsi="Times New Roman"/>
          <w:sz w:val="24"/>
          <w:szCs w:val="24"/>
        </w:rPr>
        <w:t xml:space="preserve"> человек, от </w:t>
      </w:r>
      <w:r w:rsidR="00497B66">
        <w:rPr>
          <w:rFonts w:ascii="Times New Roman" w:hAnsi="Times New Roman"/>
          <w:sz w:val="24"/>
          <w:szCs w:val="24"/>
        </w:rPr>
        <w:t>17</w:t>
      </w:r>
      <w:r w:rsidRPr="00047E30">
        <w:rPr>
          <w:rFonts w:ascii="Times New Roman" w:hAnsi="Times New Roman"/>
          <w:sz w:val="24"/>
          <w:szCs w:val="24"/>
        </w:rPr>
        <w:t xml:space="preserve"> до 1</w:t>
      </w:r>
      <w:r w:rsidR="00497B66">
        <w:rPr>
          <w:rFonts w:ascii="Times New Roman" w:hAnsi="Times New Roman"/>
          <w:sz w:val="24"/>
          <w:szCs w:val="24"/>
        </w:rPr>
        <w:t>8</w:t>
      </w:r>
      <w:r w:rsidRPr="00047E30">
        <w:rPr>
          <w:rFonts w:ascii="Times New Roman" w:hAnsi="Times New Roman"/>
          <w:sz w:val="24"/>
          <w:szCs w:val="24"/>
        </w:rPr>
        <w:t xml:space="preserve"> лет составляет </w:t>
      </w:r>
      <w:r w:rsidR="00497B66">
        <w:rPr>
          <w:rFonts w:ascii="Times New Roman" w:hAnsi="Times New Roman"/>
          <w:sz w:val="24"/>
          <w:szCs w:val="24"/>
        </w:rPr>
        <w:t>1047</w:t>
      </w:r>
      <w:r w:rsidRPr="00047E30">
        <w:rPr>
          <w:rFonts w:ascii="Times New Roman" w:hAnsi="Times New Roman"/>
          <w:sz w:val="24"/>
          <w:szCs w:val="24"/>
        </w:rPr>
        <w:t xml:space="preserve"> человек. </w:t>
      </w:r>
      <w:r w:rsidR="0015245D" w:rsidRPr="00047E30">
        <w:rPr>
          <w:rFonts w:ascii="Times New Roman" w:hAnsi="Times New Roman"/>
          <w:sz w:val="24"/>
          <w:szCs w:val="24"/>
        </w:rPr>
        <w:t>Численность населения Володарского муниципального округа по оценке Территориального органа Федеральной службы государственной статистики по Нижегородской области по состоянию на 01.01.202</w:t>
      </w:r>
      <w:r w:rsidR="00497B66">
        <w:rPr>
          <w:rFonts w:ascii="Times New Roman" w:hAnsi="Times New Roman"/>
          <w:sz w:val="24"/>
          <w:szCs w:val="24"/>
        </w:rPr>
        <w:t>4</w:t>
      </w:r>
      <w:r w:rsidR="0015245D" w:rsidRPr="00047E30">
        <w:rPr>
          <w:rFonts w:ascii="Times New Roman" w:hAnsi="Times New Roman"/>
          <w:sz w:val="24"/>
          <w:szCs w:val="24"/>
        </w:rPr>
        <w:t>г. составила 47</w:t>
      </w:r>
      <w:r w:rsidR="00497B66">
        <w:rPr>
          <w:rFonts w:ascii="Times New Roman" w:hAnsi="Times New Roman"/>
          <w:sz w:val="24"/>
          <w:szCs w:val="24"/>
        </w:rPr>
        <w:t>925</w:t>
      </w:r>
      <w:r w:rsidR="0015245D" w:rsidRPr="00047E30">
        <w:rPr>
          <w:rFonts w:ascii="Times New Roman" w:hAnsi="Times New Roman"/>
          <w:sz w:val="24"/>
          <w:szCs w:val="24"/>
        </w:rPr>
        <w:t xml:space="preserve"> чел.</w:t>
      </w:r>
    </w:p>
    <w:p w14:paraId="5CDF83F8" w14:textId="77777777" w:rsidR="00D97A8C" w:rsidRPr="00047E30" w:rsidRDefault="00D97A8C" w:rsidP="00047E30">
      <w:pPr>
        <w:spacing w:after="0" w:line="360" w:lineRule="auto"/>
        <w:ind w:firstLine="709"/>
        <w:jc w:val="both"/>
        <w:rPr>
          <w:rFonts w:ascii="Times New Roman" w:hAnsi="Times New Roman"/>
          <w:sz w:val="24"/>
          <w:szCs w:val="24"/>
        </w:rPr>
      </w:pPr>
      <w:r w:rsidRPr="00047E30">
        <w:rPr>
          <w:rFonts w:ascii="Times New Roman" w:hAnsi="Times New Roman"/>
          <w:sz w:val="24"/>
          <w:szCs w:val="24"/>
        </w:rPr>
        <w:t xml:space="preserve">Минимальные расчётные показатели обеспечения объектами начального, основного и среднего общего образования определяются в зависимости от прогноза демографической структуры детского населения, исходя из обеспечения: </w:t>
      </w:r>
    </w:p>
    <w:p w14:paraId="05D6A37A" w14:textId="4892B436" w:rsidR="00D97A8C" w:rsidRPr="00047E30" w:rsidRDefault="00D97A8C" w:rsidP="00047E30">
      <w:pPr>
        <w:spacing w:after="0" w:line="360" w:lineRule="auto"/>
        <w:ind w:firstLine="709"/>
        <w:jc w:val="both"/>
        <w:rPr>
          <w:rFonts w:ascii="Times New Roman" w:hAnsi="Times New Roman"/>
          <w:color w:val="000000" w:themeColor="text1"/>
          <w:sz w:val="24"/>
          <w:szCs w:val="24"/>
        </w:rPr>
      </w:pPr>
      <w:r w:rsidRPr="00047E30">
        <w:rPr>
          <w:rFonts w:ascii="Times New Roman" w:hAnsi="Times New Roman"/>
          <w:color w:val="000000" w:themeColor="text1"/>
          <w:sz w:val="24"/>
          <w:szCs w:val="24"/>
        </w:rPr>
        <w:t xml:space="preserve">1) дошкольным образованием для детей от 1 до 7 лет - </w:t>
      </w:r>
      <w:r w:rsidR="006228E0" w:rsidRPr="00047E30">
        <w:rPr>
          <w:rFonts w:ascii="Times New Roman" w:hAnsi="Times New Roman"/>
          <w:color w:val="000000" w:themeColor="text1"/>
          <w:sz w:val="24"/>
          <w:szCs w:val="24"/>
        </w:rPr>
        <w:t>8</w:t>
      </w:r>
      <w:r w:rsidRPr="00047E30">
        <w:rPr>
          <w:rFonts w:ascii="Times New Roman" w:hAnsi="Times New Roman"/>
          <w:color w:val="000000" w:themeColor="text1"/>
          <w:sz w:val="24"/>
          <w:szCs w:val="24"/>
        </w:rPr>
        <w:t>5% детей;</w:t>
      </w:r>
    </w:p>
    <w:p w14:paraId="164A45C1" w14:textId="77777777" w:rsidR="00D97A8C" w:rsidRPr="00047E30" w:rsidRDefault="00D97A8C" w:rsidP="00047E30">
      <w:pPr>
        <w:spacing w:after="0" w:line="360" w:lineRule="auto"/>
        <w:ind w:firstLine="709"/>
        <w:jc w:val="both"/>
        <w:rPr>
          <w:rFonts w:ascii="Times New Roman" w:hAnsi="Times New Roman"/>
          <w:sz w:val="24"/>
          <w:szCs w:val="24"/>
        </w:rPr>
      </w:pPr>
      <w:r w:rsidRPr="00047E30">
        <w:rPr>
          <w:rFonts w:ascii="Times New Roman" w:hAnsi="Times New Roman"/>
          <w:sz w:val="24"/>
          <w:szCs w:val="24"/>
        </w:rPr>
        <w:t>2) начальным общим (1-4 классы) и основным общим (5-9 классы) образованием 100% детей;</w:t>
      </w:r>
    </w:p>
    <w:p w14:paraId="3A62CD10" w14:textId="77777777" w:rsidR="00D97A8C" w:rsidRPr="00047E30" w:rsidRDefault="00D97A8C" w:rsidP="00047E30">
      <w:pPr>
        <w:spacing w:after="0" w:line="360" w:lineRule="auto"/>
        <w:ind w:firstLine="709"/>
        <w:jc w:val="both"/>
        <w:rPr>
          <w:rFonts w:ascii="Times New Roman" w:hAnsi="Times New Roman"/>
          <w:sz w:val="24"/>
          <w:szCs w:val="24"/>
        </w:rPr>
      </w:pPr>
      <w:r w:rsidRPr="00047E30">
        <w:rPr>
          <w:rFonts w:ascii="Times New Roman" w:hAnsi="Times New Roman"/>
          <w:sz w:val="24"/>
          <w:szCs w:val="24"/>
        </w:rPr>
        <w:t xml:space="preserve">3) средним (полным) общим образованием (10-11 классы) 70% детей при обучении в одну смену. </w:t>
      </w:r>
    </w:p>
    <w:p w14:paraId="41DE34DA" w14:textId="05FA57ED" w:rsidR="00D469F2" w:rsidRPr="00047E30" w:rsidRDefault="00D469F2" w:rsidP="00047E30">
      <w:pPr>
        <w:spacing w:after="0" w:line="360" w:lineRule="auto"/>
        <w:ind w:firstLine="709"/>
        <w:jc w:val="both"/>
        <w:rPr>
          <w:rFonts w:ascii="Times New Roman" w:hAnsi="Times New Roman"/>
          <w:sz w:val="24"/>
          <w:szCs w:val="24"/>
        </w:rPr>
      </w:pPr>
      <w:r w:rsidRPr="00047E30">
        <w:rPr>
          <w:rFonts w:ascii="Times New Roman" w:hAnsi="Times New Roman"/>
          <w:sz w:val="24"/>
          <w:szCs w:val="24"/>
        </w:rPr>
        <w:t xml:space="preserve">Согласно данным по образованию </w:t>
      </w:r>
      <w:r w:rsidR="00AC4C07" w:rsidRPr="00047E30">
        <w:rPr>
          <w:rFonts w:ascii="Times New Roman" w:hAnsi="Times New Roman"/>
          <w:sz w:val="24"/>
          <w:szCs w:val="24"/>
        </w:rPr>
        <w:t xml:space="preserve">Володарского </w:t>
      </w:r>
      <w:r w:rsidRPr="00047E30">
        <w:rPr>
          <w:rFonts w:ascii="Times New Roman" w:hAnsi="Times New Roman"/>
          <w:sz w:val="24"/>
          <w:szCs w:val="24"/>
        </w:rPr>
        <w:t xml:space="preserve">муниципального округа общеобразовательными и дошкольными учреждениями охвачено 100% населения. Количество мест для дошкольного </w:t>
      </w:r>
      <w:r w:rsidR="00AC4C07" w:rsidRPr="00047E30">
        <w:rPr>
          <w:rFonts w:ascii="Times New Roman" w:hAnsi="Times New Roman"/>
          <w:sz w:val="24"/>
          <w:szCs w:val="24"/>
        </w:rPr>
        <w:t xml:space="preserve">образования </w:t>
      </w:r>
      <w:r w:rsidR="006228E0" w:rsidRPr="00047E30">
        <w:rPr>
          <w:rFonts w:ascii="Times New Roman" w:hAnsi="Times New Roman"/>
          <w:sz w:val="24"/>
          <w:szCs w:val="24"/>
        </w:rPr>
        <w:t>и среднего</w:t>
      </w:r>
      <w:r w:rsidR="00AC4C07" w:rsidRPr="00047E30">
        <w:rPr>
          <w:rFonts w:ascii="Times New Roman" w:hAnsi="Times New Roman"/>
          <w:sz w:val="24"/>
          <w:szCs w:val="24"/>
        </w:rPr>
        <w:t xml:space="preserve"> (полного) образования </w:t>
      </w:r>
      <w:r w:rsidRPr="00047E30">
        <w:rPr>
          <w:rFonts w:ascii="Times New Roman" w:hAnsi="Times New Roman"/>
          <w:sz w:val="24"/>
          <w:szCs w:val="24"/>
        </w:rPr>
        <w:t xml:space="preserve">находится в </w:t>
      </w:r>
      <w:r w:rsidR="00AC4C07" w:rsidRPr="00047E30">
        <w:rPr>
          <w:rFonts w:ascii="Times New Roman" w:hAnsi="Times New Roman"/>
          <w:sz w:val="24"/>
          <w:szCs w:val="24"/>
        </w:rPr>
        <w:t>профиците.</w:t>
      </w:r>
    </w:p>
    <w:p w14:paraId="049E71E1" w14:textId="77777777" w:rsidR="00D469F2" w:rsidRPr="00047E30" w:rsidRDefault="00D469F2" w:rsidP="00047E30">
      <w:pPr>
        <w:spacing w:after="0" w:line="360" w:lineRule="auto"/>
        <w:ind w:firstLine="709"/>
        <w:jc w:val="both"/>
        <w:rPr>
          <w:rFonts w:ascii="Times New Roman" w:hAnsi="Times New Roman"/>
          <w:sz w:val="24"/>
          <w:szCs w:val="24"/>
        </w:rPr>
      </w:pPr>
      <w:r w:rsidRPr="00047E30">
        <w:rPr>
          <w:rFonts w:ascii="Times New Roman" w:hAnsi="Times New Roman"/>
          <w:sz w:val="24"/>
          <w:szCs w:val="24"/>
        </w:rPr>
        <w:t xml:space="preserve">Расчетные формулы выполнены с учетом рекомендаций СП 42.13330.2016. Свод правил. Градостроительство. Планировка и застройка городских и сельских поселений. Актуализированная редакция СНиП 2.07.01-89*, </w:t>
      </w:r>
      <w:hyperlink r:id="rId21" w:history="1">
        <w:r w:rsidRPr="00047E30">
          <w:rPr>
            <w:rStyle w:val="ab"/>
            <w:rFonts w:ascii="Times New Roman" w:hAnsi="Times New Roman"/>
            <w:color w:val="000000"/>
            <w:sz w:val="24"/>
            <w:szCs w:val="24"/>
          </w:rPr>
          <w:t>Приложение Д</w:t>
        </w:r>
      </w:hyperlink>
      <w:r w:rsidRPr="00047E30">
        <w:rPr>
          <w:rFonts w:ascii="Times New Roman" w:hAnsi="Times New Roman"/>
          <w:color w:val="000000"/>
          <w:sz w:val="24"/>
          <w:szCs w:val="24"/>
        </w:rPr>
        <w:t>.</w:t>
      </w:r>
    </w:p>
    <w:p w14:paraId="4D8380AE" w14:textId="77777777" w:rsidR="00D469F2" w:rsidRPr="00047E30" w:rsidRDefault="00D469F2" w:rsidP="00047E30">
      <w:pPr>
        <w:spacing w:after="0" w:line="360" w:lineRule="auto"/>
        <w:ind w:firstLine="709"/>
        <w:jc w:val="both"/>
        <w:rPr>
          <w:rFonts w:ascii="Times New Roman" w:hAnsi="Times New Roman"/>
          <w:sz w:val="24"/>
          <w:szCs w:val="24"/>
        </w:rPr>
      </w:pPr>
      <w:r w:rsidRPr="00047E30">
        <w:rPr>
          <w:rFonts w:ascii="Times New Roman" w:hAnsi="Times New Roman"/>
          <w:sz w:val="24"/>
          <w:szCs w:val="24"/>
        </w:rPr>
        <w:t>Показатель минимально допустимой обеспеченности детей местами в дошкольных образовательных организациях определяется по формуле:</w:t>
      </w:r>
    </w:p>
    <w:p w14:paraId="77566CDD" w14:textId="77777777" w:rsidR="00251612" w:rsidRPr="00251612" w:rsidRDefault="00251612" w:rsidP="00251612">
      <w:pPr>
        <w:ind w:firstLine="540"/>
        <w:jc w:val="both"/>
        <w:rPr>
          <w:rFonts w:ascii="Times New Roman" w:hAnsi="Times New Roman"/>
          <w:sz w:val="24"/>
          <w:szCs w:val="24"/>
          <w:lang w:val="en-US"/>
        </w:rPr>
      </w:pPr>
      <w:proofErr w:type="spellStart"/>
      <w:r w:rsidRPr="00251612">
        <w:rPr>
          <w:rFonts w:ascii="Times New Roman" w:hAnsi="Times New Roman"/>
          <w:sz w:val="24"/>
          <w:szCs w:val="24"/>
          <w:lang w:val="en-US"/>
        </w:rPr>
        <w:t>Q</w:t>
      </w:r>
      <w:r w:rsidRPr="00251612">
        <w:rPr>
          <w:rFonts w:ascii="Times New Roman" w:hAnsi="Times New Roman"/>
          <w:sz w:val="24"/>
          <w:szCs w:val="24"/>
          <w:vertAlign w:val="subscript"/>
          <w:lang w:val="en-US"/>
        </w:rPr>
        <w:t>min</w:t>
      </w:r>
      <w:proofErr w:type="spellEnd"/>
      <w:r w:rsidRPr="00251612">
        <w:rPr>
          <w:rFonts w:ascii="Times New Roman" w:hAnsi="Times New Roman"/>
          <w:sz w:val="24"/>
          <w:szCs w:val="24"/>
          <w:lang w:val="en-US"/>
        </w:rPr>
        <w:t xml:space="preserve"> = N</w:t>
      </w:r>
      <w:r w:rsidRPr="00251612">
        <w:rPr>
          <w:rFonts w:ascii="Times New Roman" w:hAnsi="Times New Roman"/>
          <w:sz w:val="24"/>
          <w:szCs w:val="24"/>
          <w:vertAlign w:val="subscript"/>
          <w:lang w:val="en-US"/>
        </w:rPr>
        <w:t>3-7</w:t>
      </w:r>
      <w:r w:rsidRPr="00251612">
        <w:rPr>
          <w:rFonts w:ascii="Times New Roman" w:hAnsi="Times New Roman"/>
          <w:sz w:val="24"/>
          <w:szCs w:val="24"/>
          <w:lang w:val="en-US"/>
        </w:rPr>
        <w:t xml:space="preserve"> x k</w:t>
      </w:r>
      <w:r w:rsidRPr="00251612">
        <w:rPr>
          <w:rFonts w:ascii="Times New Roman" w:hAnsi="Times New Roman"/>
          <w:sz w:val="24"/>
          <w:szCs w:val="24"/>
          <w:vertAlign w:val="subscript"/>
          <w:lang w:val="en-US"/>
        </w:rPr>
        <w:t>1</w:t>
      </w:r>
      <w:r w:rsidRPr="00251612">
        <w:rPr>
          <w:rFonts w:ascii="Times New Roman" w:hAnsi="Times New Roman"/>
          <w:sz w:val="24"/>
          <w:szCs w:val="24"/>
          <w:lang w:val="en-US"/>
        </w:rPr>
        <w:t xml:space="preserve"> + N</w:t>
      </w:r>
      <w:r w:rsidRPr="00251612">
        <w:rPr>
          <w:rFonts w:ascii="Times New Roman" w:hAnsi="Times New Roman"/>
          <w:sz w:val="24"/>
          <w:szCs w:val="24"/>
          <w:vertAlign w:val="subscript"/>
          <w:lang w:val="en-US"/>
        </w:rPr>
        <w:t>0-3</w:t>
      </w:r>
      <w:r w:rsidRPr="00251612">
        <w:rPr>
          <w:rFonts w:ascii="Times New Roman" w:hAnsi="Times New Roman"/>
          <w:sz w:val="24"/>
          <w:szCs w:val="24"/>
          <w:lang w:val="en-US"/>
        </w:rPr>
        <w:t xml:space="preserve"> x k</w:t>
      </w:r>
      <w:r w:rsidRPr="00251612">
        <w:rPr>
          <w:rFonts w:ascii="Times New Roman" w:hAnsi="Times New Roman"/>
          <w:sz w:val="24"/>
          <w:szCs w:val="24"/>
          <w:vertAlign w:val="subscript"/>
          <w:lang w:val="en-US"/>
        </w:rPr>
        <w:t>2</w:t>
      </w:r>
      <w:r w:rsidRPr="00251612">
        <w:rPr>
          <w:rFonts w:ascii="Times New Roman" w:hAnsi="Times New Roman"/>
          <w:sz w:val="24"/>
          <w:szCs w:val="24"/>
          <w:lang w:val="en-US"/>
        </w:rPr>
        <w:t>,</w:t>
      </w:r>
    </w:p>
    <w:p w14:paraId="1FF49D18" w14:textId="77777777" w:rsidR="006E101C" w:rsidRPr="006E101C" w:rsidRDefault="006E101C" w:rsidP="00047E30">
      <w:pPr>
        <w:spacing w:after="0" w:line="360" w:lineRule="auto"/>
        <w:ind w:firstLine="540"/>
        <w:jc w:val="both"/>
        <w:rPr>
          <w:rFonts w:ascii="Times New Roman" w:hAnsi="Times New Roman"/>
          <w:sz w:val="24"/>
          <w:szCs w:val="24"/>
        </w:rPr>
      </w:pPr>
      <w:r w:rsidRPr="006E101C">
        <w:rPr>
          <w:rFonts w:ascii="Times New Roman" w:hAnsi="Times New Roman"/>
          <w:sz w:val="24"/>
          <w:szCs w:val="24"/>
        </w:rPr>
        <w:t>где:</w:t>
      </w:r>
    </w:p>
    <w:p w14:paraId="063B6F20" w14:textId="77777777" w:rsidR="006E101C" w:rsidRPr="006E101C" w:rsidRDefault="006E101C" w:rsidP="00047E30">
      <w:pPr>
        <w:spacing w:after="0" w:line="360" w:lineRule="auto"/>
        <w:ind w:firstLine="540"/>
        <w:jc w:val="both"/>
        <w:rPr>
          <w:rFonts w:ascii="Times New Roman" w:hAnsi="Times New Roman"/>
          <w:sz w:val="24"/>
          <w:szCs w:val="24"/>
        </w:rPr>
      </w:pPr>
      <w:proofErr w:type="spellStart"/>
      <w:r w:rsidRPr="006E101C">
        <w:rPr>
          <w:rFonts w:ascii="Times New Roman" w:hAnsi="Times New Roman"/>
          <w:sz w:val="24"/>
          <w:szCs w:val="24"/>
        </w:rPr>
        <w:t>Q</w:t>
      </w:r>
      <w:r w:rsidRPr="006E101C">
        <w:rPr>
          <w:rFonts w:ascii="Times New Roman" w:hAnsi="Times New Roman"/>
          <w:sz w:val="24"/>
          <w:szCs w:val="24"/>
          <w:vertAlign w:val="subscript"/>
        </w:rPr>
        <w:t>min</w:t>
      </w:r>
      <w:proofErr w:type="spellEnd"/>
      <w:r w:rsidRPr="006E101C">
        <w:rPr>
          <w:rFonts w:ascii="Times New Roman" w:hAnsi="Times New Roman"/>
          <w:sz w:val="24"/>
          <w:szCs w:val="24"/>
        </w:rPr>
        <w:t xml:space="preserve"> - общее минимальное количество мест в детских дошкольных учреждениях;</w:t>
      </w:r>
    </w:p>
    <w:p w14:paraId="3122C417" w14:textId="77777777" w:rsidR="006E101C" w:rsidRPr="006E101C" w:rsidRDefault="006E101C" w:rsidP="00047E30">
      <w:pPr>
        <w:spacing w:after="0" w:line="360" w:lineRule="auto"/>
        <w:ind w:firstLine="540"/>
        <w:jc w:val="both"/>
        <w:rPr>
          <w:rFonts w:ascii="Times New Roman" w:hAnsi="Times New Roman"/>
          <w:sz w:val="24"/>
          <w:szCs w:val="24"/>
        </w:rPr>
      </w:pPr>
      <w:r w:rsidRPr="006E101C">
        <w:rPr>
          <w:rFonts w:ascii="Times New Roman" w:hAnsi="Times New Roman"/>
          <w:sz w:val="24"/>
          <w:szCs w:val="24"/>
        </w:rPr>
        <w:t>N</w:t>
      </w:r>
      <w:r w:rsidRPr="006E101C">
        <w:rPr>
          <w:rFonts w:ascii="Times New Roman" w:hAnsi="Times New Roman"/>
          <w:sz w:val="24"/>
          <w:szCs w:val="24"/>
          <w:vertAlign w:val="subscript"/>
        </w:rPr>
        <w:t>3-7</w:t>
      </w:r>
      <w:r w:rsidRPr="006E101C">
        <w:rPr>
          <w:rFonts w:ascii="Times New Roman" w:hAnsi="Times New Roman"/>
          <w:sz w:val="24"/>
          <w:szCs w:val="24"/>
        </w:rPr>
        <w:t xml:space="preserve"> - численность детей в возрасте 3 - 7 лет;</w:t>
      </w:r>
    </w:p>
    <w:p w14:paraId="1DC9794E" w14:textId="382EA8E1" w:rsidR="006E101C" w:rsidRPr="006E101C" w:rsidRDefault="006E101C" w:rsidP="00047E30">
      <w:pPr>
        <w:spacing w:after="0" w:line="360" w:lineRule="auto"/>
        <w:ind w:firstLine="540"/>
        <w:jc w:val="both"/>
        <w:rPr>
          <w:rFonts w:ascii="Times New Roman" w:hAnsi="Times New Roman"/>
          <w:sz w:val="24"/>
          <w:szCs w:val="24"/>
        </w:rPr>
      </w:pPr>
      <w:r w:rsidRPr="006E101C">
        <w:rPr>
          <w:rFonts w:ascii="Times New Roman" w:hAnsi="Times New Roman"/>
          <w:sz w:val="24"/>
          <w:szCs w:val="24"/>
        </w:rPr>
        <w:t>k</w:t>
      </w:r>
      <w:r w:rsidRPr="006E101C">
        <w:rPr>
          <w:rFonts w:ascii="Times New Roman" w:hAnsi="Times New Roman"/>
          <w:sz w:val="24"/>
          <w:szCs w:val="24"/>
          <w:vertAlign w:val="subscript"/>
        </w:rPr>
        <w:t>1</w:t>
      </w:r>
      <w:r w:rsidRPr="006E101C">
        <w:rPr>
          <w:rFonts w:ascii="Times New Roman" w:hAnsi="Times New Roman"/>
          <w:sz w:val="24"/>
          <w:szCs w:val="24"/>
        </w:rPr>
        <w:t xml:space="preserve"> - коэффициент обеспеченности детей в возрастной группе местами в дошкольных образовательных организациях. </w:t>
      </w:r>
    </w:p>
    <w:p w14:paraId="553F5BBC" w14:textId="77777777" w:rsidR="006E101C" w:rsidRPr="006E101C" w:rsidRDefault="006E101C" w:rsidP="00047E30">
      <w:pPr>
        <w:spacing w:after="0" w:line="360" w:lineRule="auto"/>
        <w:ind w:firstLine="540"/>
        <w:jc w:val="both"/>
        <w:rPr>
          <w:rFonts w:ascii="Times New Roman" w:hAnsi="Times New Roman"/>
          <w:sz w:val="24"/>
          <w:szCs w:val="24"/>
        </w:rPr>
      </w:pPr>
      <w:r w:rsidRPr="006E101C">
        <w:rPr>
          <w:rFonts w:ascii="Times New Roman" w:hAnsi="Times New Roman"/>
          <w:sz w:val="24"/>
          <w:szCs w:val="24"/>
        </w:rPr>
        <w:t>Рекомендуемые значения коэффициента устанавливаются в пределах 0,65 - 0,85;</w:t>
      </w:r>
    </w:p>
    <w:p w14:paraId="7AAF1030" w14:textId="77777777" w:rsidR="006E101C" w:rsidRPr="006E101C" w:rsidRDefault="006E101C" w:rsidP="00047E30">
      <w:pPr>
        <w:spacing w:after="0" w:line="360" w:lineRule="auto"/>
        <w:ind w:firstLine="540"/>
        <w:jc w:val="both"/>
        <w:rPr>
          <w:rFonts w:ascii="Times New Roman" w:hAnsi="Times New Roman"/>
          <w:sz w:val="24"/>
          <w:szCs w:val="24"/>
        </w:rPr>
      </w:pPr>
      <w:r w:rsidRPr="006E101C">
        <w:rPr>
          <w:rFonts w:ascii="Times New Roman" w:hAnsi="Times New Roman"/>
          <w:sz w:val="24"/>
          <w:szCs w:val="24"/>
        </w:rPr>
        <w:t>N</w:t>
      </w:r>
      <w:r w:rsidRPr="006E101C">
        <w:rPr>
          <w:rFonts w:ascii="Times New Roman" w:hAnsi="Times New Roman"/>
          <w:sz w:val="24"/>
          <w:szCs w:val="24"/>
          <w:vertAlign w:val="subscript"/>
        </w:rPr>
        <w:t>0-3</w:t>
      </w:r>
      <w:r w:rsidRPr="006E101C">
        <w:rPr>
          <w:rFonts w:ascii="Times New Roman" w:hAnsi="Times New Roman"/>
          <w:sz w:val="24"/>
          <w:szCs w:val="24"/>
        </w:rPr>
        <w:t xml:space="preserve"> - численность детей в возрасте 0 - 3 года;</w:t>
      </w:r>
    </w:p>
    <w:p w14:paraId="290CF9ED" w14:textId="77777777" w:rsidR="006E101C" w:rsidRPr="006E101C" w:rsidRDefault="006E101C" w:rsidP="00047E30">
      <w:pPr>
        <w:spacing w:after="0" w:line="360" w:lineRule="auto"/>
        <w:ind w:firstLine="540"/>
        <w:jc w:val="both"/>
        <w:rPr>
          <w:rFonts w:ascii="Times New Roman" w:hAnsi="Times New Roman"/>
          <w:sz w:val="24"/>
          <w:szCs w:val="24"/>
        </w:rPr>
      </w:pPr>
      <w:r w:rsidRPr="006E101C">
        <w:rPr>
          <w:rFonts w:ascii="Times New Roman" w:hAnsi="Times New Roman"/>
          <w:sz w:val="24"/>
          <w:szCs w:val="24"/>
        </w:rPr>
        <w:t>k</w:t>
      </w:r>
      <w:r w:rsidRPr="006E101C">
        <w:rPr>
          <w:rFonts w:ascii="Times New Roman" w:hAnsi="Times New Roman"/>
          <w:sz w:val="24"/>
          <w:szCs w:val="24"/>
          <w:vertAlign w:val="subscript"/>
        </w:rPr>
        <w:t>2</w:t>
      </w:r>
      <w:r w:rsidRPr="006E101C">
        <w:rPr>
          <w:rFonts w:ascii="Times New Roman" w:hAnsi="Times New Roman"/>
          <w:sz w:val="24"/>
          <w:szCs w:val="24"/>
        </w:rPr>
        <w:t xml:space="preserve"> - коэффициент обеспеченности детей в возрастной группе местами в дошкольных образовательных организациях. Определяется с учетом рекомендаций уполномоченного органа. Рекомендуемые значения коэффициента устанавливаются в пределах 0,1 - 0,5.</w:t>
      </w:r>
    </w:p>
    <w:p w14:paraId="7D52F140" w14:textId="77777777" w:rsidR="00D469F2" w:rsidRPr="004968F4" w:rsidRDefault="00D469F2" w:rsidP="00047E30">
      <w:pPr>
        <w:spacing w:after="0" w:line="360" w:lineRule="auto"/>
        <w:ind w:firstLine="540"/>
        <w:jc w:val="both"/>
        <w:rPr>
          <w:rFonts w:ascii="Times New Roman" w:hAnsi="Times New Roman"/>
          <w:sz w:val="24"/>
        </w:rPr>
      </w:pPr>
      <w:r w:rsidRPr="004968F4">
        <w:rPr>
          <w:rFonts w:ascii="Times New Roman" w:hAnsi="Times New Roman"/>
          <w:sz w:val="24"/>
        </w:rPr>
        <w:t>Показатель минимально допустимой обеспеченности детей местами в учреждениях среднего образования определяется по формуле:</w:t>
      </w:r>
    </w:p>
    <w:p w14:paraId="71FE1816" w14:textId="77777777" w:rsidR="00D469F2" w:rsidRPr="004968F4" w:rsidRDefault="00D469F2" w:rsidP="00047E30">
      <w:pPr>
        <w:spacing w:after="0" w:line="360" w:lineRule="auto"/>
        <w:ind w:firstLine="540"/>
        <w:jc w:val="both"/>
        <w:rPr>
          <w:rFonts w:ascii="Times New Roman" w:hAnsi="Times New Roman"/>
          <w:sz w:val="24"/>
          <w:lang w:val="en-US"/>
        </w:rPr>
      </w:pPr>
      <w:proofErr w:type="spellStart"/>
      <w:r w:rsidRPr="004968F4">
        <w:rPr>
          <w:rFonts w:ascii="Times New Roman" w:hAnsi="Times New Roman"/>
          <w:sz w:val="24"/>
          <w:lang w:val="en-US"/>
        </w:rPr>
        <w:t>Q</w:t>
      </w:r>
      <w:r w:rsidRPr="004968F4">
        <w:rPr>
          <w:rFonts w:ascii="Times New Roman" w:hAnsi="Times New Roman"/>
          <w:sz w:val="24"/>
          <w:vertAlign w:val="subscript"/>
          <w:lang w:val="en-US"/>
        </w:rPr>
        <w:t>min</w:t>
      </w:r>
      <w:proofErr w:type="spellEnd"/>
      <w:r w:rsidRPr="004968F4">
        <w:rPr>
          <w:rFonts w:ascii="Times New Roman" w:hAnsi="Times New Roman"/>
          <w:sz w:val="24"/>
          <w:lang w:val="en-US"/>
        </w:rPr>
        <w:t xml:space="preserve"> = N</w:t>
      </w:r>
      <w:r w:rsidRPr="004968F4">
        <w:rPr>
          <w:rFonts w:ascii="Times New Roman" w:hAnsi="Times New Roman"/>
          <w:sz w:val="24"/>
          <w:vertAlign w:val="subscript"/>
          <w:lang w:val="en-US"/>
        </w:rPr>
        <w:t>7-15</w:t>
      </w:r>
      <w:r w:rsidRPr="004968F4">
        <w:rPr>
          <w:rFonts w:ascii="Times New Roman" w:hAnsi="Times New Roman"/>
          <w:sz w:val="24"/>
          <w:lang w:val="en-US"/>
        </w:rPr>
        <w:t xml:space="preserve"> x k</w:t>
      </w:r>
      <w:r w:rsidRPr="004968F4">
        <w:rPr>
          <w:rFonts w:ascii="Times New Roman" w:hAnsi="Times New Roman"/>
          <w:sz w:val="24"/>
          <w:vertAlign w:val="subscript"/>
          <w:lang w:val="en-US"/>
        </w:rPr>
        <w:t>1</w:t>
      </w:r>
      <w:r w:rsidRPr="004968F4">
        <w:rPr>
          <w:rFonts w:ascii="Times New Roman" w:hAnsi="Times New Roman"/>
          <w:sz w:val="24"/>
          <w:lang w:val="en-US"/>
        </w:rPr>
        <w:t xml:space="preserve"> + N</w:t>
      </w:r>
      <w:r w:rsidRPr="004968F4">
        <w:rPr>
          <w:rFonts w:ascii="Times New Roman" w:hAnsi="Times New Roman"/>
          <w:sz w:val="24"/>
          <w:vertAlign w:val="subscript"/>
          <w:lang w:val="en-US"/>
        </w:rPr>
        <w:t>16-17</w:t>
      </w:r>
      <w:r w:rsidRPr="004968F4">
        <w:rPr>
          <w:rFonts w:ascii="Times New Roman" w:hAnsi="Times New Roman"/>
          <w:sz w:val="24"/>
          <w:lang w:val="en-US"/>
        </w:rPr>
        <w:t>x k</w:t>
      </w:r>
      <w:r w:rsidRPr="004968F4">
        <w:rPr>
          <w:rFonts w:ascii="Times New Roman" w:hAnsi="Times New Roman"/>
          <w:sz w:val="24"/>
          <w:vertAlign w:val="subscript"/>
          <w:lang w:val="en-US"/>
        </w:rPr>
        <w:t>2</w:t>
      </w:r>
      <w:r w:rsidRPr="004968F4">
        <w:rPr>
          <w:rFonts w:ascii="Times New Roman" w:hAnsi="Times New Roman"/>
          <w:sz w:val="24"/>
          <w:lang w:val="en-US"/>
        </w:rPr>
        <w:t>,</w:t>
      </w:r>
    </w:p>
    <w:p w14:paraId="3BEEFD4D" w14:textId="77777777" w:rsidR="00D469F2" w:rsidRPr="004968F4" w:rsidRDefault="00D469F2" w:rsidP="00047E30">
      <w:pPr>
        <w:spacing w:after="0" w:line="360" w:lineRule="auto"/>
        <w:ind w:firstLine="540"/>
        <w:jc w:val="both"/>
        <w:rPr>
          <w:rFonts w:ascii="Times New Roman" w:hAnsi="Times New Roman"/>
          <w:sz w:val="24"/>
        </w:rPr>
      </w:pPr>
      <w:r w:rsidRPr="004968F4">
        <w:rPr>
          <w:rFonts w:ascii="Times New Roman" w:hAnsi="Times New Roman"/>
          <w:sz w:val="24"/>
        </w:rPr>
        <w:t>где:</w:t>
      </w:r>
    </w:p>
    <w:p w14:paraId="5A784FCF" w14:textId="77777777" w:rsidR="00D469F2" w:rsidRPr="004968F4" w:rsidRDefault="00D469F2" w:rsidP="00047E30">
      <w:pPr>
        <w:spacing w:after="0" w:line="360" w:lineRule="auto"/>
        <w:ind w:firstLine="540"/>
        <w:jc w:val="both"/>
        <w:rPr>
          <w:rFonts w:ascii="Times New Roman" w:hAnsi="Times New Roman"/>
          <w:sz w:val="24"/>
        </w:rPr>
      </w:pPr>
      <w:proofErr w:type="spellStart"/>
      <w:r w:rsidRPr="004968F4">
        <w:rPr>
          <w:rFonts w:ascii="Times New Roman" w:hAnsi="Times New Roman"/>
          <w:sz w:val="24"/>
        </w:rPr>
        <w:t>Q</w:t>
      </w:r>
      <w:r w:rsidRPr="004968F4">
        <w:rPr>
          <w:rFonts w:ascii="Times New Roman" w:hAnsi="Times New Roman"/>
          <w:sz w:val="24"/>
          <w:vertAlign w:val="subscript"/>
        </w:rPr>
        <w:t>min</w:t>
      </w:r>
      <w:proofErr w:type="spellEnd"/>
      <w:r w:rsidRPr="004968F4">
        <w:rPr>
          <w:rFonts w:ascii="Times New Roman" w:hAnsi="Times New Roman"/>
          <w:sz w:val="24"/>
        </w:rPr>
        <w:t xml:space="preserve"> - общее минимальное количество мест в организациях среднего образования;</w:t>
      </w:r>
    </w:p>
    <w:p w14:paraId="549A940F" w14:textId="77777777" w:rsidR="00D469F2" w:rsidRPr="004968F4" w:rsidRDefault="00D469F2" w:rsidP="00047E30">
      <w:pPr>
        <w:spacing w:after="0" w:line="360" w:lineRule="auto"/>
        <w:ind w:firstLine="540"/>
        <w:jc w:val="both"/>
        <w:rPr>
          <w:rFonts w:ascii="Times New Roman" w:hAnsi="Times New Roman"/>
          <w:sz w:val="24"/>
        </w:rPr>
      </w:pPr>
      <w:r w:rsidRPr="004968F4">
        <w:rPr>
          <w:rFonts w:ascii="Times New Roman" w:hAnsi="Times New Roman"/>
          <w:sz w:val="24"/>
        </w:rPr>
        <w:t>N</w:t>
      </w:r>
      <w:r w:rsidRPr="004968F4">
        <w:rPr>
          <w:rFonts w:ascii="Times New Roman" w:hAnsi="Times New Roman"/>
          <w:sz w:val="24"/>
          <w:vertAlign w:val="subscript"/>
        </w:rPr>
        <w:t>7-15</w:t>
      </w:r>
      <w:r w:rsidRPr="004968F4">
        <w:rPr>
          <w:rFonts w:ascii="Times New Roman" w:hAnsi="Times New Roman"/>
          <w:sz w:val="24"/>
        </w:rPr>
        <w:t>- общая численность детей в возрасте 7 - 15 лет;</w:t>
      </w:r>
    </w:p>
    <w:p w14:paraId="492EF7D0" w14:textId="77777777" w:rsidR="00D469F2" w:rsidRPr="004968F4" w:rsidRDefault="00D469F2" w:rsidP="00047E30">
      <w:pPr>
        <w:spacing w:after="0" w:line="360" w:lineRule="auto"/>
        <w:ind w:firstLine="540"/>
        <w:jc w:val="both"/>
        <w:rPr>
          <w:rFonts w:ascii="Times New Roman" w:hAnsi="Times New Roman"/>
          <w:color w:val="000000"/>
          <w:sz w:val="24"/>
        </w:rPr>
      </w:pPr>
      <w:r w:rsidRPr="004968F4">
        <w:rPr>
          <w:rFonts w:ascii="Times New Roman" w:hAnsi="Times New Roman"/>
          <w:sz w:val="24"/>
        </w:rPr>
        <w:t>k</w:t>
      </w:r>
      <w:r w:rsidRPr="004968F4">
        <w:rPr>
          <w:rFonts w:ascii="Times New Roman" w:hAnsi="Times New Roman"/>
          <w:sz w:val="24"/>
          <w:vertAlign w:val="subscript"/>
        </w:rPr>
        <w:t>1</w:t>
      </w:r>
      <w:r w:rsidRPr="004968F4">
        <w:rPr>
          <w:rFonts w:ascii="Times New Roman" w:hAnsi="Times New Roman"/>
          <w:sz w:val="24"/>
        </w:rPr>
        <w:t xml:space="preserve"> - коэффициент обеспеченности детей в возрастной гр</w:t>
      </w:r>
      <w:r w:rsidRPr="004968F4">
        <w:rPr>
          <w:rFonts w:ascii="Times New Roman" w:hAnsi="Times New Roman"/>
          <w:color w:val="000000"/>
          <w:sz w:val="24"/>
        </w:rPr>
        <w:t xml:space="preserve">уппе местами в организациях среднего образования. Определяется с учетом рекомендаций </w:t>
      </w:r>
      <w:hyperlink r:id="rId22" w:history="1">
        <w:r w:rsidRPr="004968F4">
          <w:rPr>
            <w:rStyle w:val="ab"/>
            <w:rFonts w:ascii="Times New Roman" w:hAnsi="Times New Roman"/>
            <w:color w:val="000000"/>
            <w:sz w:val="24"/>
          </w:rPr>
          <w:t>приложения Д</w:t>
        </w:r>
      </w:hyperlink>
      <w:r w:rsidRPr="004968F4">
        <w:rPr>
          <w:rFonts w:ascii="Times New Roman" w:hAnsi="Times New Roman"/>
          <w:color w:val="000000"/>
          <w:sz w:val="24"/>
        </w:rPr>
        <w:t xml:space="preserve"> СП 42.13330.2016, имеющегося дефицита мест и фактической потребности по данным уполномоченного органа. Рекомендуемые значения коэффициента устанавливаются не ниже 1,0.</w:t>
      </w:r>
    </w:p>
    <w:p w14:paraId="29E5C3C6" w14:textId="77777777" w:rsidR="00D469F2" w:rsidRPr="004968F4" w:rsidRDefault="00D469F2" w:rsidP="00047E30">
      <w:pPr>
        <w:spacing w:after="0" w:line="360" w:lineRule="auto"/>
        <w:ind w:firstLine="540"/>
        <w:jc w:val="both"/>
        <w:rPr>
          <w:rFonts w:ascii="Times New Roman" w:hAnsi="Times New Roman"/>
          <w:color w:val="000000"/>
          <w:sz w:val="24"/>
        </w:rPr>
      </w:pPr>
      <w:r w:rsidRPr="004968F4">
        <w:rPr>
          <w:rFonts w:ascii="Times New Roman" w:hAnsi="Times New Roman"/>
          <w:color w:val="000000"/>
          <w:sz w:val="24"/>
        </w:rPr>
        <w:t>N</w:t>
      </w:r>
      <w:r w:rsidRPr="004968F4">
        <w:rPr>
          <w:rFonts w:ascii="Times New Roman" w:hAnsi="Times New Roman"/>
          <w:color w:val="000000"/>
          <w:sz w:val="24"/>
          <w:vertAlign w:val="subscript"/>
        </w:rPr>
        <w:t>16-17</w:t>
      </w:r>
      <w:r w:rsidRPr="004968F4">
        <w:rPr>
          <w:rFonts w:ascii="Times New Roman" w:hAnsi="Times New Roman"/>
          <w:color w:val="000000"/>
          <w:sz w:val="24"/>
        </w:rPr>
        <w:t>- численность детей в возрасте 16 - 17 лет;</w:t>
      </w:r>
    </w:p>
    <w:p w14:paraId="6E945B45" w14:textId="13910B16" w:rsidR="00D469F2" w:rsidRDefault="00D469F2" w:rsidP="00047E30">
      <w:pPr>
        <w:spacing w:after="0" w:line="360" w:lineRule="auto"/>
        <w:ind w:firstLine="540"/>
        <w:jc w:val="both"/>
        <w:rPr>
          <w:rFonts w:ascii="Times New Roman" w:hAnsi="Times New Roman"/>
          <w:sz w:val="24"/>
        </w:rPr>
      </w:pPr>
      <w:r w:rsidRPr="004968F4">
        <w:rPr>
          <w:rFonts w:ascii="Times New Roman" w:hAnsi="Times New Roman"/>
          <w:color w:val="000000"/>
          <w:sz w:val="24"/>
        </w:rPr>
        <w:t>k</w:t>
      </w:r>
      <w:r w:rsidRPr="004968F4">
        <w:rPr>
          <w:rFonts w:ascii="Times New Roman" w:hAnsi="Times New Roman"/>
          <w:color w:val="000000"/>
          <w:sz w:val="24"/>
          <w:vertAlign w:val="subscript"/>
        </w:rPr>
        <w:t>2</w:t>
      </w:r>
      <w:r w:rsidRPr="004968F4">
        <w:rPr>
          <w:rFonts w:ascii="Times New Roman" w:hAnsi="Times New Roman"/>
          <w:color w:val="000000"/>
          <w:sz w:val="24"/>
        </w:rPr>
        <w:t xml:space="preserve"> - коэффициент обеспеченности детей в возрастной группе местами в организациях среднего образования. Определяется с учетом рекомендаций </w:t>
      </w:r>
      <w:hyperlink r:id="rId23" w:history="1">
        <w:r w:rsidRPr="000744B9">
          <w:rPr>
            <w:rStyle w:val="ab"/>
            <w:rFonts w:ascii="Times New Roman" w:hAnsi="Times New Roman"/>
            <w:color w:val="000000"/>
            <w:sz w:val="24"/>
          </w:rPr>
          <w:t>СП 42.13330.2016</w:t>
        </w:r>
      </w:hyperlink>
      <w:r w:rsidRPr="000744B9">
        <w:rPr>
          <w:rFonts w:ascii="Times New Roman" w:hAnsi="Times New Roman"/>
          <w:color w:val="000000"/>
          <w:sz w:val="24"/>
        </w:rPr>
        <w:t>,</w:t>
      </w:r>
      <w:r w:rsidRPr="004968F4">
        <w:rPr>
          <w:rFonts w:ascii="Times New Roman" w:hAnsi="Times New Roman"/>
          <w:color w:val="000000"/>
          <w:sz w:val="24"/>
        </w:rPr>
        <w:t xml:space="preserve"> </w:t>
      </w:r>
      <w:r w:rsidRPr="004968F4">
        <w:rPr>
          <w:rFonts w:ascii="Times New Roman" w:hAnsi="Times New Roman"/>
          <w:sz w:val="24"/>
        </w:rPr>
        <w:t>уполномоченного органа. Рекомендуемые значения коэффициента устанавливаются в пределах 0,5 - 0,75.</w:t>
      </w:r>
    </w:p>
    <w:p w14:paraId="6EAE0FBC" w14:textId="77777777" w:rsidR="00090045" w:rsidRPr="00090045" w:rsidRDefault="00090045" w:rsidP="00047E30">
      <w:pPr>
        <w:spacing w:after="0" w:line="360" w:lineRule="auto"/>
        <w:ind w:firstLine="540"/>
        <w:jc w:val="both"/>
        <w:rPr>
          <w:rFonts w:ascii="Times New Roman" w:hAnsi="Times New Roman"/>
          <w:sz w:val="24"/>
          <w:szCs w:val="24"/>
        </w:rPr>
      </w:pPr>
      <w:r w:rsidRPr="00090045">
        <w:rPr>
          <w:rFonts w:ascii="Times New Roman" w:hAnsi="Times New Roman"/>
          <w:sz w:val="24"/>
          <w:szCs w:val="24"/>
        </w:rPr>
        <w:t>Показатель минимально допустимой обеспеченности детей местами в учреждениях среднего образования определяется по формуле:</w:t>
      </w:r>
    </w:p>
    <w:p w14:paraId="2A46521E" w14:textId="77777777" w:rsidR="00090045" w:rsidRPr="00090045" w:rsidRDefault="00090045" w:rsidP="00047E30">
      <w:pPr>
        <w:spacing w:after="0" w:line="360" w:lineRule="auto"/>
        <w:ind w:firstLine="540"/>
        <w:jc w:val="both"/>
        <w:rPr>
          <w:rFonts w:ascii="Times New Roman" w:hAnsi="Times New Roman"/>
          <w:sz w:val="24"/>
          <w:szCs w:val="24"/>
          <w:lang w:val="en-US"/>
        </w:rPr>
      </w:pPr>
      <w:proofErr w:type="spellStart"/>
      <w:r w:rsidRPr="00090045">
        <w:rPr>
          <w:rFonts w:ascii="Times New Roman" w:hAnsi="Times New Roman"/>
          <w:sz w:val="24"/>
          <w:szCs w:val="24"/>
          <w:lang w:val="en-US"/>
        </w:rPr>
        <w:t>Q</w:t>
      </w:r>
      <w:r w:rsidRPr="00090045">
        <w:rPr>
          <w:rFonts w:ascii="Times New Roman" w:hAnsi="Times New Roman"/>
          <w:sz w:val="24"/>
          <w:szCs w:val="24"/>
          <w:vertAlign w:val="subscript"/>
          <w:lang w:val="en-US"/>
        </w:rPr>
        <w:t>min</w:t>
      </w:r>
      <w:proofErr w:type="spellEnd"/>
      <w:r w:rsidRPr="00090045">
        <w:rPr>
          <w:rFonts w:ascii="Times New Roman" w:hAnsi="Times New Roman"/>
          <w:sz w:val="24"/>
          <w:szCs w:val="24"/>
          <w:lang w:val="en-US"/>
        </w:rPr>
        <w:t xml:space="preserve"> = N</w:t>
      </w:r>
      <w:r w:rsidRPr="00090045">
        <w:rPr>
          <w:rFonts w:ascii="Times New Roman" w:hAnsi="Times New Roman"/>
          <w:sz w:val="24"/>
          <w:szCs w:val="24"/>
          <w:vertAlign w:val="subscript"/>
          <w:lang w:val="en-US"/>
        </w:rPr>
        <w:t>7-16</w:t>
      </w:r>
      <w:r w:rsidRPr="00090045">
        <w:rPr>
          <w:rFonts w:ascii="Times New Roman" w:hAnsi="Times New Roman"/>
          <w:sz w:val="24"/>
          <w:szCs w:val="24"/>
          <w:lang w:val="en-US"/>
        </w:rPr>
        <w:t xml:space="preserve"> x k</w:t>
      </w:r>
      <w:r w:rsidRPr="00090045">
        <w:rPr>
          <w:rFonts w:ascii="Times New Roman" w:hAnsi="Times New Roman"/>
          <w:sz w:val="24"/>
          <w:szCs w:val="24"/>
          <w:vertAlign w:val="subscript"/>
          <w:lang w:val="en-US"/>
        </w:rPr>
        <w:t>1</w:t>
      </w:r>
      <w:r w:rsidRPr="00090045">
        <w:rPr>
          <w:rFonts w:ascii="Times New Roman" w:hAnsi="Times New Roman"/>
          <w:sz w:val="24"/>
          <w:szCs w:val="24"/>
          <w:lang w:val="en-US"/>
        </w:rPr>
        <w:t xml:space="preserve"> + N</w:t>
      </w:r>
      <w:r w:rsidRPr="00090045">
        <w:rPr>
          <w:rFonts w:ascii="Times New Roman" w:hAnsi="Times New Roman"/>
          <w:sz w:val="24"/>
          <w:szCs w:val="24"/>
          <w:vertAlign w:val="subscript"/>
          <w:lang w:val="en-US"/>
        </w:rPr>
        <w:t>17-18</w:t>
      </w:r>
      <w:r w:rsidRPr="00090045">
        <w:rPr>
          <w:rFonts w:ascii="Times New Roman" w:hAnsi="Times New Roman"/>
          <w:sz w:val="24"/>
          <w:szCs w:val="24"/>
          <w:lang w:val="en-US"/>
        </w:rPr>
        <w:t xml:space="preserve"> x k</w:t>
      </w:r>
      <w:r w:rsidRPr="00090045">
        <w:rPr>
          <w:rFonts w:ascii="Times New Roman" w:hAnsi="Times New Roman"/>
          <w:sz w:val="24"/>
          <w:szCs w:val="24"/>
          <w:vertAlign w:val="subscript"/>
          <w:lang w:val="en-US"/>
        </w:rPr>
        <w:t>2</w:t>
      </w:r>
      <w:r w:rsidRPr="00090045">
        <w:rPr>
          <w:rFonts w:ascii="Times New Roman" w:hAnsi="Times New Roman"/>
          <w:sz w:val="24"/>
          <w:szCs w:val="24"/>
          <w:lang w:val="en-US"/>
        </w:rPr>
        <w:t>,</w:t>
      </w:r>
    </w:p>
    <w:p w14:paraId="4D2C9F7F" w14:textId="77777777" w:rsidR="00090045" w:rsidRPr="00090045" w:rsidRDefault="00090045" w:rsidP="00047E30">
      <w:pPr>
        <w:spacing w:after="0" w:line="360" w:lineRule="auto"/>
        <w:ind w:firstLine="540"/>
        <w:jc w:val="both"/>
        <w:rPr>
          <w:rFonts w:ascii="Times New Roman" w:hAnsi="Times New Roman"/>
          <w:sz w:val="24"/>
          <w:szCs w:val="24"/>
        </w:rPr>
      </w:pPr>
      <w:r w:rsidRPr="00090045">
        <w:rPr>
          <w:rFonts w:ascii="Times New Roman" w:hAnsi="Times New Roman"/>
          <w:sz w:val="24"/>
          <w:szCs w:val="24"/>
        </w:rPr>
        <w:t>где:</w:t>
      </w:r>
    </w:p>
    <w:p w14:paraId="43EFA341" w14:textId="77777777" w:rsidR="00090045" w:rsidRPr="00090045" w:rsidRDefault="00090045" w:rsidP="00047E30">
      <w:pPr>
        <w:spacing w:after="0" w:line="360" w:lineRule="auto"/>
        <w:ind w:firstLine="540"/>
        <w:jc w:val="both"/>
        <w:rPr>
          <w:rFonts w:ascii="Times New Roman" w:hAnsi="Times New Roman"/>
          <w:sz w:val="24"/>
          <w:szCs w:val="24"/>
        </w:rPr>
      </w:pPr>
      <w:proofErr w:type="spellStart"/>
      <w:r w:rsidRPr="00090045">
        <w:rPr>
          <w:rFonts w:ascii="Times New Roman" w:hAnsi="Times New Roman"/>
          <w:sz w:val="24"/>
          <w:szCs w:val="24"/>
        </w:rPr>
        <w:t>Q</w:t>
      </w:r>
      <w:r w:rsidRPr="00090045">
        <w:rPr>
          <w:rFonts w:ascii="Times New Roman" w:hAnsi="Times New Roman"/>
          <w:sz w:val="24"/>
          <w:szCs w:val="24"/>
          <w:vertAlign w:val="subscript"/>
        </w:rPr>
        <w:t>min</w:t>
      </w:r>
      <w:proofErr w:type="spellEnd"/>
      <w:r w:rsidRPr="00090045">
        <w:rPr>
          <w:rFonts w:ascii="Times New Roman" w:hAnsi="Times New Roman"/>
          <w:sz w:val="24"/>
          <w:szCs w:val="24"/>
        </w:rPr>
        <w:t xml:space="preserve"> - общее минимальное количество мест в организациях среднего образования;</w:t>
      </w:r>
    </w:p>
    <w:p w14:paraId="5B56BF77" w14:textId="458D4715" w:rsidR="00090045" w:rsidRPr="00090045" w:rsidRDefault="00090045" w:rsidP="00047E30">
      <w:pPr>
        <w:spacing w:after="0" w:line="360" w:lineRule="auto"/>
        <w:ind w:firstLine="540"/>
        <w:jc w:val="both"/>
        <w:rPr>
          <w:rFonts w:ascii="Times New Roman" w:hAnsi="Times New Roman"/>
          <w:sz w:val="24"/>
          <w:szCs w:val="24"/>
        </w:rPr>
      </w:pPr>
      <w:r w:rsidRPr="00090045">
        <w:rPr>
          <w:rFonts w:ascii="Times New Roman" w:hAnsi="Times New Roman"/>
          <w:sz w:val="24"/>
          <w:szCs w:val="24"/>
        </w:rPr>
        <w:t>N</w:t>
      </w:r>
      <w:r w:rsidRPr="00090045">
        <w:rPr>
          <w:rFonts w:ascii="Times New Roman" w:hAnsi="Times New Roman"/>
          <w:sz w:val="24"/>
          <w:szCs w:val="24"/>
          <w:vertAlign w:val="subscript"/>
        </w:rPr>
        <w:t>7</w:t>
      </w:r>
      <w:r>
        <w:rPr>
          <w:rFonts w:ascii="Times New Roman" w:hAnsi="Times New Roman"/>
          <w:sz w:val="24"/>
          <w:szCs w:val="24"/>
          <w:vertAlign w:val="subscript"/>
        </w:rPr>
        <w:t>-</w:t>
      </w:r>
      <w:r w:rsidRPr="00090045">
        <w:rPr>
          <w:rFonts w:ascii="Times New Roman" w:hAnsi="Times New Roman"/>
          <w:sz w:val="24"/>
          <w:szCs w:val="24"/>
          <w:vertAlign w:val="subscript"/>
        </w:rPr>
        <w:t>16</w:t>
      </w:r>
      <w:r w:rsidRPr="00090045">
        <w:rPr>
          <w:rFonts w:ascii="Times New Roman" w:hAnsi="Times New Roman"/>
          <w:sz w:val="24"/>
          <w:szCs w:val="24"/>
        </w:rPr>
        <w:t xml:space="preserve"> - общая численность детей в возрасте 7 - 16 лет;</w:t>
      </w:r>
    </w:p>
    <w:p w14:paraId="29FC23AE" w14:textId="3E7FEFF1" w:rsidR="00090045" w:rsidRPr="00090045" w:rsidRDefault="00090045" w:rsidP="00047E30">
      <w:pPr>
        <w:spacing w:after="0" w:line="360" w:lineRule="auto"/>
        <w:ind w:firstLine="540"/>
        <w:jc w:val="both"/>
        <w:rPr>
          <w:rFonts w:ascii="Times New Roman" w:hAnsi="Times New Roman"/>
          <w:sz w:val="24"/>
          <w:szCs w:val="24"/>
        </w:rPr>
      </w:pPr>
      <w:r w:rsidRPr="00090045">
        <w:rPr>
          <w:rFonts w:ascii="Times New Roman" w:hAnsi="Times New Roman"/>
          <w:sz w:val="24"/>
          <w:szCs w:val="24"/>
        </w:rPr>
        <w:t>k</w:t>
      </w:r>
      <w:r w:rsidRPr="00090045">
        <w:rPr>
          <w:rFonts w:ascii="Times New Roman" w:hAnsi="Times New Roman"/>
          <w:sz w:val="24"/>
          <w:szCs w:val="24"/>
          <w:vertAlign w:val="subscript"/>
        </w:rPr>
        <w:t>1</w:t>
      </w:r>
      <w:r w:rsidRPr="00090045">
        <w:rPr>
          <w:rFonts w:ascii="Times New Roman" w:hAnsi="Times New Roman"/>
          <w:sz w:val="24"/>
          <w:szCs w:val="24"/>
        </w:rPr>
        <w:t xml:space="preserve"> - коэффициент обеспеченности детей в возрастной группе местами в организациях среднего образования. Рекомендуемые значения коэффициента устанавливаются не ниже 1,0.</w:t>
      </w:r>
    </w:p>
    <w:p w14:paraId="48F18FD2" w14:textId="0E48641D" w:rsidR="00090045" w:rsidRPr="00090045" w:rsidRDefault="00090045" w:rsidP="00047E30">
      <w:pPr>
        <w:spacing w:after="0" w:line="360" w:lineRule="auto"/>
        <w:ind w:firstLine="540"/>
        <w:jc w:val="both"/>
        <w:rPr>
          <w:rFonts w:ascii="Times New Roman" w:hAnsi="Times New Roman"/>
          <w:sz w:val="24"/>
          <w:szCs w:val="24"/>
        </w:rPr>
      </w:pPr>
      <w:r w:rsidRPr="00090045">
        <w:rPr>
          <w:rFonts w:ascii="Times New Roman" w:hAnsi="Times New Roman"/>
          <w:sz w:val="24"/>
          <w:szCs w:val="24"/>
        </w:rPr>
        <w:t>N</w:t>
      </w:r>
      <w:r w:rsidRPr="00090045">
        <w:rPr>
          <w:rFonts w:ascii="Times New Roman" w:hAnsi="Times New Roman"/>
          <w:sz w:val="24"/>
          <w:szCs w:val="24"/>
          <w:vertAlign w:val="subscript"/>
        </w:rPr>
        <w:t>17-18</w:t>
      </w:r>
      <w:r w:rsidRPr="00090045">
        <w:rPr>
          <w:rFonts w:ascii="Times New Roman" w:hAnsi="Times New Roman"/>
          <w:sz w:val="24"/>
          <w:szCs w:val="24"/>
        </w:rPr>
        <w:t xml:space="preserve"> - численность детей в возрасте 17 - 18 лет;</w:t>
      </w:r>
    </w:p>
    <w:p w14:paraId="76273B4F" w14:textId="0A356C14" w:rsidR="00090045" w:rsidRPr="00090045" w:rsidRDefault="00090045" w:rsidP="00047E30">
      <w:pPr>
        <w:spacing w:after="0" w:line="360" w:lineRule="auto"/>
        <w:ind w:firstLine="540"/>
        <w:jc w:val="both"/>
        <w:rPr>
          <w:rFonts w:ascii="Times New Roman" w:hAnsi="Times New Roman"/>
          <w:sz w:val="24"/>
          <w:szCs w:val="24"/>
        </w:rPr>
      </w:pPr>
      <w:r w:rsidRPr="00090045">
        <w:rPr>
          <w:rFonts w:ascii="Times New Roman" w:hAnsi="Times New Roman"/>
          <w:sz w:val="24"/>
          <w:szCs w:val="24"/>
        </w:rPr>
        <w:t>k</w:t>
      </w:r>
      <w:r w:rsidRPr="00090045">
        <w:rPr>
          <w:rFonts w:ascii="Times New Roman" w:hAnsi="Times New Roman"/>
          <w:sz w:val="24"/>
          <w:szCs w:val="24"/>
          <w:vertAlign w:val="subscript"/>
        </w:rPr>
        <w:t>2</w:t>
      </w:r>
      <w:r w:rsidRPr="00090045">
        <w:rPr>
          <w:rFonts w:ascii="Times New Roman" w:hAnsi="Times New Roman"/>
          <w:sz w:val="24"/>
          <w:szCs w:val="24"/>
        </w:rPr>
        <w:t xml:space="preserve"> - коэффициент обеспеченности детей в возрастной группе местами в организациях среднего образования. Рекомендуемые значения коэффициента устанавливаются в пределах 0,5 - 0,75.</w:t>
      </w:r>
    </w:p>
    <w:p w14:paraId="634A012E" w14:textId="2482F0BB" w:rsidR="00090045" w:rsidRPr="00090045" w:rsidRDefault="00090045" w:rsidP="00047E30">
      <w:pPr>
        <w:spacing w:after="0" w:line="360" w:lineRule="auto"/>
        <w:ind w:firstLine="540"/>
        <w:jc w:val="both"/>
        <w:rPr>
          <w:rFonts w:ascii="Times New Roman" w:hAnsi="Times New Roman"/>
          <w:sz w:val="24"/>
          <w:szCs w:val="24"/>
        </w:rPr>
      </w:pPr>
      <w:r w:rsidRPr="00090045">
        <w:rPr>
          <w:rFonts w:ascii="Times New Roman" w:hAnsi="Times New Roman"/>
          <w:sz w:val="24"/>
          <w:szCs w:val="24"/>
        </w:rPr>
        <w:t>Показатель минимально допустимой обеспеченности местами в учреждениях среднего профессионального образования определяется по формуле:</w:t>
      </w:r>
    </w:p>
    <w:p w14:paraId="39CC3A31" w14:textId="4D24BEA0" w:rsidR="00090045" w:rsidRPr="00090045" w:rsidRDefault="00090045" w:rsidP="00047E30">
      <w:pPr>
        <w:spacing w:after="0" w:line="360" w:lineRule="auto"/>
        <w:ind w:firstLine="540"/>
        <w:jc w:val="both"/>
        <w:rPr>
          <w:rFonts w:ascii="Times New Roman" w:hAnsi="Times New Roman"/>
          <w:sz w:val="24"/>
          <w:szCs w:val="24"/>
          <w:lang w:val="en-US"/>
        </w:rPr>
      </w:pPr>
      <w:proofErr w:type="spellStart"/>
      <w:r w:rsidRPr="00090045">
        <w:rPr>
          <w:rFonts w:ascii="Times New Roman" w:hAnsi="Times New Roman"/>
          <w:sz w:val="24"/>
          <w:szCs w:val="24"/>
          <w:lang w:val="en-US"/>
        </w:rPr>
        <w:t>Q</w:t>
      </w:r>
      <w:r w:rsidRPr="00090045">
        <w:rPr>
          <w:rFonts w:ascii="Times New Roman" w:hAnsi="Times New Roman"/>
          <w:sz w:val="24"/>
          <w:szCs w:val="24"/>
          <w:vertAlign w:val="subscript"/>
          <w:lang w:val="en-US"/>
        </w:rPr>
        <w:t>min</w:t>
      </w:r>
      <w:proofErr w:type="spellEnd"/>
      <w:r w:rsidRPr="00090045">
        <w:rPr>
          <w:rFonts w:ascii="Times New Roman" w:hAnsi="Times New Roman"/>
          <w:sz w:val="24"/>
          <w:szCs w:val="24"/>
          <w:lang w:val="en-US"/>
        </w:rPr>
        <w:t xml:space="preserve"> = N</w:t>
      </w:r>
      <w:r w:rsidRPr="00090045">
        <w:rPr>
          <w:rFonts w:ascii="Times New Roman" w:hAnsi="Times New Roman"/>
          <w:sz w:val="24"/>
          <w:szCs w:val="24"/>
          <w:vertAlign w:val="subscript"/>
          <w:lang w:val="en-US"/>
        </w:rPr>
        <w:t>17-19</w:t>
      </w:r>
      <w:r w:rsidRPr="00090045">
        <w:rPr>
          <w:rFonts w:ascii="Times New Roman" w:hAnsi="Times New Roman"/>
          <w:sz w:val="24"/>
          <w:szCs w:val="24"/>
          <w:lang w:val="en-US"/>
        </w:rPr>
        <w:t xml:space="preserve"> x k</w:t>
      </w:r>
      <w:r w:rsidRPr="00090045">
        <w:rPr>
          <w:rFonts w:ascii="Times New Roman" w:hAnsi="Times New Roman"/>
          <w:sz w:val="24"/>
          <w:szCs w:val="24"/>
          <w:vertAlign w:val="subscript"/>
          <w:lang w:val="en-US"/>
        </w:rPr>
        <w:t>1</w:t>
      </w:r>
      <w:r w:rsidRPr="00090045">
        <w:rPr>
          <w:rFonts w:ascii="Times New Roman" w:hAnsi="Times New Roman"/>
          <w:sz w:val="24"/>
          <w:szCs w:val="24"/>
          <w:lang w:val="en-US"/>
        </w:rPr>
        <w:t xml:space="preserve"> + N</w:t>
      </w:r>
      <w:r w:rsidRPr="00090045">
        <w:rPr>
          <w:rFonts w:ascii="Times New Roman" w:hAnsi="Times New Roman"/>
          <w:sz w:val="24"/>
          <w:szCs w:val="24"/>
          <w:vertAlign w:val="subscript"/>
          <w:lang w:val="en-US"/>
        </w:rPr>
        <w:t>17-19</w:t>
      </w:r>
      <w:r w:rsidRPr="00090045">
        <w:rPr>
          <w:rFonts w:ascii="Times New Roman" w:hAnsi="Times New Roman"/>
          <w:sz w:val="24"/>
          <w:szCs w:val="24"/>
          <w:lang w:val="en-US"/>
        </w:rPr>
        <w:t xml:space="preserve"> x k</w:t>
      </w:r>
      <w:r w:rsidRPr="00090045">
        <w:rPr>
          <w:rFonts w:ascii="Times New Roman" w:hAnsi="Times New Roman"/>
          <w:sz w:val="24"/>
          <w:szCs w:val="24"/>
          <w:vertAlign w:val="subscript"/>
          <w:lang w:val="en-US"/>
        </w:rPr>
        <w:t>2</w:t>
      </w:r>
      <w:r w:rsidRPr="00090045">
        <w:rPr>
          <w:rFonts w:ascii="Times New Roman" w:hAnsi="Times New Roman"/>
          <w:sz w:val="24"/>
          <w:szCs w:val="24"/>
          <w:lang w:val="en-US"/>
        </w:rPr>
        <w:t>,</w:t>
      </w:r>
    </w:p>
    <w:p w14:paraId="6AE14403" w14:textId="77777777" w:rsidR="00090045" w:rsidRPr="00090045" w:rsidRDefault="00090045" w:rsidP="00047E30">
      <w:pPr>
        <w:spacing w:after="0" w:line="360" w:lineRule="auto"/>
        <w:ind w:firstLine="540"/>
        <w:jc w:val="both"/>
        <w:rPr>
          <w:rFonts w:ascii="Times New Roman" w:hAnsi="Times New Roman"/>
          <w:sz w:val="24"/>
          <w:szCs w:val="24"/>
        </w:rPr>
      </w:pPr>
      <w:r w:rsidRPr="00090045">
        <w:rPr>
          <w:rFonts w:ascii="Times New Roman" w:hAnsi="Times New Roman"/>
          <w:sz w:val="24"/>
          <w:szCs w:val="24"/>
        </w:rPr>
        <w:t>где:</w:t>
      </w:r>
    </w:p>
    <w:p w14:paraId="5EFB1B9A" w14:textId="77777777" w:rsidR="00090045" w:rsidRPr="00090045" w:rsidRDefault="00090045" w:rsidP="00047E30">
      <w:pPr>
        <w:spacing w:after="0" w:line="360" w:lineRule="auto"/>
        <w:ind w:firstLine="540"/>
        <w:jc w:val="both"/>
        <w:rPr>
          <w:rFonts w:ascii="Times New Roman" w:hAnsi="Times New Roman"/>
          <w:sz w:val="24"/>
          <w:szCs w:val="24"/>
        </w:rPr>
      </w:pPr>
      <w:proofErr w:type="spellStart"/>
      <w:r w:rsidRPr="00090045">
        <w:rPr>
          <w:rFonts w:ascii="Times New Roman" w:hAnsi="Times New Roman"/>
          <w:sz w:val="24"/>
          <w:szCs w:val="24"/>
        </w:rPr>
        <w:t>Q</w:t>
      </w:r>
      <w:r w:rsidRPr="00090045">
        <w:rPr>
          <w:rFonts w:ascii="Times New Roman" w:hAnsi="Times New Roman"/>
          <w:sz w:val="24"/>
          <w:szCs w:val="24"/>
          <w:vertAlign w:val="subscript"/>
        </w:rPr>
        <w:t>min</w:t>
      </w:r>
      <w:proofErr w:type="spellEnd"/>
      <w:r w:rsidRPr="00090045">
        <w:rPr>
          <w:rFonts w:ascii="Times New Roman" w:hAnsi="Times New Roman"/>
          <w:sz w:val="24"/>
          <w:szCs w:val="24"/>
        </w:rPr>
        <w:t xml:space="preserve"> - общее минимальное количество мест в организациях среднего профессионального образования;</w:t>
      </w:r>
    </w:p>
    <w:p w14:paraId="625ECE2A" w14:textId="77777777" w:rsidR="00090045" w:rsidRPr="00090045" w:rsidRDefault="00090045" w:rsidP="00047E30">
      <w:pPr>
        <w:spacing w:after="0" w:line="360" w:lineRule="auto"/>
        <w:ind w:firstLine="540"/>
        <w:jc w:val="both"/>
        <w:rPr>
          <w:rFonts w:ascii="Times New Roman" w:hAnsi="Times New Roman"/>
          <w:sz w:val="24"/>
          <w:szCs w:val="24"/>
        </w:rPr>
      </w:pPr>
      <w:r w:rsidRPr="00090045">
        <w:rPr>
          <w:rFonts w:ascii="Times New Roman" w:hAnsi="Times New Roman"/>
          <w:sz w:val="24"/>
          <w:szCs w:val="24"/>
        </w:rPr>
        <w:t>N</w:t>
      </w:r>
      <w:r w:rsidRPr="00090045">
        <w:rPr>
          <w:rFonts w:ascii="Times New Roman" w:hAnsi="Times New Roman"/>
          <w:sz w:val="24"/>
          <w:szCs w:val="24"/>
          <w:vertAlign w:val="subscript"/>
        </w:rPr>
        <w:t>17-19</w:t>
      </w:r>
      <w:r w:rsidRPr="00090045">
        <w:rPr>
          <w:rFonts w:ascii="Times New Roman" w:hAnsi="Times New Roman"/>
          <w:sz w:val="24"/>
          <w:szCs w:val="24"/>
        </w:rPr>
        <w:t xml:space="preserve"> - общая численность подростков в возрасте 17 - 19 лет;</w:t>
      </w:r>
    </w:p>
    <w:p w14:paraId="6A181EAF" w14:textId="77777777" w:rsidR="00090045" w:rsidRPr="00090045" w:rsidRDefault="00090045" w:rsidP="00047E30">
      <w:pPr>
        <w:spacing w:after="0" w:line="360" w:lineRule="auto"/>
        <w:ind w:firstLine="540"/>
        <w:jc w:val="both"/>
        <w:rPr>
          <w:rFonts w:ascii="Times New Roman" w:hAnsi="Times New Roman"/>
          <w:sz w:val="24"/>
          <w:szCs w:val="24"/>
        </w:rPr>
      </w:pPr>
      <w:r w:rsidRPr="00090045">
        <w:rPr>
          <w:rFonts w:ascii="Times New Roman" w:hAnsi="Times New Roman"/>
          <w:sz w:val="24"/>
          <w:szCs w:val="24"/>
        </w:rPr>
        <w:t>k</w:t>
      </w:r>
      <w:r w:rsidRPr="00090045">
        <w:rPr>
          <w:rFonts w:ascii="Times New Roman" w:hAnsi="Times New Roman"/>
          <w:sz w:val="24"/>
          <w:szCs w:val="24"/>
          <w:vertAlign w:val="subscript"/>
        </w:rPr>
        <w:t>1</w:t>
      </w:r>
      <w:r w:rsidRPr="00090045">
        <w:rPr>
          <w:rFonts w:ascii="Times New Roman" w:hAnsi="Times New Roman"/>
          <w:sz w:val="24"/>
          <w:szCs w:val="24"/>
        </w:rPr>
        <w:t xml:space="preserve"> - коэффициент обеспеченности подростков в возрастной группе местами в организациях среднего образования, проживающих в городском округе/городском поселении. Определяется с учетом фактической потребности по данным уполномоченного органа. Рекомендуемые значения коэффициента устанавливаются на уровне 0,1 - 0,25;</w:t>
      </w:r>
    </w:p>
    <w:p w14:paraId="3A5E2253" w14:textId="7DAFC938" w:rsidR="00090045" w:rsidRPr="00090045" w:rsidRDefault="00090045" w:rsidP="00047E30">
      <w:pPr>
        <w:spacing w:after="0" w:line="360" w:lineRule="auto"/>
        <w:ind w:firstLine="540"/>
        <w:jc w:val="both"/>
        <w:rPr>
          <w:rFonts w:ascii="Times New Roman" w:hAnsi="Times New Roman"/>
          <w:sz w:val="24"/>
          <w:szCs w:val="24"/>
        </w:rPr>
      </w:pPr>
      <w:r w:rsidRPr="00090045">
        <w:rPr>
          <w:rFonts w:ascii="Times New Roman" w:hAnsi="Times New Roman"/>
          <w:sz w:val="24"/>
          <w:szCs w:val="24"/>
        </w:rPr>
        <w:t>k</w:t>
      </w:r>
      <w:r w:rsidRPr="00090045">
        <w:rPr>
          <w:rFonts w:ascii="Times New Roman" w:hAnsi="Times New Roman"/>
          <w:sz w:val="24"/>
          <w:szCs w:val="24"/>
          <w:vertAlign w:val="subscript"/>
        </w:rPr>
        <w:t>2</w:t>
      </w:r>
      <w:r w:rsidRPr="00090045">
        <w:rPr>
          <w:rFonts w:ascii="Times New Roman" w:hAnsi="Times New Roman"/>
          <w:sz w:val="24"/>
          <w:szCs w:val="24"/>
        </w:rPr>
        <w:t xml:space="preserve"> - коэффициент обеспеченности подростков в возрастной группе местами в организациях среднего образования, проживающих в муниципальном </w:t>
      </w:r>
      <w:r w:rsidR="004A0C0F">
        <w:rPr>
          <w:rFonts w:ascii="Times New Roman" w:hAnsi="Times New Roman"/>
          <w:sz w:val="24"/>
          <w:szCs w:val="24"/>
        </w:rPr>
        <w:t>округе</w:t>
      </w:r>
      <w:r w:rsidRPr="00090045">
        <w:rPr>
          <w:rFonts w:ascii="Times New Roman" w:hAnsi="Times New Roman"/>
          <w:sz w:val="24"/>
          <w:szCs w:val="24"/>
        </w:rPr>
        <w:t>. Рекомендуемые значения коэффициента устанавливаются на уровне 0,05 - 0,2.</w:t>
      </w:r>
    </w:p>
    <w:p w14:paraId="4857A291" w14:textId="77777777" w:rsidR="00090045" w:rsidRPr="00047E30" w:rsidRDefault="00090045" w:rsidP="00047E30">
      <w:pPr>
        <w:spacing w:after="0" w:line="360" w:lineRule="auto"/>
        <w:ind w:firstLine="540"/>
        <w:jc w:val="both"/>
        <w:rPr>
          <w:rFonts w:ascii="Times New Roman" w:hAnsi="Times New Roman"/>
          <w:sz w:val="24"/>
          <w:szCs w:val="24"/>
        </w:rPr>
      </w:pPr>
      <w:r w:rsidRPr="00047E30">
        <w:rPr>
          <w:rFonts w:ascii="Times New Roman" w:hAnsi="Times New Roman"/>
          <w:sz w:val="24"/>
          <w:szCs w:val="24"/>
        </w:rPr>
        <w:t>С учетом этого же коэффициента определяется потребность в местах в общежитиях для организаций среднего профессионального образования.</w:t>
      </w:r>
    </w:p>
    <w:p w14:paraId="4C7E45D3" w14:textId="5E3BEBC7" w:rsidR="00D469F2" w:rsidRPr="00047E30" w:rsidRDefault="00D469F2" w:rsidP="00047E30">
      <w:pPr>
        <w:spacing w:after="0" w:line="360" w:lineRule="auto"/>
        <w:ind w:firstLine="709"/>
        <w:jc w:val="both"/>
        <w:rPr>
          <w:rFonts w:ascii="Times New Roman" w:hAnsi="Times New Roman"/>
          <w:color w:val="000000" w:themeColor="text1"/>
          <w:sz w:val="24"/>
          <w:szCs w:val="24"/>
        </w:rPr>
      </w:pPr>
      <w:r w:rsidRPr="00047E30">
        <w:rPr>
          <w:rFonts w:ascii="Times New Roman" w:hAnsi="Times New Roman"/>
          <w:color w:val="000000" w:themeColor="text1"/>
          <w:sz w:val="24"/>
          <w:szCs w:val="24"/>
        </w:rPr>
        <w:t xml:space="preserve">Расчетные показатели минимально допустимого уровня обеспеченности объектами образования местного значения определены в таблице </w:t>
      </w:r>
      <w:r w:rsidR="00D02CCF" w:rsidRPr="00047E30">
        <w:rPr>
          <w:rFonts w:ascii="Times New Roman" w:hAnsi="Times New Roman"/>
          <w:color w:val="000000" w:themeColor="text1"/>
          <w:sz w:val="24"/>
          <w:szCs w:val="24"/>
        </w:rPr>
        <w:t>31</w:t>
      </w:r>
      <w:r w:rsidRPr="00047E30">
        <w:rPr>
          <w:rFonts w:ascii="Times New Roman" w:hAnsi="Times New Roman"/>
          <w:color w:val="000000" w:themeColor="text1"/>
          <w:sz w:val="24"/>
          <w:szCs w:val="24"/>
        </w:rPr>
        <w:t>.</w:t>
      </w:r>
    </w:p>
    <w:p w14:paraId="23498EE3" w14:textId="3D0DF8F1" w:rsidR="00D469F2" w:rsidRDefault="00D469F2" w:rsidP="00E512D0">
      <w:pPr>
        <w:spacing w:after="0" w:line="360" w:lineRule="auto"/>
        <w:ind w:left="-142" w:right="-143"/>
        <w:jc w:val="right"/>
        <w:rPr>
          <w:rFonts w:ascii="Times New Roman" w:hAnsi="Times New Roman"/>
          <w:sz w:val="24"/>
          <w:szCs w:val="24"/>
        </w:rPr>
      </w:pPr>
      <w:r w:rsidRPr="000744B9">
        <w:rPr>
          <w:rFonts w:ascii="Times New Roman" w:hAnsi="Times New Roman"/>
          <w:sz w:val="24"/>
          <w:szCs w:val="24"/>
        </w:rPr>
        <w:t xml:space="preserve">Таблица </w:t>
      </w:r>
      <w:r w:rsidR="00D02CCF">
        <w:rPr>
          <w:rFonts w:ascii="Times New Roman" w:hAnsi="Times New Roman"/>
          <w:sz w:val="24"/>
          <w:szCs w:val="24"/>
        </w:rPr>
        <w:t>31</w:t>
      </w:r>
    </w:p>
    <w:p w14:paraId="57FB6F22" w14:textId="77777777" w:rsidR="00D469F2" w:rsidRDefault="00D469F2" w:rsidP="00047E30">
      <w:pPr>
        <w:spacing w:line="360" w:lineRule="auto"/>
        <w:ind w:right="-143"/>
        <w:jc w:val="right"/>
        <w:rPr>
          <w:rFonts w:ascii="Times New Roman" w:hAnsi="Times New Roman"/>
          <w:sz w:val="24"/>
          <w:szCs w:val="24"/>
        </w:rPr>
      </w:pPr>
      <w:r w:rsidRPr="00031AF5">
        <w:rPr>
          <w:rFonts w:ascii="Times New Roman" w:hAnsi="Times New Roman"/>
          <w:sz w:val="24"/>
          <w:szCs w:val="24"/>
        </w:rPr>
        <w:t>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образования</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1941"/>
        <w:gridCol w:w="1427"/>
        <w:gridCol w:w="28"/>
        <w:gridCol w:w="1219"/>
        <w:gridCol w:w="1448"/>
        <w:gridCol w:w="1245"/>
        <w:gridCol w:w="567"/>
        <w:gridCol w:w="142"/>
        <w:gridCol w:w="22"/>
        <w:gridCol w:w="420"/>
        <w:gridCol w:w="408"/>
        <w:gridCol w:w="221"/>
        <w:gridCol w:w="736"/>
      </w:tblGrid>
      <w:tr w:rsidR="00D469F2" w:rsidRPr="007E775F" w14:paraId="57CF97EA" w14:textId="77777777" w:rsidTr="00047E30">
        <w:trPr>
          <w:jc w:val="center"/>
        </w:trPr>
        <w:tc>
          <w:tcPr>
            <w:tcW w:w="455" w:type="dxa"/>
            <w:vMerge w:val="restart"/>
            <w:shd w:val="clear" w:color="auto" w:fill="FFFBEB"/>
          </w:tcPr>
          <w:p w14:paraId="63E34EEE" w14:textId="77777777" w:rsidR="00D469F2" w:rsidRPr="007E775F" w:rsidRDefault="00D469F2" w:rsidP="00F114F6">
            <w:pPr>
              <w:pStyle w:val="ae"/>
              <w:jc w:val="center"/>
              <w:rPr>
                <w:sz w:val="20"/>
                <w:szCs w:val="20"/>
              </w:rPr>
            </w:pPr>
            <w:bookmarkStart w:id="183" w:name="_Hlk189058806"/>
            <w:r w:rsidRPr="007E775F">
              <w:rPr>
                <w:sz w:val="20"/>
                <w:szCs w:val="20"/>
              </w:rPr>
              <w:t>№ п/п</w:t>
            </w:r>
          </w:p>
        </w:tc>
        <w:tc>
          <w:tcPr>
            <w:tcW w:w="1941" w:type="dxa"/>
            <w:vMerge w:val="restart"/>
            <w:shd w:val="clear" w:color="auto" w:fill="FFFBEB"/>
          </w:tcPr>
          <w:p w14:paraId="2257E9AA"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Наименование вида объекта</w:t>
            </w:r>
          </w:p>
        </w:tc>
        <w:tc>
          <w:tcPr>
            <w:tcW w:w="7883" w:type="dxa"/>
            <w:gridSpan w:val="12"/>
            <w:shd w:val="clear" w:color="auto" w:fill="FFFBEB"/>
          </w:tcPr>
          <w:p w14:paraId="21ABD323"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Предельные значения расчетных показателей</w:t>
            </w:r>
          </w:p>
        </w:tc>
      </w:tr>
      <w:tr w:rsidR="00D469F2" w:rsidRPr="007E775F" w14:paraId="16FFB1F0" w14:textId="77777777" w:rsidTr="00047E30">
        <w:trPr>
          <w:jc w:val="center"/>
        </w:trPr>
        <w:tc>
          <w:tcPr>
            <w:tcW w:w="455" w:type="dxa"/>
            <w:vMerge/>
            <w:shd w:val="clear" w:color="auto" w:fill="FFFBEB"/>
          </w:tcPr>
          <w:p w14:paraId="5203E0AC" w14:textId="77777777" w:rsidR="00D469F2" w:rsidRPr="007E775F" w:rsidRDefault="00D469F2" w:rsidP="00F114F6">
            <w:pPr>
              <w:pStyle w:val="a5"/>
              <w:jc w:val="center"/>
              <w:rPr>
                <w:rFonts w:ascii="Times New Roman" w:hAnsi="Times New Roman"/>
                <w:sz w:val="20"/>
                <w:szCs w:val="20"/>
              </w:rPr>
            </w:pPr>
          </w:p>
        </w:tc>
        <w:tc>
          <w:tcPr>
            <w:tcW w:w="1941" w:type="dxa"/>
            <w:vMerge/>
            <w:shd w:val="clear" w:color="auto" w:fill="FFFBEB"/>
          </w:tcPr>
          <w:p w14:paraId="79CEF934" w14:textId="77777777" w:rsidR="00D469F2" w:rsidRPr="007E775F" w:rsidRDefault="00D469F2" w:rsidP="00F114F6">
            <w:pPr>
              <w:pStyle w:val="a5"/>
              <w:jc w:val="center"/>
              <w:rPr>
                <w:rFonts w:ascii="Times New Roman" w:hAnsi="Times New Roman"/>
                <w:sz w:val="20"/>
                <w:szCs w:val="20"/>
              </w:rPr>
            </w:pPr>
          </w:p>
        </w:tc>
        <w:tc>
          <w:tcPr>
            <w:tcW w:w="1455" w:type="dxa"/>
            <w:gridSpan w:val="2"/>
            <w:shd w:val="clear" w:color="auto" w:fill="FFFBEB"/>
          </w:tcPr>
          <w:p w14:paraId="143B2E1D"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Тип расчетного показателя </w:t>
            </w:r>
          </w:p>
        </w:tc>
        <w:tc>
          <w:tcPr>
            <w:tcW w:w="1219" w:type="dxa"/>
            <w:shd w:val="clear" w:color="auto" w:fill="FFFBEB"/>
          </w:tcPr>
          <w:p w14:paraId="3D64C981"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Вид расчетного показателя </w:t>
            </w:r>
          </w:p>
        </w:tc>
        <w:tc>
          <w:tcPr>
            <w:tcW w:w="1448" w:type="dxa"/>
            <w:shd w:val="clear" w:color="auto" w:fill="FFFBEB"/>
          </w:tcPr>
          <w:p w14:paraId="5E9331D4"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Наименование расчетного показателя, единица измерения </w:t>
            </w:r>
          </w:p>
        </w:tc>
        <w:tc>
          <w:tcPr>
            <w:tcW w:w="3761" w:type="dxa"/>
            <w:gridSpan w:val="8"/>
            <w:shd w:val="clear" w:color="auto" w:fill="FFFBEB"/>
          </w:tcPr>
          <w:p w14:paraId="4FEB754C"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Предельное значение расчетного показателя </w:t>
            </w:r>
          </w:p>
        </w:tc>
      </w:tr>
      <w:tr w:rsidR="00D469F2" w:rsidRPr="007E775F" w14:paraId="7DE142E5" w14:textId="77777777" w:rsidTr="00047E30">
        <w:trPr>
          <w:jc w:val="center"/>
        </w:trPr>
        <w:tc>
          <w:tcPr>
            <w:tcW w:w="10279" w:type="dxa"/>
            <w:gridSpan w:val="14"/>
            <w:shd w:val="clear" w:color="auto" w:fill="auto"/>
          </w:tcPr>
          <w:p w14:paraId="6BF3AA83"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В области образования</w:t>
            </w:r>
          </w:p>
        </w:tc>
      </w:tr>
      <w:tr w:rsidR="00D469F2" w:rsidRPr="007E775F" w14:paraId="42A3CE34" w14:textId="77777777" w:rsidTr="00047E30">
        <w:trPr>
          <w:jc w:val="center"/>
        </w:trPr>
        <w:tc>
          <w:tcPr>
            <w:tcW w:w="455" w:type="dxa"/>
            <w:vMerge w:val="restart"/>
            <w:shd w:val="clear" w:color="auto" w:fill="auto"/>
          </w:tcPr>
          <w:p w14:paraId="45D04D31"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1</w:t>
            </w:r>
          </w:p>
        </w:tc>
        <w:tc>
          <w:tcPr>
            <w:tcW w:w="1941" w:type="dxa"/>
            <w:vMerge w:val="restart"/>
            <w:shd w:val="clear" w:color="auto" w:fill="auto"/>
          </w:tcPr>
          <w:p w14:paraId="632E3055"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Дошкольные образовательные организации</w:t>
            </w:r>
          </w:p>
        </w:tc>
        <w:tc>
          <w:tcPr>
            <w:tcW w:w="1455" w:type="dxa"/>
            <w:gridSpan w:val="2"/>
            <w:vMerge w:val="restart"/>
            <w:shd w:val="clear" w:color="auto" w:fill="auto"/>
          </w:tcPr>
          <w:p w14:paraId="7E011D6B"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Расчетные показатели минимально допустимого уровня обеспеченности</w:t>
            </w:r>
          </w:p>
        </w:tc>
        <w:tc>
          <w:tcPr>
            <w:tcW w:w="1219" w:type="dxa"/>
            <w:shd w:val="clear" w:color="auto" w:fill="auto"/>
          </w:tcPr>
          <w:p w14:paraId="0BD28B55"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Расчетный показатель минимально допустимого уровня мощности объекта </w:t>
            </w:r>
          </w:p>
        </w:tc>
        <w:tc>
          <w:tcPr>
            <w:tcW w:w="1448" w:type="dxa"/>
            <w:shd w:val="clear" w:color="auto" w:fill="auto"/>
          </w:tcPr>
          <w:p w14:paraId="2738004A"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Уровень обеспеченности, мест </w:t>
            </w:r>
          </w:p>
        </w:tc>
        <w:tc>
          <w:tcPr>
            <w:tcW w:w="3761" w:type="dxa"/>
            <w:gridSpan w:val="8"/>
            <w:shd w:val="clear" w:color="auto" w:fill="auto"/>
          </w:tcPr>
          <w:p w14:paraId="2A6FEA81" w14:textId="77777777" w:rsidR="00D469F2" w:rsidRPr="007E775F" w:rsidRDefault="00D469F2" w:rsidP="00F114F6">
            <w:pPr>
              <w:pStyle w:val="ae"/>
              <w:rPr>
                <w:sz w:val="20"/>
                <w:szCs w:val="20"/>
              </w:rPr>
            </w:pPr>
            <w:r w:rsidRPr="007E775F">
              <w:rPr>
                <w:sz w:val="20"/>
                <w:szCs w:val="20"/>
              </w:rPr>
              <w:t xml:space="preserve">85% охват от общего числа детей в возрасте от 1 до 7 лет; </w:t>
            </w:r>
          </w:p>
          <w:p w14:paraId="2284259D"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35 мест на 1 тыс. человек общей численности населения</w:t>
            </w:r>
          </w:p>
        </w:tc>
      </w:tr>
      <w:tr w:rsidR="00D469F2" w:rsidRPr="007E775F" w14:paraId="072BEDC8" w14:textId="77777777" w:rsidTr="00047E30">
        <w:trPr>
          <w:jc w:val="center"/>
        </w:trPr>
        <w:tc>
          <w:tcPr>
            <w:tcW w:w="455" w:type="dxa"/>
            <w:vMerge/>
            <w:shd w:val="clear" w:color="auto" w:fill="auto"/>
          </w:tcPr>
          <w:p w14:paraId="212A7663" w14:textId="77777777" w:rsidR="00D469F2" w:rsidRPr="007E775F" w:rsidRDefault="00D469F2" w:rsidP="00F114F6">
            <w:pPr>
              <w:pStyle w:val="a5"/>
              <w:jc w:val="center"/>
              <w:rPr>
                <w:rFonts w:ascii="Times New Roman" w:hAnsi="Times New Roman"/>
                <w:sz w:val="20"/>
                <w:szCs w:val="20"/>
              </w:rPr>
            </w:pPr>
          </w:p>
        </w:tc>
        <w:tc>
          <w:tcPr>
            <w:tcW w:w="1941" w:type="dxa"/>
            <w:vMerge/>
            <w:shd w:val="clear" w:color="auto" w:fill="auto"/>
          </w:tcPr>
          <w:p w14:paraId="750C711A" w14:textId="77777777" w:rsidR="00D469F2" w:rsidRPr="007E775F" w:rsidRDefault="00D469F2" w:rsidP="00F114F6">
            <w:pPr>
              <w:pStyle w:val="a5"/>
              <w:jc w:val="center"/>
              <w:rPr>
                <w:rFonts w:ascii="Times New Roman" w:hAnsi="Times New Roman"/>
                <w:sz w:val="20"/>
                <w:szCs w:val="20"/>
              </w:rPr>
            </w:pPr>
          </w:p>
        </w:tc>
        <w:tc>
          <w:tcPr>
            <w:tcW w:w="1455" w:type="dxa"/>
            <w:gridSpan w:val="2"/>
            <w:vMerge/>
            <w:shd w:val="clear" w:color="auto" w:fill="auto"/>
          </w:tcPr>
          <w:p w14:paraId="795BFB09" w14:textId="77777777" w:rsidR="00D469F2" w:rsidRPr="007E775F" w:rsidRDefault="00D469F2" w:rsidP="00F114F6">
            <w:pPr>
              <w:pStyle w:val="a5"/>
              <w:jc w:val="center"/>
              <w:rPr>
                <w:rFonts w:ascii="Times New Roman" w:hAnsi="Times New Roman"/>
                <w:sz w:val="20"/>
                <w:szCs w:val="20"/>
              </w:rPr>
            </w:pPr>
          </w:p>
        </w:tc>
        <w:tc>
          <w:tcPr>
            <w:tcW w:w="1219" w:type="dxa"/>
            <w:vMerge w:val="restart"/>
            <w:shd w:val="clear" w:color="auto" w:fill="auto"/>
          </w:tcPr>
          <w:p w14:paraId="58BA8D91"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Расчетный показатель минимально допустимой площади территории для размещения объекта </w:t>
            </w:r>
          </w:p>
        </w:tc>
        <w:tc>
          <w:tcPr>
            <w:tcW w:w="1448" w:type="dxa"/>
            <w:vMerge w:val="restart"/>
            <w:shd w:val="clear" w:color="auto" w:fill="auto"/>
          </w:tcPr>
          <w:p w14:paraId="07D5D2EA"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Размер земельного участка </w:t>
            </w:r>
            <w:proofErr w:type="spellStart"/>
            <w:r w:rsidRPr="007E775F">
              <w:rPr>
                <w:rFonts w:ascii="Times New Roman" w:hAnsi="Times New Roman"/>
                <w:sz w:val="20"/>
                <w:szCs w:val="20"/>
              </w:rPr>
              <w:t>кв.м</w:t>
            </w:r>
            <w:proofErr w:type="spellEnd"/>
            <w:r w:rsidRPr="007E775F">
              <w:rPr>
                <w:rFonts w:ascii="Times New Roman" w:hAnsi="Times New Roman"/>
                <w:sz w:val="20"/>
                <w:szCs w:val="20"/>
              </w:rPr>
              <w:t xml:space="preserve">/место </w:t>
            </w:r>
          </w:p>
        </w:tc>
        <w:tc>
          <w:tcPr>
            <w:tcW w:w="1976" w:type="dxa"/>
            <w:gridSpan w:val="4"/>
            <w:shd w:val="clear" w:color="auto" w:fill="auto"/>
          </w:tcPr>
          <w:p w14:paraId="31090951"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мощность, мест </w:t>
            </w:r>
          </w:p>
        </w:tc>
        <w:tc>
          <w:tcPr>
            <w:tcW w:w="1785" w:type="dxa"/>
            <w:gridSpan w:val="4"/>
            <w:shd w:val="clear" w:color="auto" w:fill="auto"/>
          </w:tcPr>
          <w:p w14:paraId="42B725A4"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обеспеченность, </w:t>
            </w:r>
            <w:proofErr w:type="spellStart"/>
            <w:r w:rsidRPr="007E775F">
              <w:rPr>
                <w:rFonts w:ascii="Times New Roman" w:hAnsi="Times New Roman"/>
                <w:sz w:val="20"/>
                <w:szCs w:val="20"/>
              </w:rPr>
              <w:t>кв.м</w:t>
            </w:r>
            <w:proofErr w:type="spellEnd"/>
            <w:r w:rsidRPr="007E775F">
              <w:rPr>
                <w:rFonts w:ascii="Times New Roman" w:hAnsi="Times New Roman"/>
                <w:sz w:val="20"/>
                <w:szCs w:val="20"/>
              </w:rPr>
              <w:t xml:space="preserve">/место </w:t>
            </w:r>
          </w:p>
        </w:tc>
      </w:tr>
      <w:tr w:rsidR="00D469F2" w:rsidRPr="007E775F" w14:paraId="2D295C2A" w14:textId="77777777" w:rsidTr="00047E30">
        <w:trPr>
          <w:jc w:val="center"/>
        </w:trPr>
        <w:tc>
          <w:tcPr>
            <w:tcW w:w="455" w:type="dxa"/>
            <w:vMerge/>
            <w:shd w:val="clear" w:color="auto" w:fill="auto"/>
          </w:tcPr>
          <w:p w14:paraId="3B4DC608" w14:textId="77777777" w:rsidR="00D469F2" w:rsidRPr="007E775F" w:rsidRDefault="00D469F2" w:rsidP="00F114F6">
            <w:pPr>
              <w:pStyle w:val="a5"/>
              <w:jc w:val="center"/>
              <w:rPr>
                <w:rFonts w:ascii="Times New Roman" w:hAnsi="Times New Roman"/>
                <w:sz w:val="20"/>
                <w:szCs w:val="20"/>
              </w:rPr>
            </w:pPr>
          </w:p>
        </w:tc>
        <w:tc>
          <w:tcPr>
            <w:tcW w:w="1941" w:type="dxa"/>
            <w:vMerge/>
            <w:shd w:val="clear" w:color="auto" w:fill="auto"/>
          </w:tcPr>
          <w:p w14:paraId="31B2F979" w14:textId="77777777" w:rsidR="00D469F2" w:rsidRPr="007E775F" w:rsidRDefault="00D469F2" w:rsidP="00F114F6">
            <w:pPr>
              <w:pStyle w:val="a5"/>
              <w:jc w:val="center"/>
              <w:rPr>
                <w:rFonts w:ascii="Times New Roman" w:hAnsi="Times New Roman"/>
                <w:sz w:val="20"/>
                <w:szCs w:val="20"/>
              </w:rPr>
            </w:pPr>
          </w:p>
        </w:tc>
        <w:tc>
          <w:tcPr>
            <w:tcW w:w="1455" w:type="dxa"/>
            <w:gridSpan w:val="2"/>
            <w:vMerge/>
            <w:shd w:val="clear" w:color="auto" w:fill="auto"/>
          </w:tcPr>
          <w:p w14:paraId="3A196542" w14:textId="77777777" w:rsidR="00D469F2" w:rsidRPr="007E775F" w:rsidRDefault="00D469F2" w:rsidP="00F114F6">
            <w:pPr>
              <w:pStyle w:val="a5"/>
              <w:jc w:val="center"/>
              <w:rPr>
                <w:rFonts w:ascii="Times New Roman" w:hAnsi="Times New Roman"/>
                <w:sz w:val="20"/>
                <w:szCs w:val="20"/>
              </w:rPr>
            </w:pPr>
          </w:p>
        </w:tc>
        <w:tc>
          <w:tcPr>
            <w:tcW w:w="1219" w:type="dxa"/>
            <w:vMerge/>
            <w:shd w:val="clear" w:color="auto" w:fill="auto"/>
          </w:tcPr>
          <w:p w14:paraId="7B4E67B2" w14:textId="77777777" w:rsidR="00D469F2" w:rsidRPr="007E775F" w:rsidRDefault="00D469F2" w:rsidP="00F114F6">
            <w:pPr>
              <w:pStyle w:val="a5"/>
              <w:jc w:val="center"/>
              <w:rPr>
                <w:rFonts w:ascii="Times New Roman" w:hAnsi="Times New Roman"/>
                <w:sz w:val="20"/>
                <w:szCs w:val="20"/>
              </w:rPr>
            </w:pPr>
          </w:p>
        </w:tc>
        <w:tc>
          <w:tcPr>
            <w:tcW w:w="1448" w:type="dxa"/>
            <w:vMerge/>
            <w:shd w:val="clear" w:color="auto" w:fill="auto"/>
          </w:tcPr>
          <w:p w14:paraId="09ED05E3" w14:textId="77777777" w:rsidR="00D469F2" w:rsidRPr="007E775F" w:rsidRDefault="00D469F2" w:rsidP="00F114F6">
            <w:pPr>
              <w:pStyle w:val="a5"/>
              <w:jc w:val="center"/>
              <w:rPr>
                <w:rFonts w:ascii="Times New Roman" w:hAnsi="Times New Roman"/>
                <w:sz w:val="20"/>
                <w:szCs w:val="20"/>
              </w:rPr>
            </w:pPr>
          </w:p>
        </w:tc>
        <w:tc>
          <w:tcPr>
            <w:tcW w:w="1976" w:type="dxa"/>
            <w:gridSpan w:val="4"/>
            <w:shd w:val="clear" w:color="auto" w:fill="auto"/>
          </w:tcPr>
          <w:p w14:paraId="6507906E"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До 100</w:t>
            </w:r>
          </w:p>
        </w:tc>
        <w:tc>
          <w:tcPr>
            <w:tcW w:w="1785" w:type="dxa"/>
            <w:gridSpan w:val="4"/>
            <w:shd w:val="clear" w:color="auto" w:fill="auto"/>
          </w:tcPr>
          <w:p w14:paraId="6E3CCA4A"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44</w:t>
            </w:r>
          </w:p>
        </w:tc>
      </w:tr>
      <w:tr w:rsidR="00D469F2" w:rsidRPr="007E775F" w14:paraId="1334141D" w14:textId="77777777" w:rsidTr="00047E30">
        <w:trPr>
          <w:jc w:val="center"/>
        </w:trPr>
        <w:tc>
          <w:tcPr>
            <w:tcW w:w="455" w:type="dxa"/>
            <w:vMerge/>
            <w:shd w:val="clear" w:color="auto" w:fill="auto"/>
          </w:tcPr>
          <w:p w14:paraId="26C184A9" w14:textId="77777777" w:rsidR="00D469F2" w:rsidRPr="007E775F" w:rsidRDefault="00D469F2" w:rsidP="00F114F6">
            <w:pPr>
              <w:pStyle w:val="a5"/>
              <w:jc w:val="center"/>
              <w:rPr>
                <w:rFonts w:ascii="Times New Roman" w:hAnsi="Times New Roman"/>
                <w:sz w:val="20"/>
                <w:szCs w:val="20"/>
              </w:rPr>
            </w:pPr>
          </w:p>
        </w:tc>
        <w:tc>
          <w:tcPr>
            <w:tcW w:w="1941" w:type="dxa"/>
            <w:vMerge/>
            <w:shd w:val="clear" w:color="auto" w:fill="auto"/>
          </w:tcPr>
          <w:p w14:paraId="690B1338" w14:textId="77777777" w:rsidR="00D469F2" w:rsidRPr="007E775F" w:rsidRDefault="00D469F2" w:rsidP="00F114F6">
            <w:pPr>
              <w:pStyle w:val="a5"/>
              <w:jc w:val="center"/>
              <w:rPr>
                <w:rFonts w:ascii="Times New Roman" w:hAnsi="Times New Roman"/>
                <w:sz w:val="20"/>
                <w:szCs w:val="20"/>
              </w:rPr>
            </w:pPr>
          </w:p>
        </w:tc>
        <w:tc>
          <w:tcPr>
            <w:tcW w:w="1455" w:type="dxa"/>
            <w:gridSpan w:val="2"/>
            <w:vMerge/>
            <w:shd w:val="clear" w:color="auto" w:fill="auto"/>
          </w:tcPr>
          <w:p w14:paraId="68ED44A7" w14:textId="77777777" w:rsidR="00D469F2" w:rsidRPr="007E775F" w:rsidRDefault="00D469F2" w:rsidP="00F114F6">
            <w:pPr>
              <w:pStyle w:val="a5"/>
              <w:jc w:val="center"/>
              <w:rPr>
                <w:rFonts w:ascii="Times New Roman" w:hAnsi="Times New Roman"/>
                <w:sz w:val="20"/>
                <w:szCs w:val="20"/>
              </w:rPr>
            </w:pPr>
          </w:p>
        </w:tc>
        <w:tc>
          <w:tcPr>
            <w:tcW w:w="1219" w:type="dxa"/>
            <w:vMerge/>
            <w:shd w:val="clear" w:color="auto" w:fill="auto"/>
          </w:tcPr>
          <w:p w14:paraId="716F976D" w14:textId="77777777" w:rsidR="00D469F2" w:rsidRPr="007E775F" w:rsidRDefault="00D469F2" w:rsidP="00F114F6">
            <w:pPr>
              <w:pStyle w:val="a5"/>
              <w:jc w:val="center"/>
              <w:rPr>
                <w:rFonts w:ascii="Times New Roman" w:hAnsi="Times New Roman"/>
                <w:sz w:val="20"/>
                <w:szCs w:val="20"/>
              </w:rPr>
            </w:pPr>
          </w:p>
        </w:tc>
        <w:tc>
          <w:tcPr>
            <w:tcW w:w="1448" w:type="dxa"/>
            <w:vMerge/>
            <w:shd w:val="clear" w:color="auto" w:fill="auto"/>
          </w:tcPr>
          <w:p w14:paraId="61112BDA" w14:textId="77777777" w:rsidR="00D469F2" w:rsidRPr="007E775F" w:rsidRDefault="00D469F2" w:rsidP="00F114F6">
            <w:pPr>
              <w:pStyle w:val="a5"/>
              <w:jc w:val="center"/>
              <w:rPr>
                <w:rFonts w:ascii="Times New Roman" w:hAnsi="Times New Roman"/>
                <w:sz w:val="20"/>
                <w:szCs w:val="20"/>
              </w:rPr>
            </w:pPr>
          </w:p>
        </w:tc>
        <w:tc>
          <w:tcPr>
            <w:tcW w:w="1976" w:type="dxa"/>
            <w:gridSpan w:val="4"/>
            <w:shd w:val="clear" w:color="auto" w:fill="auto"/>
          </w:tcPr>
          <w:p w14:paraId="6ACC42C1"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Свыше 100</w:t>
            </w:r>
          </w:p>
        </w:tc>
        <w:tc>
          <w:tcPr>
            <w:tcW w:w="1785" w:type="dxa"/>
            <w:gridSpan w:val="4"/>
            <w:shd w:val="clear" w:color="auto" w:fill="auto"/>
          </w:tcPr>
          <w:p w14:paraId="3929C9EB"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38</w:t>
            </w:r>
          </w:p>
        </w:tc>
      </w:tr>
      <w:tr w:rsidR="00D469F2" w:rsidRPr="007E775F" w14:paraId="69B3FDFA" w14:textId="77777777" w:rsidTr="00047E30">
        <w:trPr>
          <w:jc w:val="center"/>
        </w:trPr>
        <w:tc>
          <w:tcPr>
            <w:tcW w:w="455" w:type="dxa"/>
            <w:vMerge/>
            <w:shd w:val="clear" w:color="auto" w:fill="auto"/>
          </w:tcPr>
          <w:p w14:paraId="4FF46AE9" w14:textId="77777777" w:rsidR="00D469F2" w:rsidRPr="007E775F" w:rsidRDefault="00D469F2" w:rsidP="00F114F6">
            <w:pPr>
              <w:pStyle w:val="a5"/>
              <w:jc w:val="center"/>
              <w:rPr>
                <w:rFonts w:ascii="Times New Roman" w:hAnsi="Times New Roman"/>
                <w:sz w:val="20"/>
                <w:szCs w:val="20"/>
              </w:rPr>
            </w:pPr>
          </w:p>
        </w:tc>
        <w:tc>
          <w:tcPr>
            <w:tcW w:w="1941" w:type="dxa"/>
            <w:vMerge/>
            <w:shd w:val="clear" w:color="auto" w:fill="auto"/>
          </w:tcPr>
          <w:p w14:paraId="6EB64655" w14:textId="77777777" w:rsidR="00D469F2" w:rsidRPr="007E775F" w:rsidRDefault="00D469F2" w:rsidP="00F114F6">
            <w:pPr>
              <w:pStyle w:val="a5"/>
              <w:jc w:val="center"/>
              <w:rPr>
                <w:rFonts w:ascii="Times New Roman" w:hAnsi="Times New Roman"/>
                <w:sz w:val="20"/>
                <w:szCs w:val="20"/>
              </w:rPr>
            </w:pPr>
          </w:p>
        </w:tc>
        <w:tc>
          <w:tcPr>
            <w:tcW w:w="1455" w:type="dxa"/>
            <w:gridSpan w:val="2"/>
            <w:vMerge/>
            <w:shd w:val="clear" w:color="auto" w:fill="auto"/>
          </w:tcPr>
          <w:p w14:paraId="61B514FA" w14:textId="77777777" w:rsidR="00D469F2" w:rsidRPr="007E775F" w:rsidRDefault="00D469F2" w:rsidP="00F114F6">
            <w:pPr>
              <w:pStyle w:val="a5"/>
              <w:jc w:val="center"/>
              <w:rPr>
                <w:rFonts w:ascii="Times New Roman" w:hAnsi="Times New Roman"/>
                <w:sz w:val="20"/>
                <w:szCs w:val="20"/>
              </w:rPr>
            </w:pPr>
          </w:p>
        </w:tc>
        <w:tc>
          <w:tcPr>
            <w:tcW w:w="1219" w:type="dxa"/>
            <w:vMerge/>
            <w:shd w:val="clear" w:color="auto" w:fill="auto"/>
          </w:tcPr>
          <w:p w14:paraId="7AF29C73" w14:textId="77777777" w:rsidR="00D469F2" w:rsidRPr="007E775F" w:rsidRDefault="00D469F2" w:rsidP="00F114F6">
            <w:pPr>
              <w:pStyle w:val="a5"/>
              <w:jc w:val="center"/>
              <w:rPr>
                <w:rFonts w:ascii="Times New Roman" w:hAnsi="Times New Roman"/>
                <w:sz w:val="20"/>
                <w:szCs w:val="20"/>
              </w:rPr>
            </w:pPr>
          </w:p>
        </w:tc>
        <w:tc>
          <w:tcPr>
            <w:tcW w:w="1448" w:type="dxa"/>
            <w:vMerge/>
            <w:shd w:val="clear" w:color="auto" w:fill="auto"/>
          </w:tcPr>
          <w:p w14:paraId="4868DB9E" w14:textId="77777777" w:rsidR="00D469F2" w:rsidRPr="007E775F" w:rsidRDefault="00D469F2" w:rsidP="00F114F6">
            <w:pPr>
              <w:pStyle w:val="a5"/>
              <w:jc w:val="center"/>
              <w:rPr>
                <w:rFonts w:ascii="Times New Roman" w:hAnsi="Times New Roman"/>
                <w:sz w:val="20"/>
                <w:szCs w:val="20"/>
              </w:rPr>
            </w:pPr>
          </w:p>
        </w:tc>
        <w:tc>
          <w:tcPr>
            <w:tcW w:w="1976" w:type="dxa"/>
            <w:gridSpan w:val="4"/>
            <w:shd w:val="clear" w:color="auto" w:fill="auto"/>
          </w:tcPr>
          <w:p w14:paraId="79BE0F57"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В комплексе организаций свыше 500</w:t>
            </w:r>
          </w:p>
        </w:tc>
        <w:tc>
          <w:tcPr>
            <w:tcW w:w="1785" w:type="dxa"/>
            <w:gridSpan w:val="4"/>
            <w:shd w:val="clear" w:color="auto" w:fill="auto"/>
          </w:tcPr>
          <w:p w14:paraId="0B5F7FBC"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30</w:t>
            </w:r>
          </w:p>
        </w:tc>
      </w:tr>
      <w:tr w:rsidR="00D469F2" w:rsidRPr="007E775F" w14:paraId="00C3D38B" w14:textId="77777777" w:rsidTr="00047E30">
        <w:trPr>
          <w:jc w:val="center"/>
        </w:trPr>
        <w:tc>
          <w:tcPr>
            <w:tcW w:w="455" w:type="dxa"/>
            <w:vMerge/>
            <w:shd w:val="clear" w:color="auto" w:fill="auto"/>
          </w:tcPr>
          <w:p w14:paraId="39233FE1" w14:textId="77777777" w:rsidR="00D469F2" w:rsidRPr="007E775F" w:rsidRDefault="00D469F2" w:rsidP="00F114F6">
            <w:pPr>
              <w:pStyle w:val="a5"/>
              <w:jc w:val="center"/>
              <w:rPr>
                <w:rFonts w:ascii="Times New Roman" w:hAnsi="Times New Roman"/>
                <w:sz w:val="20"/>
                <w:szCs w:val="20"/>
              </w:rPr>
            </w:pPr>
          </w:p>
        </w:tc>
        <w:tc>
          <w:tcPr>
            <w:tcW w:w="1941" w:type="dxa"/>
            <w:vMerge/>
            <w:shd w:val="clear" w:color="auto" w:fill="auto"/>
          </w:tcPr>
          <w:p w14:paraId="18566F56" w14:textId="77777777" w:rsidR="00D469F2" w:rsidRPr="007E775F" w:rsidRDefault="00D469F2" w:rsidP="00F114F6">
            <w:pPr>
              <w:pStyle w:val="a5"/>
              <w:jc w:val="center"/>
              <w:rPr>
                <w:rFonts w:ascii="Times New Roman" w:hAnsi="Times New Roman"/>
                <w:sz w:val="20"/>
                <w:szCs w:val="20"/>
              </w:rPr>
            </w:pPr>
          </w:p>
        </w:tc>
        <w:tc>
          <w:tcPr>
            <w:tcW w:w="2674" w:type="dxa"/>
            <w:gridSpan w:val="3"/>
            <w:vMerge w:val="restart"/>
            <w:shd w:val="clear" w:color="auto" w:fill="auto"/>
          </w:tcPr>
          <w:p w14:paraId="46F9EC7D"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Расчетный показатель максимально допустимого уровня территориальной доступности </w:t>
            </w:r>
          </w:p>
        </w:tc>
        <w:tc>
          <w:tcPr>
            <w:tcW w:w="1448" w:type="dxa"/>
            <w:shd w:val="clear" w:color="auto" w:fill="auto"/>
          </w:tcPr>
          <w:p w14:paraId="7CF264BA"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 xml:space="preserve">Пешеходная доступность, м </w:t>
            </w:r>
          </w:p>
        </w:tc>
        <w:tc>
          <w:tcPr>
            <w:tcW w:w="3761" w:type="dxa"/>
            <w:gridSpan w:val="8"/>
            <w:shd w:val="clear" w:color="auto" w:fill="auto"/>
          </w:tcPr>
          <w:p w14:paraId="7A0F344B" w14:textId="77777777" w:rsidR="00D469F2" w:rsidRPr="007E775F" w:rsidRDefault="00D469F2" w:rsidP="00F114F6">
            <w:pPr>
              <w:pStyle w:val="ae"/>
              <w:rPr>
                <w:sz w:val="20"/>
                <w:szCs w:val="20"/>
              </w:rPr>
            </w:pPr>
            <w:r w:rsidRPr="007E775F">
              <w:rPr>
                <w:sz w:val="20"/>
                <w:szCs w:val="20"/>
              </w:rPr>
              <w:t>В городских населенных пунктах - 500 м</w:t>
            </w:r>
          </w:p>
          <w:p w14:paraId="345623D9" w14:textId="77777777" w:rsidR="00D469F2" w:rsidRPr="007E775F" w:rsidRDefault="00D469F2" w:rsidP="00F114F6">
            <w:pPr>
              <w:pStyle w:val="ae"/>
              <w:rPr>
                <w:sz w:val="20"/>
                <w:szCs w:val="20"/>
              </w:rPr>
            </w:pPr>
            <w:r w:rsidRPr="007E775F">
              <w:rPr>
                <w:sz w:val="20"/>
                <w:szCs w:val="20"/>
              </w:rPr>
              <w:t xml:space="preserve">В условиях стесненной городской застройки - 800 м </w:t>
            </w:r>
          </w:p>
          <w:p w14:paraId="67AA0662"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В сельских населенных пунктах - 1000 м </w:t>
            </w:r>
          </w:p>
        </w:tc>
      </w:tr>
      <w:tr w:rsidR="00D469F2" w:rsidRPr="007E775F" w14:paraId="64FE7B80" w14:textId="77777777" w:rsidTr="00047E30">
        <w:trPr>
          <w:jc w:val="center"/>
        </w:trPr>
        <w:tc>
          <w:tcPr>
            <w:tcW w:w="455" w:type="dxa"/>
            <w:vMerge/>
            <w:shd w:val="clear" w:color="auto" w:fill="auto"/>
          </w:tcPr>
          <w:p w14:paraId="73972B39" w14:textId="77777777" w:rsidR="00D469F2" w:rsidRPr="007E775F" w:rsidRDefault="00D469F2" w:rsidP="00F114F6">
            <w:pPr>
              <w:pStyle w:val="a5"/>
              <w:jc w:val="center"/>
              <w:rPr>
                <w:rFonts w:ascii="Times New Roman" w:hAnsi="Times New Roman"/>
                <w:sz w:val="20"/>
                <w:szCs w:val="20"/>
              </w:rPr>
            </w:pPr>
          </w:p>
        </w:tc>
        <w:tc>
          <w:tcPr>
            <w:tcW w:w="1941" w:type="dxa"/>
            <w:vMerge/>
            <w:shd w:val="clear" w:color="auto" w:fill="auto"/>
          </w:tcPr>
          <w:p w14:paraId="09621E9A" w14:textId="77777777" w:rsidR="00D469F2" w:rsidRPr="007E775F" w:rsidRDefault="00D469F2" w:rsidP="00F114F6">
            <w:pPr>
              <w:pStyle w:val="a5"/>
              <w:jc w:val="center"/>
              <w:rPr>
                <w:rFonts w:ascii="Times New Roman" w:hAnsi="Times New Roman"/>
                <w:sz w:val="20"/>
                <w:szCs w:val="20"/>
              </w:rPr>
            </w:pPr>
          </w:p>
        </w:tc>
        <w:tc>
          <w:tcPr>
            <w:tcW w:w="2674" w:type="dxa"/>
            <w:gridSpan w:val="3"/>
            <w:vMerge/>
            <w:shd w:val="clear" w:color="auto" w:fill="auto"/>
          </w:tcPr>
          <w:p w14:paraId="143CA063" w14:textId="77777777" w:rsidR="00D469F2" w:rsidRPr="007E775F" w:rsidRDefault="00D469F2" w:rsidP="00F114F6">
            <w:pPr>
              <w:pStyle w:val="a5"/>
              <w:jc w:val="center"/>
              <w:rPr>
                <w:rFonts w:ascii="Times New Roman" w:hAnsi="Times New Roman"/>
                <w:sz w:val="20"/>
                <w:szCs w:val="20"/>
              </w:rPr>
            </w:pPr>
          </w:p>
        </w:tc>
        <w:tc>
          <w:tcPr>
            <w:tcW w:w="1448" w:type="dxa"/>
            <w:shd w:val="clear" w:color="auto" w:fill="auto"/>
          </w:tcPr>
          <w:p w14:paraId="74E1B068" w14:textId="77777777" w:rsidR="00D469F2" w:rsidRPr="007E775F" w:rsidRDefault="00D469F2" w:rsidP="00F114F6">
            <w:pPr>
              <w:pStyle w:val="a5"/>
              <w:jc w:val="center"/>
              <w:rPr>
                <w:rFonts w:ascii="Times New Roman" w:hAnsi="Times New Roman"/>
                <w:sz w:val="20"/>
                <w:szCs w:val="20"/>
              </w:rPr>
            </w:pPr>
            <w:r w:rsidRPr="007E775F">
              <w:rPr>
                <w:rFonts w:ascii="Times New Roman" w:hAnsi="Times New Roman"/>
                <w:sz w:val="20"/>
                <w:szCs w:val="20"/>
              </w:rPr>
              <w:t>Транспортная доступность, км</w:t>
            </w:r>
          </w:p>
        </w:tc>
        <w:tc>
          <w:tcPr>
            <w:tcW w:w="3761" w:type="dxa"/>
            <w:gridSpan w:val="8"/>
            <w:shd w:val="clear" w:color="auto" w:fill="auto"/>
          </w:tcPr>
          <w:p w14:paraId="113979B3" w14:textId="77777777" w:rsidR="00D469F2" w:rsidRPr="007E775F" w:rsidRDefault="00D469F2" w:rsidP="00F114F6">
            <w:pPr>
              <w:pStyle w:val="ae"/>
              <w:rPr>
                <w:sz w:val="20"/>
                <w:szCs w:val="20"/>
              </w:rPr>
            </w:pPr>
            <w:r w:rsidRPr="007E775F">
              <w:rPr>
                <w:sz w:val="20"/>
                <w:szCs w:val="20"/>
              </w:rPr>
              <w:t>Для сельских населенных пунктов в одну сторону (до организации или обратно) не более 30</w:t>
            </w:r>
          </w:p>
        </w:tc>
      </w:tr>
      <w:tr w:rsidR="00D469F2" w:rsidRPr="007E775F" w14:paraId="02B38808" w14:textId="77777777" w:rsidTr="00047E30">
        <w:trPr>
          <w:jc w:val="center"/>
        </w:trPr>
        <w:tc>
          <w:tcPr>
            <w:tcW w:w="10279" w:type="dxa"/>
            <w:gridSpan w:val="14"/>
            <w:shd w:val="clear" w:color="auto" w:fill="auto"/>
          </w:tcPr>
          <w:p w14:paraId="11D4D58A" w14:textId="77777777" w:rsidR="00D469F2" w:rsidRPr="007E775F" w:rsidRDefault="00D469F2" w:rsidP="00F114F6">
            <w:pPr>
              <w:spacing w:before="24" w:after="0"/>
              <w:jc w:val="both"/>
              <w:rPr>
                <w:rFonts w:ascii="Times New Roman" w:hAnsi="Times New Roman"/>
                <w:sz w:val="20"/>
                <w:szCs w:val="20"/>
              </w:rPr>
            </w:pPr>
            <w:r w:rsidRPr="007E775F">
              <w:rPr>
                <w:rFonts w:ascii="Times New Roman" w:hAnsi="Times New Roman"/>
                <w:sz w:val="20"/>
                <w:szCs w:val="20"/>
              </w:rPr>
              <w:t>Примечания:</w:t>
            </w:r>
          </w:p>
          <w:p w14:paraId="2D10C229" w14:textId="77777777" w:rsidR="00D469F2" w:rsidRPr="007E775F" w:rsidRDefault="00D469F2" w:rsidP="00F114F6">
            <w:pPr>
              <w:spacing w:before="24" w:after="0"/>
              <w:jc w:val="both"/>
              <w:rPr>
                <w:rFonts w:ascii="Times New Roman" w:hAnsi="Times New Roman"/>
                <w:sz w:val="20"/>
                <w:szCs w:val="20"/>
              </w:rPr>
            </w:pPr>
            <w:r w:rsidRPr="007E775F">
              <w:rPr>
                <w:rFonts w:ascii="Times New Roman" w:hAnsi="Times New Roman"/>
                <w:sz w:val="20"/>
                <w:szCs w:val="20"/>
              </w:rPr>
              <w:t>1. Для сельских населенных пунктов с численностью населения менее 200 человек следует предусматривать дошкольные образовательные организации малой вместимости, объединенные с начальными классами. Минимальную обеспеченность такими организациями и их вместимость следует принимать по заданию на проектирование в зависимости от местных условий.</w:t>
            </w:r>
          </w:p>
          <w:p w14:paraId="76F56D1E" w14:textId="77777777" w:rsidR="00D469F2" w:rsidRPr="007E775F" w:rsidRDefault="00D469F2" w:rsidP="00F114F6">
            <w:pPr>
              <w:spacing w:before="24" w:after="0"/>
              <w:jc w:val="both"/>
              <w:rPr>
                <w:rFonts w:ascii="Times New Roman" w:hAnsi="Times New Roman"/>
                <w:sz w:val="20"/>
                <w:szCs w:val="20"/>
              </w:rPr>
            </w:pPr>
            <w:r w:rsidRPr="007E775F">
              <w:rPr>
                <w:rFonts w:ascii="Times New Roman" w:hAnsi="Times New Roman"/>
                <w:sz w:val="20"/>
                <w:szCs w:val="20"/>
              </w:rPr>
              <w:t>2. Для сельских населенных пунктов при расстояниях, превышающих пешеходную доступность, для воспитанников дошкольных организаций организуется транспортное обслуживание. Обеспечение подвоза учащихся к дошкольным образовательным организациям должно осуществляться на транспорте, предназначенном для перевозки детей, соответствующего возраста. Пешеходный подход учащихся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14:paraId="40680A04" w14:textId="77777777" w:rsidR="00D469F2" w:rsidRPr="007E775F" w:rsidRDefault="00D469F2" w:rsidP="00F114F6">
            <w:pPr>
              <w:spacing w:before="24" w:after="0"/>
              <w:jc w:val="both"/>
              <w:rPr>
                <w:rFonts w:ascii="Times New Roman" w:hAnsi="Times New Roman"/>
                <w:sz w:val="20"/>
                <w:szCs w:val="20"/>
              </w:rPr>
            </w:pPr>
            <w:r w:rsidRPr="007E775F">
              <w:rPr>
                <w:rFonts w:ascii="Times New Roman" w:hAnsi="Times New Roman"/>
                <w:sz w:val="20"/>
                <w:szCs w:val="20"/>
              </w:rPr>
              <w:t>3. Размеры земельных участков могут быть уменьшены на 20% - в условиях реконструкции объекта и в стесненных условиях; на 15% - при размещении на рельефе с уклоном более 20%.</w:t>
            </w:r>
          </w:p>
          <w:p w14:paraId="72550781" w14:textId="77777777" w:rsidR="00D469F2" w:rsidRPr="007E775F" w:rsidRDefault="00D469F2" w:rsidP="00F114F6">
            <w:pPr>
              <w:spacing w:before="24" w:after="0"/>
              <w:jc w:val="both"/>
              <w:rPr>
                <w:rFonts w:ascii="Times New Roman" w:hAnsi="Times New Roman"/>
                <w:sz w:val="20"/>
                <w:szCs w:val="20"/>
              </w:rPr>
            </w:pPr>
            <w:r w:rsidRPr="007E775F">
              <w:rPr>
                <w:rFonts w:ascii="Times New Roman" w:hAnsi="Times New Roman"/>
                <w:sz w:val="20"/>
                <w:szCs w:val="20"/>
              </w:rPr>
              <w:t xml:space="preserve">4. Для обеспечения радиуса доступности обслуживания в условиях сложившейся застройки при отсутствии участков требуемой площади рекомендуется проектировать комплексы дошкольных образовательных организаций с отделениями малой вместимости (в том числе пристроенные, встроенно-пристроенные и встроенные в жилые и общественные здания). </w:t>
            </w:r>
          </w:p>
          <w:p w14:paraId="430DC7B7"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5. Предельное значение расчетного показателя минимально допустимого уровня мощности дошкольной образовательной организации подлежит уточнению не реже 1 раза в 5 лет с учетом данных о демографической структуре муниципального образования, принимая во внимание данные о наполняемости существующих дошкольных образовательных организаций. </w:t>
            </w:r>
          </w:p>
        </w:tc>
      </w:tr>
      <w:tr w:rsidR="00D469F2" w:rsidRPr="007E775F" w14:paraId="1CBB51D7" w14:textId="77777777" w:rsidTr="00047E30">
        <w:trPr>
          <w:jc w:val="center"/>
        </w:trPr>
        <w:tc>
          <w:tcPr>
            <w:tcW w:w="455" w:type="dxa"/>
            <w:vMerge w:val="restart"/>
            <w:shd w:val="clear" w:color="auto" w:fill="auto"/>
          </w:tcPr>
          <w:p w14:paraId="3C76587F"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2</w:t>
            </w:r>
          </w:p>
        </w:tc>
        <w:tc>
          <w:tcPr>
            <w:tcW w:w="1941" w:type="dxa"/>
            <w:vMerge w:val="restart"/>
            <w:shd w:val="clear" w:color="auto" w:fill="auto"/>
          </w:tcPr>
          <w:p w14:paraId="232DE5D2"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Общеобразовательные организации</w:t>
            </w:r>
          </w:p>
        </w:tc>
        <w:tc>
          <w:tcPr>
            <w:tcW w:w="1455" w:type="dxa"/>
            <w:gridSpan w:val="2"/>
            <w:vMerge w:val="restart"/>
            <w:shd w:val="clear" w:color="auto" w:fill="auto"/>
          </w:tcPr>
          <w:p w14:paraId="32D66010"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Расчетные показатели минимально допустимого уровня обеспеченности</w:t>
            </w:r>
          </w:p>
        </w:tc>
        <w:tc>
          <w:tcPr>
            <w:tcW w:w="1219" w:type="dxa"/>
            <w:shd w:val="clear" w:color="auto" w:fill="auto"/>
          </w:tcPr>
          <w:p w14:paraId="6530172F"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Расчетный показатель минимально допустимого уровня мощности объекта</w:t>
            </w:r>
          </w:p>
        </w:tc>
        <w:tc>
          <w:tcPr>
            <w:tcW w:w="1448" w:type="dxa"/>
            <w:shd w:val="clear" w:color="auto" w:fill="auto"/>
          </w:tcPr>
          <w:p w14:paraId="00F649F5"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Уровень обеспеченности, учащийся</w:t>
            </w:r>
          </w:p>
        </w:tc>
        <w:tc>
          <w:tcPr>
            <w:tcW w:w="3761" w:type="dxa"/>
            <w:gridSpan w:val="8"/>
            <w:shd w:val="clear" w:color="auto" w:fill="auto"/>
          </w:tcPr>
          <w:p w14:paraId="037FF45B" w14:textId="77777777" w:rsidR="00D469F2" w:rsidRPr="007E775F" w:rsidRDefault="00D469F2" w:rsidP="00F114F6">
            <w:pPr>
              <w:spacing w:before="24" w:after="0"/>
              <w:jc w:val="both"/>
              <w:rPr>
                <w:rFonts w:ascii="Times New Roman" w:hAnsi="Times New Roman"/>
                <w:sz w:val="20"/>
                <w:szCs w:val="20"/>
              </w:rPr>
            </w:pPr>
            <w:r w:rsidRPr="007E775F">
              <w:rPr>
                <w:rFonts w:ascii="Times New Roman" w:hAnsi="Times New Roman"/>
                <w:sz w:val="20"/>
                <w:szCs w:val="20"/>
              </w:rPr>
              <w:t>100% охват от общего числа детей в возрасте от 7 до 16 лет начальным общим и основным общим образованием, 70% охват общего числа детей в возрасте от 16 до 18 лет средним общим образованием;</w:t>
            </w:r>
          </w:p>
          <w:p w14:paraId="5ECDEAF3"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100 учащихся на 1 тыс. человек общей численности населения</w:t>
            </w:r>
          </w:p>
        </w:tc>
      </w:tr>
      <w:tr w:rsidR="00D469F2" w:rsidRPr="007E775F" w14:paraId="4EC397B2" w14:textId="77777777" w:rsidTr="00047E30">
        <w:trPr>
          <w:jc w:val="center"/>
        </w:trPr>
        <w:tc>
          <w:tcPr>
            <w:tcW w:w="455" w:type="dxa"/>
            <w:vMerge/>
            <w:shd w:val="clear" w:color="auto" w:fill="auto"/>
          </w:tcPr>
          <w:p w14:paraId="593F6C5C"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712CFBA8" w14:textId="77777777" w:rsidR="00D469F2" w:rsidRPr="007E775F" w:rsidRDefault="00D469F2" w:rsidP="00F114F6">
            <w:pPr>
              <w:pStyle w:val="a5"/>
              <w:rPr>
                <w:rFonts w:ascii="Times New Roman" w:hAnsi="Times New Roman"/>
                <w:sz w:val="20"/>
                <w:szCs w:val="20"/>
              </w:rPr>
            </w:pPr>
          </w:p>
        </w:tc>
        <w:tc>
          <w:tcPr>
            <w:tcW w:w="1455" w:type="dxa"/>
            <w:gridSpan w:val="2"/>
            <w:vMerge/>
            <w:shd w:val="clear" w:color="auto" w:fill="auto"/>
          </w:tcPr>
          <w:p w14:paraId="65BF4DFF" w14:textId="77777777" w:rsidR="00D469F2" w:rsidRPr="007E775F" w:rsidRDefault="00D469F2" w:rsidP="00F114F6">
            <w:pPr>
              <w:pStyle w:val="a5"/>
              <w:rPr>
                <w:rFonts w:ascii="Times New Roman" w:hAnsi="Times New Roman"/>
                <w:sz w:val="20"/>
                <w:szCs w:val="20"/>
              </w:rPr>
            </w:pPr>
          </w:p>
        </w:tc>
        <w:tc>
          <w:tcPr>
            <w:tcW w:w="1219" w:type="dxa"/>
            <w:vMerge w:val="restart"/>
            <w:shd w:val="clear" w:color="auto" w:fill="auto"/>
          </w:tcPr>
          <w:p w14:paraId="7720141D"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Расчетный показатель минимально допустимой площади территории для размещения объекта</w:t>
            </w:r>
          </w:p>
        </w:tc>
        <w:tc>
          <w:tcPr>
            <w:tcW w:w="1448" w:type="dxa"/>
            <w:vMerge w:val="restart"/>
            <w:shd w:val="clear" w:color="auto" w:fill="auto"/>
          </w:tcPr>
          <w:p w14:paraId="24B08CA1"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Размер земельного участка, кв. м/учащийся</w:t>
            </w:r>
          </w:p>
        </w:tc>
        <w:tc>
          <w:tcPr>
            <w:tcW w:w="1976" w:type="dxa"/>
            <w:gridSpan w:val="4"/>
            <w:shd w:val="clear" w:color="auto" w:fill="auto"/>
          </w:tcPr>
          <w:p w14:paraId="240FCC24"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мощность, мест </w:t>
            </w:r>
          </w:p>
        </w:tc>
        <w:tc>
          <w:tcPr>
            <w:tcW w:w="1785" w:type="dxa"/>
            <w:gridSpan w:val="4"/>
            <w:shd w:val="clear" w:color="auto" w:fill="auto"/>
          </w:tcPr>
          <w:p w14:paraId="0D1737C7"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обеспеченность, </w:t>
            </w:r>
            <w:proofErr w:type="spellStart"/>
            <w:r w:rsidRPr="007E775F">
              <w:rPr>
                <w:rFonts w:ascii="Times New Roman" w:hAnsi="Times New Roman"/>
                <w:sz w:val="20"/>
                <w:szCs w:val="20"/>
              </w:rPr>
              <w:t>кв.м</w:t>
            </w:r>
            <w:proofErr w:type="spellEnd"/>
            <w:r w:rsidRPr="007E775F">
              <w:rPr>
                <w:rFonts w:ascii="Times New Roman" w:hAnsi="Times New Roman"/>
                <w:sz w:val="20"/>
                <w:szCs w:val="20"/>
              </w:rPr>
              <w:t xml:space="preserve">/учащийся </w:t>
            </w:r>
          </w:p>
        </w:tc>
      </w:tr>
      <w:tr w:rsidR="00D469F2" w:rsidRPr="007E775F" w14:paraId="1BC2406C" w14:textId="77777777" w:rsidTr="00047E30">
        <w:trPr>
          <w:jc w:val="center"/>
        </w:trPr>
        <w:tc>
          <w:tcPr>
            <w:tcW w:w="455" w:type="dxa"/>
            <w:vMerge/>
            <w:shd w:val="clear" w:color="auto" w:fill="auto"/>
          </w:tcPr>
          <w:p w14:paraId="409F6FAA"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3F8BAB18" w14:textId="77777777" w:rsidR="00D469F2" w:rsidRPr="007E775F" w:rsidRDefault="00D469F2" w:rsidP="00F114F6">
            <w:pPr>
              <w:pStyle w:val="a5"/>
              <w:rPr>
                <w:rFonts w:ascii="Times New Roman" w:hAnsi="Times New Roman"/>
                <w:sz w:val="20"/>
                <w:szCs w:val="20"/>
              </w:rPr>
            </w:pPr>
          </w:p>
        </w:tc>
        <w:tc>
          <w:tcPr>
            <w:tcW w:w="1455" w:type="dxa"/>
            <w:gridSpan w:val="2"/>
            <w:vMerge/>
            <w:shd w:val="clear" w:color="auto" w:fill="auto"/>
          </w:tcPr>
          <w:p w14:paraId="6C2F857E" w14:textId="77777777" w:rsidR="00D469F2" w:rsidRPr="007E775F" w:rsidRDefault="00D469F2" w:rsidP="00F114F6">
            <w:pPr>
              <w:pStyle w:val="a5"/>
              <w:rPr>
                <w:rFonts w:ascii="Times New Roman" w:hAnsi="Times New Roman"/>
                <w:sz w:val="20"/>
                <w:szCs w:val="20"/>
              </w:rPr>
            </w:pPr>
          </w:p>
        </w:tc>
        <w:tc>
          <w:tcPr>
            <w:tcW w:w="1219" w:type="dxa"/>
            <w:vMerge/>
            <w:shd w:val="clear" w:color="auto" w:fill="auto"/>
          </w:tcPr>
          <w:p w14:paraId="76212171" w14:textId="77777777" w:rsidR="00D469F2" w:rsidRPr="007E775F" w:rsidRDefault="00D469F2" w:rsidP="00F114F6">
            <w:pPr>
              <w:pStyle w:val="a5"/>
              <w:rPr>
                <w:rFonts w:ascii="Times New Roman" w:hAnsi="Times New Roman"/>
                <w:sz w:val="20"/>
                <w:szCs w:val="20"/>
              </w:rPr>
            </w:pPr>
          </w:p>
        </w:tc>
        <w:tc>
          <w:tcPr>
            <w:tcW w:w="1448" w:type="dxa"/>
            <w:vMerge/>
            <w:shd w:val="clear" w:color="auto" w:fill="auto"/>
          </w:tcPr>
          <w:p w14:paraId="700CD0D4" w14:textId="77777777" w:rsidR="00D469F2" w:rsidRPr="007E775F" w:rsidRDefault="00D469F2" w:rsidP="00F114F6">
            <w:pPr>
              <w:pStyle w:val="a5"/>
              <w:rPr>
                <w:rFonts w:ascii="Times New Roman" w:hAnsi="Times New Roman"/>
                <w:sz w:val="20"/>
                <w:szCs w:val="20"/>
              </w:rPr>
            </w:pPr>
          </w:p>
        </w:tc>
        <w:tc>
          <w:tcPr>
            <w:tcW w:w="1976" w:type="dxa"/>
            <w:gridSpan w:val="4"/>
            <w:shd w:val="clear" w:color="auto" w:fill="auto"/>
          </w:tcPr>
          <w:p w14:paraId="36B43AB2"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от 30 до 170 </w:t>
            </w:r>
          </w:p>
        </w:tc>
        <w:tc>
          <w:tcPr>
            <w:tcW w:w="1785" w:type="dxa"/>
            <w:gridSpan w:val="4"/>
            <w:shd w:val="clear" w:color="auto" w:fill="auto"/>
          </w:tcPr>
          <w:p w14:paraId="3B3C84DF"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80 </w:t>
            </w:r>
          </w:p>
        </w:tc>
      </w:tr>
      <w:tr w:rsidR="00D469F2" w:rsidRPr="007E775F" w14:paraId="09991F1D" w14:textId="77777777" w:rsidTr="00047E30">
        <w:trPr>
          <w:jc w:val="center"/>
        </w:trPr>
        <w:tc>
          <w:tcPr>
            <w:tcW w:w="455" w:type="dxa"/>
            <w:vMerge/>
            <w:shd w:val="clear" w:color="auto" w:fill="auto"/>
          </w:tcPr>
          <w:p w14:paraId="062E27CF"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33B9E8FF" w14:textId="77777777" w:rsidR="00D469F2" w:rsidRPr="007E775F" w:rsidRDefault="00D469F2" w:rsidP="00F114F6">
            <w:pPr>
              <w:pStyle w:val="a5"/>
              <w:rPr>
                <w:rFonts w:ascii="Times New Roman" w:hAnsi="Times New Roman"/>
                <w:sz w:val="20"/>
                <w:szCs w:val="20"/>
              </w:rPr>
            </w:pPr>
          </w:p>
        </w:tc>
        <w:tc>
          <w:tcPr>
            <w:tcW w:w="1455" w:type="dxa"/>
            <w:gridSpan w:val="2"/>
            <w:vMerge/>
            <w:shd w:val="clear" w:color="auto" w:fill="auto"/>
          </w:tcPr>
          <w:p w14:paraId="7E2C4C55" w14:textId="77777777" w:rsidR="00D469F2" w:rsidRPr="007E775F" w:rsidRDefault="00D469F2" w:rsidP="00F114F6">
            <w:pPr>
              <w:pStyle w:val="a5"/>
              <w:rPr>
                <w:rFonts w:ascii="Times New Roman" w:hAnsi="Times New Roman"/>
                <w:sz w:val="20"/>
                <w:szCs w:val="20"/>
              </w:rPr>
            </w:pPr>
          </w:p>
        </w:tc>
        <w:tc>
          <w:tcPr>
            <w:tcW w:w="1219" w:type="dxa"/>
            <w:vMerge/>
            <w:shd w:val="clear" w:color="auto" w:fill="auto"/>
          </w:tcPr>
          <w:p w14:paraId="047966F2" w14:textId="77777777" w:rsidR="00D469F2" w:rsidRPr="007E775F" w:rsidRDefault="00D469F2" w:rsidP="00F114F6">
            <w:pPr>
              <w:pStyle w:val="a5"/>
              <w:rPr>
                <w:rFonts w:ascii="Times New Roman" w:hAnsi="Times New Roman"/>
                <w:sz w:val="20"/>
                <w:szCs w:val="20"/>
              </w:rPr>
            </w:pPr>
          </w:p>
        </w:tc>
        <w:tc>
          <w:tcPr>
            <w:tcW w:w="1448" w:type="dxa"/>
            <w:vMerge/>
            <w:shd w:val="clear" w:color="auto" w:fill="auto"/>
          </w:tcPr>
          <w:p w14:paraId="406F1460" w14:textId="77777777" w:rsidR="00D469F2" w:rsidRPr="007E775F" w:rsidRDefault="00D469F2" w:rsidP="00F114F6">
            <w:pPr>
              <w:pStyle w:val="a5"/>
              <w:rPr>
                <w:rFonts w:ascii="Times New Roman" w:hAnsi="Times New Roman"/>
                <w:sz w:val="20"/>
                <w:szCs w:val="20"/>
              </w:rPr>
            </w:pPr>
          </w:p>
        </w:tc>
        <w:tc>
          <w:tcPr>
            <w:tcW w:w="1976" w:type="dxa"/>
            <w:gridSpan w:val="4"/>
            <w:shd w:val="clear" w:color="auto" w:fill="auto"/>
          </w:tcPr>
          <w:p w14:paraId="006D8524"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от 170 до 340 </w:t>
            </w:r>
          </w:p>
        </w:tc>
        <w:tc>
          <w:tcPr>
            <w:tcW w:w="1785" w:type="dxa"/>
            <w:gridSpan w:val="4"/>
            <w:shd w:val="clear" w:color="auto" w:fill="auto"/>
          </w:tcPr>
          <w:p w14:paraId="04995687"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55 </w:t>
            </w:r>
          </w:p>
        </w:tc>
      </w:tr>
      <w:tr w:rsidR="00D469F2" w:rsidRPr="007E775F" w14:paraId="403B3FC1" w14:textId="77777777" w:rsidTr="00047E30">
        <w:trPr>
          <w:jc w:val="center"/>
        </w:trPr>
        <w:tc>
          <w:tcPr>
            <w:tcW w:w="455" w:type="dxa"/>
            <w:vMerge/>
            <w:shd w:val="clear" w:color="auto" w:fill="auto"/>
          </w:tcPr>
          <w:p w14:paraId="524B3EA2"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2BAEB609" w14:textId="77777777" w:rsidR="00D469F2" w:rsidRPr="007E775F" w:rsidRDefault="00D469F2" w:rsidP="00F114F6">
            <w:pPr>
              <w:pStyle w:val="a5"/>
              <w:rPr>
                <w:rFonts w:ascii="Times New Roman" w:hAnsi="Times New Roman"/>
                <w:sz w:val="20"/>
                <w:szCs w:val="20"/>
              </w:rPr>
            </w:pPr>
          </w:p>
        </w:tc>
        <w:tc>
          <w:tcPr>
            <w:tcW w:w="1455" w:type="dxa"/>
            <w:gridSpan w:val="2"/>
            <w:vMerge/>
            <w:shd w:val="clear" w:color="auto" w:fill="auto"/>
          </w:tcPr>
          <w:p w14:paraId="688A3382" w14:textId="77777777" w:rsidR="00D469F2" w:rsidRPr="007E775F" w:rsidRDefault="00D469F2" w:rsidP="00F114F6">
            <w:pPr>
              <w:pStyle w:val="a5"/>
              <w:rPr>
                <w:rFonts w:ascii="Times New Roman" w:hAnsi="Times New Roman"/>
                <w:sz w:val="20"/>
                <w:szCs w:val="20"/>
              </w:rPr>
            </w:pPr>
          </w:p>
        </w:tc>
        <w:tc>
          <w:tcPr>
            <w:tcW w:w="1219" w:type="dxa"/>
            <w:vMerge/>
            <w:shd w:val="clear" w:color="auto" w:fill="auto"/>
          </w:tcPr>
          <w:p w14:paraId="18E703EE" w14:textId="77777777" w:rsidR="00D469F2" w:rsidRPr="007E775F" w:rsidRDefault="00D469F2" w:rsidP="00F114F6">
            <w:pPr>
              <w:pStyle w:val="a5"/>
              <w:rPr>
                <w:rFonts w:ascii="Times New Roman" w:hAnsi="Times New Roman"/>
                <w:sz w:val="20"/>
                <w:szCs w:val="20"/>
              </w:rPr>
            </w:pPr>
          </w:p>
        </w:tc>
        <w:tc>
          <w:tcPr>
            <w:tcW w:w="1448" w:type="dxa"/>
            <w:vMerge/>
            <w:shd w:val="clear" w:color="auto" w:fill="auto"/>
          </w:tcPr>
          <w:p w14:paraId="718E850B" w14:textId="77777777" w:rsidR="00D469F2" w:rsidRPr="007E775F" w:rsidRDefault="00D469F2" w:rsidP="00F114F6">
            <w:pPr>
              <w:pStyle w:val="a5"/>
              <w:rPr>
                <w:rFonts w:ascii="Times New Roman" w:hAnsi="Times New Roman"/>
                <w:sz w:val="20"/>
                <w:szCs w:val="20"/>
              </w:rPr>
            </w:pPr>
          </w:p>
        </w:tc>
        <w:tc>
          <w:tcPr>
            <w:tcW w:w="1976" w:type="dxa"/>
            <w:gridSpan w:val="4"/>
            <w:shd w:val="clear" w:color="auto" w:fill="auto"/>
          </w:tcPr>
          <w:p w14:paraId="0392F10F"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от 340 до 510 </w:t>
            </w:r>
          </w:p>
        </w:tc>
        <w:tc>
          <w:tcPr>
            <w:tcW w:w="1785" w:type="dxa"/>
            <w:gridSpan w:val="4"/>
            <w:shd w:val="clear" w:color="auto" w:fill="auto"/>
          </w:tcPr>
          <w:p w14:paraId="37367BE1"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40 </w:t>
            </w:r>
          </w:p>
        </w:tc>
      </w:tr>
      <w:tr w:rsidR="00D469F2" w:rsidRPr="007E775F" w14:paraId="254161BA" w14:textId="77777777" w:rsidTr="00047E30">
        <w:trPr>
          <w:jc w:val="center"/>
        </w:trPr>
        <w:tc>
          <w:tcPr>
            <w:tcW w:w="455" w:type="dxa"/>
            <w:vMerge/>
            <w:shd w:val="clear" w:color="auto" w:fill="auto"/>
          </w:tcPr>
          <w:p w14:paraId="3C09A0DC"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586CF847" w14:textId="77777777" w:rsidR="00D469F2" w:rsidRPr="007E775F" w:rsidRDefault="00D469F2" w:rsidP="00F114F6">
            <w:pPr>
              <w:pStyle w:val="a5"/>
              <w:rPr>
                <w:rFonts w:ascii="Times New Roman" w:hAnsi="Times New Roman"/>
                <w:sz w:val="20"/>
                <w:szCs w:val="20"/>
              </w:rPr>
            </w:pPr>
          </w:p>
        </w:tc>
        <w:tc>
          <w:tcPr>
            <w:tcW w:w="1455" w:type="dxa"/>
            <w:gridSpan w:val="2"/>
            <w:vMerge/>
            <w:shd w:val="clear" w:color="auto" w:fill="auto"/>
          </w:tcPr>
          <w:p w14:paraId="677DAC42" w14:textId="77777777" w:rsidR="00D469F2" w:rsidRPr="007E775F" w:rsidRDefault="00D469F2" w:rsidP="00F114F6">
            <w:pPr>
              <w:pStyle w:val="a5"/>
              <w:rPr>
                <w:rFonts w:ascii="Times New Roman" w:hAnsi="Times New Roman"/>
                <w:sz w:val="20"/>
                <w:szCs w:val="20"/>
              </w:rPr>
            </w:pPr>
          </w:p>
        </w:tc>
        <w:tc>
          <w:tcPr>
            <w:tcW w:w="1219" w:type="dxa"/>
            <w:vMerge/>
            <w:shd w:val="clear" w:color="auto" w:fill="auto"/>
          </w:tcPr>
          <w:p w14:paraId="5B465277" w14:textId="77777777" w:rsidR="00D469F2" w:rsidRPr="007E775F" w:rsidRDefault="00D469F2" w:rsidP="00F114F6">
            <w:pPr>
              <w:pStyle w:val="a5"/>
              <w:rPr>
                <w:rFonts w:ascii="Times New Roman" w:hAnsi="Times New Roman"/>
                <w:sz w:val="20"/>
                <w:szCs w:val="20"/>
              </w:rPr>
            </w:pPr>
          </w:p>
        </w:tc>
        <w:tc>
          <w:tcPr>
            <w:tcW w:w="1448" w:type="dxa"/>
            <w:vMerge/>
            <w:shd w:val="clear" w:color="auto" w:fill="auto"/>
          </w:tcPr>
          <w:p w14:paraId="33D68E0D" w14:textId="77777777" w:rsidR="00D469F2" w:rsidRPr="007E775F" w:rsidRDefault="00D469F2" w:rsidP="00F114F6">
            <w:pPr>
              <w:pStyle w:val="a5"/>
              <w:rPr>
                <w:rFonts w:ascii="Times New Roman" w:hAnsi="Times New Roman"/>
                <w:sz w:val="20"/>
                <w:szCs w:val="20"/>
              </w:rPr>
            </w:pPr>
          </w:p>
        </w:tc>
        <w:tc>
          <w:tcPr>
            <w:tcW w:w="1976" w:type="dxa"/>
            <w:gridSpan w:val="4"/>
            <w:shd w:val="clear" w:color="auto" w:fill="auto"/>
          </w:tcPr>
          <w:p w14:paraId="49145500"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от 510 до 660 </w:t>
            </w:r>
          </w:p>
        </w:tc>
        <w:tc>
          <w:tcPr>
            <w:tcW w:w="1785" w:type="dxa"/>
            <w:gridSpan w:val="4"/>
            <w:shd w:val="clear" w:color="auto" w:fill="auto"/>
          </w:tcPr>
          <w:p w14:paraId="2C0DB765"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35 </w:t>
            </w:r>
          </w:p>
        </w:tc>
      </w:tr>
      <w:tr w:rsidR="00D469F2" w:rsidRPr="007E775F" w14:paraId="6DC079C9" w14:textId="77777777" w:rsidTr="00047E30">
        <w:trPr>
          <w:jc w:val="center"/>
        </w:trPr>
        <w:tc>
          <w:tcPr>
            <w:tcW w:w="455" w:type="dxa"/>
            <w:vMerge/>
            <w:shd w:val="clear" w:color="auto" w:fill="auto"/>
          </w:tcPr>
          <w:p w14:paraId="584EF3B6"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67E87078" w14:textId="77777777" w:rsidR="00D469F2" w:rsidRPr="007E775F" w:rsidRDefault="00D469F2" w:rsidP="00F114F6">
            <w:pPr>
              <w:pStyle w:val="a5"/>
              <w:rPr>
                <w:rFonts w:ascii="Times New Roman" w:hAnsi="Times New Roman"/>
                <w:sz w:val="20"/>
                <w:szCs w:val="20"/>
              </w:rPr>
            </w:pPr>
          </w:p>
        </w:tc>
        <w:tc>
          <w:tcPr>
            <w:tcW w:w="1455" w:type="dxa"/>
            <w:gridSpan w:val="2"/>
            <w:vMerge/>
            <w:shd w:val="clear" w:color="auto" w:fill="auto"/>
          </w:tcPr>
          <w:p w14:paraId="5B2FA640" w14:textId="77777777" w:rsidR="00D469F2" w:rsidRPr="007E775F" w:rsidRDefault="00D469F2" w:rsidP="00F114F6">
            <w:pPr>
              <w:pStyle w:val="a5"/>
              <w:rPr>
                <w:rFonts w:ascii="Times New Roman" w:hAnsi="Times New Roman"/>
                <w:sz w:val="20"/>
                <w:szCs w:val="20"/>
              </w:rPr>
            </w:pPr>
          </w:p>
        </w:tc>
        <w:tc>
          <w:tcPr>
            <w:tcW w:w="1219" w:type="dxa"/>
            <w:vMerge/>
            <w:shd w:val="clear" w:color="auto" w:fill="auto"/>
          </w:tcPr>
          <w:p w14:paraId="4E09CC5A" w14:textId="77777777" w:rsidR="00D469F2" w:rsidRPr="007E775F" w:rsidRDefault="00D469F2" w:rsidP="00F114F6">
            <w:pPr>
              <w:pStyle w:val="a5"/>
              <w:rPr>
                <w:rFonts w:ascii="Times New Roman" w:hAnsi="Times New Roman"/>
                <w:sz w:val="20"/>
                <w:szCs w:val="20"/>
              </w:rPr>
            </w:pPr>
          </w:p>
        </w:tc>
        <w:tc>
          <w:tcPr>
            <w:tcW w:w="1448" w:type="dxa"/>
            <w:vMerge/>
            <w:shd w:val="clear" w:color="auto" w:fill="auto"/>
          </w:tcPr>
          <w:p w14:paraId="68F17022" w14:textId="77777777" w:rsidR="00D469F2" w:rsidRPr="007E775F" w:rsidRDefault="00D469F2" w:rsidP="00F114F6">
            <w:pPr>
              <w:pStyle w:val="a5"/>
              <w:rPr>
                <w:rFonts w:ascii="Times New Roman" w:hAnsi="Times New Roman"/>
                <w:sz w:val="20"/>
                <w:szCs w:val="20"/>
              </w:rPr>
            </w:pPr>
          </w:p>
        </w:tc>
        <w:tc>
          <w:tcPr>
            <w:tcW w:w="1976" w:type="dxa"/>
            <w:gridSpan w:val="4"/>
            <w:shd w:val="clear" w:color="auto" w:fill="auto"/>
          </w:tcPr>
          <w:p w14:paraId="1167C795"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от 660 до 1000 </w:t>
            </w:r>
          </w:p>
        </w:tc>
        <w:tc>
          <w:tcPr>
            <w:tcW w:w="1785" w:type="dxa"/>
            <w:gridSpan w:val="4"/>
            <w:shd w:val="clear" w:color="auto" w:fill="auto"/>
          </w:tcPr>
          <w:p w14:paraId="556062F0"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28 </w:t>
            </w:r>
          </w:p>
        </w:tc>
      </w:tr>
      <w:tr w:rsidR="00D469F2" w:rsidRPr="007E775F" w14:paraId="175C9228" w14:textId="77777777" w:rsidTr="00047E30">
        <w:trPr>
          <w:jc w:val="center"/>
        </w:trPr>
        <w:tc>
          <w:tcPr>
            <w:tcW w:w="455" w:type="dxa"/>
            <w:vMerge/>
            <w:shd w:val="clear" w:color="auto" w:fill="auto"/>
          </w:tcPr>
          <w:p w14:paraId="0C0D03BE"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6A553CE7" w14:textId="77777777" w:rsidR="00D469F2" w:rsidRPr="007E775F" w:rsidRDefault="00D469F2" w:rsidP="00F114F6">
            <w:pPr>
              <w:pStyle w:val="a5"/>
              <w:rPr>
                <w:rFonts w:ascii="Times New Roman" w:hAnsi="Times New Roman"/>
                <w:sz w:val="20"/>
                <w:szCs w:val="20"/>
              </w:rPr>
            </w:pPr>
          </w:p>
        </w:tc>
        <w:tc>
          <w:tcPr>
            <w:tcW w:w="1455" w:type="dxa"/>
            <w:gridSpan w:val="2"/>
            <w:vMerge/>
            <w:shd w:val="clear" w:color="auto" w:fill="auto"/>
          </w:tcPr>
          <w:p w14:paraId="630E628D" w14:textId="77777777" w:rsidR="00D469F2" w:rsidRPr="007E775F" w:rsidRDefault="00D469F2" w:rsidP="00F114F6">
            <w:pPr>
              <w:pStyle w:val="a5"/>
              <w:rPr>
                <w:rFonts w:ascii="Times New Roman" w:hAnsi="Times New Roman"/>
                <w:sz w:val="20"/>
                <w:szCs w:val="20"/>
              </w:rPr>
            </w:pPr>
          </w:p>
        </w:tc>
        <w:tc>
          <w:tcPr>
            <w:tcW w:w="1219" w:type="dxa"/>
            <w:vMerge/>
            <w:shd w:val="clear" w:color="auto" w:fill="auto"/>
          </w:tcPr>
          <w:p w14:paraId="39E7A5FF" w14:textId="77777777" w:rsidR="00D469F2" w:rsidRPr="007E775F" w:rsidRDefault="00D469F2" w:rsidP="00F114F6">
            <w:pPr>
              <w:pStyle w:val="a5"/>
              <w:rPr>
                <w:rFonts w:ascii="Times New Roman" w:hAnsi="Times New Roman"/>
                <w:sz w:val="20"/>
                <w:szCs w:val="20"/>
              </w:rPr>
            </w:pPr>
          </w:p>
        </w:tc>
        <w:tc>
          <w:tcPr>
            <w:tcW w:w="1448" w:type="dxa"/>
            <w:vMerge/>
            <w:shd w:val="clear" w:color="auto" w:fill="auto"/>
          </w:tcPr>
          <w:p w14:paraId="06D7FB43" w14:textId="77777777" w:rsidR="00D469F2" w:rsidRPr="007E775F" w:rsidRDefault="00D469F2" w:rsidP="00F114F6">
            <w:pPr>
              <w:pStyle w:val="a5"/>
              <w:rPr>
                <w:rFonts w:ascii="Times New Roman" w:hAnsi="Times New Roman"/>
                <w:sz w:val="20"/>
                <w:szCs w:val="20"/>
              </w:rPr>
            </w:pPr>
          </w:p>
        </w:tc>
        <w:tc>
          <w:tcPr>
            <w:tcW w:w="1976" w:type="dxa"/>
            <w:gridSpan w:val="4"/>
            <w:shd w:val="clear" w:color="auto" w:fill="auto"/>
          </w:tcPr>
          <w:p w14:paraId="26CEE1BA"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от 1000 до 1500 </w:t>
            </w:r>
          </w:p>
        </w:tc>
        <w:tc>
          <w:tcPr>
            <w:tcW w:w="1785" w:type="dxa"/>
            <w:gridSpan w:val="4"/>
            <w:shd w:val="clear" w:color="auto" w:fill="auto"/>
          </w:tcPr>
          <w:p w14:paraId="69B672BC"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24 </w:t>
            </w:r>
          </w:p>
        </w:tc>
      </w:tr>
      <w:tr w:rsidR="00D469F2" w:rsidRPr="007E775F" w14:paraId="1274234E" w14:textId="77777777" w:rsidTr="00047E30">
        <w:trPr>
          <w:jc w:val="center"/>
        </w:trPr>
        <w:tc>
          <w:tcPr>
            <w:tcW w:w="455" w:type="dxa"/>
            <w:vMerge/>
            <w:shd w:val="clear" w:color="auto" w:fill="auto"/>
          </w:tcPr>
          <w:p w14:paraId="555FC5AC"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562F39B7" w14:textId="77777777" w:rsidR="00D469F2" w:rsidRPr="007E775F" w:rsidRDefault="00D469F2" w:rsidP="00F114F6">
            <w:pPr>
              <w:pStyle w:val="a5"/>
              <w:rPr>
                <w:rFonts w:ascii="Times New Roman" w:hAnsi="Times New Roman"/>
                <w:sz w:val="20"/>
                <w:szCs w:val="20"/>
              </w:rPr>
            </w:pPr>
          </w:p>
        </w:tc>
        <w:tc>
          <w:tcPr>
            <w:tcW w:w="1455" w:type="dxa"/>
            <w:gridSpan w:val="2"/>
            <w:vMerge/>
            <w:shd w:val="clear" w:color="auto" w:fill="auto"/>
          </w:tcPr>
          <w:p w14:paraId="6CC60056" w14:textId="77777777" w:rsidR="00D469F2" w:rsidRPr="007E775F" w:rsidRDefault="00D469F2" w:rsidP="00F114F6">
            <w:pPr>
              <w:pStyle w:val="a5"/>
              <w:rPr>
                <w:rFonts w:ascii="Times New Roman" w:hAnsi="Times New Roman"/>
                <w:sz w:val="20"/>
                <w:szCs w:val="20"/>
              </w:rPr>
            </w:pPr>
          </w:p>
        </w:tc>
        <w:tc>
          <w:tcPr>
            <w:tcW w:w="1219" w:type="dxa"/>
            <w:vMerge/>
            <w:shd w:val="clear" w:color="auto" w:fill="auto"/>
          </w:tcPr>
          <w:p w14:paraId="0307E1CD" w14:textId="77777777" w:rsidR="00D469F2" w:rsidRPr="007E775F" w:rsidRDefault="00D469F2" w:rsidP="00F114F6">
            <w:pPr>
              <w:pStyle w:val="a5"/>
              <w:rPr>
                <w:rFonts w:ascii="Times New Roman" w:hAnsi="Times New Roman"/>
                <w:sz w:val="20"/>
                <w:szCs w:val="20"/>
              </w:rPr>
            </w:pPr>
          </w:p>
        </w:tc>
        <w:tc>
          <w:tcPr>
            <w:tcW w:w="1448" w:type="dxa"/>
            <w:vMerge/>
            <w:shd w:val="clear" w:color="auto" w:fill="auto"/>
          </w:tcPr>
          <w:p w14:paraId="606E2101" w14:textId="77777777" w:rsidR="00D469F2" w:rsidRPr="007E775F" w:rsidRDefault="00D469F2" w:rsidP="00F114F6">
            <w:pPr>
              <w:pStyle w:val="a5"/>
              <w:rPr>
                <w:rFonts w:ascii="Times New Roman" w:hAnsi="Times New Roman"/>
                <w:sz w:val="20"/>
                <w:szCs w:val="20"/>
              </w:rPr>
            </w:pPr>
          </w:p>
        </w:tc>
        <w:tc>
          <w:tcPr>
            <w:tcW w:w="1976" w:type="dxa"/>
            <w:gridSpan w:val="4"/>
            <w:shd w:val="clear" w:color="auto" w:fill="auto"/>
          </w:tcPr>
          <w:p w14:paraId="7BF511A8"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свыше 1500 </w:t>
            </w:r>
          </w:p>
        </w:tc>
        <w:tc>
          <w:tcPr>
            <w:tcW w:w="1785" w:type="dxa"/>
            <w:gridSpan w:val="4"/>
            <w:shd w:val="clear" w:color="auto" w:fill="auto"/>
          </w:tcPr>
          <w:p w14:paraId="03B35943"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22 </w:t>
            </w:r>
          </w:p>
        </w:tc>
      </w:tr>
      <w:tr w:rsidR="00D469F2" w:rsidRPr="007E775F" w14:paraId="1EF6412C" w14:textId="77777777" w:rsidTr="00047E30">
        <w:trPr>
          <w:jc w:val="center"/>
        </w:trPr>
        <w:tc>
          <w:tcPr>
            <w:tcW w:w="455" w:type="dxa"/>
            <w:vMerge/>
            <w:shd w:val="clear" w:color="auto" w:fill="auto"/>
          </w:tcPr>
          <w:p w14:paraId="0C7B1126"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684D9FEA" w14:textId="77777777" w:rsidR="00D469F2" w:rsidRPr="007E775F" w:rsidRDefault="00D469F2" w:rsidP="00F114F6">
            <w:pPr>
              <w:pStyle w:val="a5"/>
              <w:rPr>
                <w:rFonts w:ascii="Times New Roman" w:hAnsi="Times New Roman"/>
                <w:sz w:val="20"/>
                <w:szCs w:val="20"/>
              </w:rPr>
            </w:pPr>
          </w:p>
        </w:tc>
        <w:tc>
          <w:tcPr>
            <w:tcW w:w="1455" w:type="dxa"/>
            <w:gridSpan w:val="2"/>
            <w:vMerge/>
            <w:shd w:val="clear" w:color="auto" w:fill="auto"/>
          </w:tcPr>
          <w:p w14:paraId="04FCCE4B" w14:textId="77777777" w:rsidR="00D469F2" w:rsidRPr="007E775F" w:rsidRDefault="00D469F2" w:rsidP="00F114F6">
            <w:pPr>
              <w:pStyle w:val="a5"/>
              <w:rPr>
                <w:rFonts w:ascii="Times New Roman" w:hAnsi="Times New Roman"/>
                <w:sz w:val="20"/>
                <w:szCs w:val="20"/>
              </w:rPr>
            </w:pPr>
          </w:p>
        </w:tc>
        <w:tc>
          <w:tcPr>
            <w:tcW w:w="1219" w:type="dxa"/>
            <w:vMerge w:val="restart"/>
            <w:shd w:val="clear" w:color="auto" w:fill="auto"/>
          </w:tcPr>
          <w:p w14:paraId="7182D781"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Расчетный показатель минимально допустимой площади территории для размещения объекта для крупнейших городов в стесненных условиях</w:t>
            </w:r>
          </w:p>
        </w:tc>
        <w:tc>
          <w:tcPr>
            <w:tcW w:w="1448" w:type="dxa"/>
            <w:vMerge w:val="restart"/>
            <w:shd w:val="clear" w:color="auto" w:fill="auto"/>
          </w:tcPr>
          <w:p w14:paraId="43925BE9"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Размер земельного участка, кв. м/учащийся</w:t>
            </w:r>
          </w:p>
        </w:tc>
        <w:tc>
          <w:tcPr>
            <w:tcW w:w="1976" w:type="dxa"/>
            <w:gridSpan w:val="4"/>
            <w:shd w:val="clear" w:color="auto" w:fill="auto"/>
          </w:tcPr>
          <w:p w14:paraId="60DCD0C9"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мощность, мест </w:t>
            </w:r>
          </w:p>
        </w:tc>
        <w:tc>
          <w:tcPr>
            <w:tcW w:w="1785" w:type="dxa"/>
            <w:gridSpan w:val="4"/>
            <w:shd w:val="clear" w:color="auto" w:fill="auto"/>
          </w:tcPr>
          <w:p w14:paraId="12429261"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обеспеченность, </w:t>
            </w:r>
            <w:proofErr w:type="spellStart"/>
            <w:r w:rsidRPr="007E775F">
              <w:rPr>
                <w:rFonts w:ascii="Times New Roman" w:hAnsi="Times New Roman"/>
                <w:sz w:val="20"/>
                <w:szCs w:val="20"/>
              </w:rPr>
              <w:t>кв.м</w:t>
            </w:r>
            <w:proofErr w:type="spellEnd"/>
            <w:r w:rsidRPr="007E775F">
              <w:rPr>
                <w:rFonts w:ascii="Times New Roman" w:hAnsi="Times New Roman"/>
                <w:sz w:val="20"/>
                <w:szCs w:val="20"/>
              </w:rPr>
              <w:t xml:space="preserve">/учащийся </w:t>
            </w:r>
          </w:p>
        </w:tc>
      </w:tr>
      <w:tr w:rsidR="00D469F2" w:rsidRPr="007E775F" w14:paraId="502D9ADD" w14:textId="77777777" w:rsidTr="00047E30">
        <w:trPr>
          <w:jc w:val="center"/>
        </w:trPr>
        <w:tc>
          <w:tcPr>
            <w:tcW w:w="455" w:type="dxa"/>
            <w:vMerge/>
            <w:shd w:val="clear" w:color="auto" w:fill="auto"/>
          </w:tcPr>
          <w:p w14:paraId="682EF5B8"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6C9591A5" w14:textId="77777777" w:rsidR="00D469F2" w:rsidRPr="007E775F" w:rsidRDefault="00D469F2" w:rsidP="00F114F6">
            <w:pPr>
              <w:pStyle w:val="a5"/>
              <w:rPr>
                <w:rFonts w:ascii="Times New Roman" w:hAnsi="Times New Roman"/>
                <w:sz w:val="20"/>
                <w:szCs w:val="20"/>
              </w:rPr>
            </w:pPr>
          </w:p>
        </w:tc>
        <w:tc>
          <w:tcPr>
            <w:tcW w:w="1455" w:type="dxa"/>
            <w:gridSpan w:val="2"/>
            <w:vMerge/>
            <w:shd w:val="clear" w:color="auto" w:fill="auto"/>
          </w:tcPr>
          <w:p w14:paraId="4101662B" w14:textId="77777777" w:rsidR="00D469F2" w:rsidRPr="007E775F" w:rsidRDefault="00D469F2" w:rsidP="00F114F6">
            <w:pPr>
              <w:pStyle w:val="a5"/>
              <w:rPr>
                <w:rFonts w:ascii="Times New Roman" w:hAnsi="Times New Roman"/>
                <w:sz w:val="20"/>
                <w:szCs w:val="20"/>
              </w:rPr>
            </w:pPr>
          </w:p>
        </w:tc>
        <w:tc>
          <w:tcPr>
            <w:tcW w:w="1219" w:type="dxa"/>
            <w:vMerge/>
            <w:shd w:val="clear" w:color="auto" w:fill="auto"/>
          </w:tcPr>
          <w:p w14:paraId="6DB969F1" w14:textId="77777777" w:rsidR="00D469F2" w:rsidRPr="007E775F" w:rsidRDefault="00D469F2" w:rsidP="00F114F6">
            <w:pPr>
              <w:pStyle w:val="a5"/>
              <w:rPr>
                <w:rFonts w:ascii="Times New Roman" w:hAnsi="Times New Roman"/>
                <w:sz w:val="20"/>
                <w:szCs w:val="20"/>
              </w:rPr>
            </w:pPr>
          </w:p>
        </w:tc>
        <w:tc>
          <w:tcPr>
            <w:tcW w:w="1448" w:type="dxa"/>
            <w:vMerge/>
            <w:shd w:val="clear" w:color="auto" w:fill="auto"/>
          </w:tcPr>
          <w:p w14:paraId="7D223915" w14:textId="77777777" w:rsidR="00D469F2" w:rsidRPr="007E775F" w:rsidRDefault="00D469F2" w:rsidP="00F114F6">
            <w:pPr>
              <w:pStyle w:val="a5"/>
              <w:rPr>
                <w:rFonts w:ascii="Times New Roman" w:hAnsi="Times New Roman"/>
                <w:sz w:val="20"/>
                <w:szCs w:val="20"/>
              </w:rPr>
            </w:pPr>
          </w:p>
        </w:tc>
        <w:tc>
          <w:tcPr>
            <w:tcW w:w="1976" w:type="dxa"/>
            <w:gridSpan w:val="4"/>
            <w:shd w:val="clear" w:color="auto" w:fill="auto"/>
          </w:tcPr>
          <w:p w14:paraId="24F4E89F"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От 340 мест</w:t>
            </w:r>
          </w:p>
        </w:tc>
        <w:tc>
          <w:tcPr>
            <w:tcW w:w="1785" w:type="dxa"/>
            <w:gridSpan w:val="4"/>
            <w:shd w:val="clear" w:color="auto" w:fill="auto"/>
          </w:tcPr>
          <w:p w14:paraId="628CD754"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15</w:t>
            </w:r>
          </w:p>
        </w:tc>
      </w:tr>
      <w:tr w:rsidR="00D469F2" w:rsidRPr="007E775F" w14:paraId="6925B842" w14:textId="77777777" w:rsidTr="00047E30">
        <w:trPr>
          <w:jc w:val="center"/>
        </w:trPr>
        <w:tc>
          <w:tcPr>
            <w:tcW w:w="455" w:type="dxa"/>
            <w:vMerge/>
            <w:shd w:val="clear" w:color="auto" w:fill="auto"/>
          </w:tcPr>
          <w:p w14:paraId="009AF8F7"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544DC5B0" w14:textId="77777777" w:rsidR="00D469F2" w:rsidRPr="007E775F" w:rsidRDefault="00D469F2" w:rsidP="00F114F6">
            <w:pPr>
              <w:pStyle w:val="a5"/>
              <w:rPr>
                <w:rFonts w:ascii="Times New Roman" w:hAnsi="Times New Roman"/>
                <w:sz w:val="20"/>
                <w:szCs w:val="20"/>
              </w:rPr>
            </w:pPr>
          </w:p>
        </w:tc>
        <w:tc>
          <w:tcPr>
            <w:tcW w:w="2674" w:type="dxa"/>
            <w:gridSpan w:val="3"/>
            <w:vMerge w:val="restart"/>
            <w:shd w:val="clear" w:color="auto" w:fill="auto"/>
          </w:tcPr>
          <w:p w14:paraId="46A5E65A"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Расчетный показатель максимально допустимого уровня территориальной доступности</w:t>
            </w:r>
          </w:p>
        </w:tc>
        <w:tc>
          <w:tcPr>
            <w:tcW w:w="1448" w:type="dxa"/>
            <w:shd w:val="clear" w:color="auto" w:fill="auto"/>
          </w:tcPr>
          <w:p w14:paraId="6582E1D6"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Пешеходная доступность, м </w:t>
            </w:r>
          </w:p>
        </w:tc>
        <w:tc>
          <w:tcPr>
            <w:tcW w:w="3761" w:type="dxa"/>
            <w:gridSpan w:val="8"/>
            <w:shd w:val="clear" w:color="auto" w:fill="auto"/>
          </w:tcPr>
          <w:p w14:paraId="691EB218" w14:textId="77777777" w:rsidR="00D469F2" w:rsidRPr="007E775F" w:rsidRDefault="00D469F2" w:rsidP="00F114F6">
            <w:pPr>
              <w:spacing w:before="24" w:after="0"/>
              <w:jc w:val="both"/>
              <w:rPr>
                <w:rFonts w:ascii="Times New Roman" w:hAnsi="Times New Roman"/>
                <w:sz w:val="20"/>
                <w:szCs w:val="20"/>
              </w:rPr>
            </w:pPr>
            <w:r w:rsidRPr="007E775F">
              <w:rPr>
                <w:rFonts w:ascii="Times New Roman" w:hAnsi="Times New Roman"/>
                <w:sz w:val="20"/>
                <w:szCs w:val="20"/>
              </w:rPr>
              <w:t>В городских населенных пунктах - 500 м</w:t>
            </w:r>
          </w:p>
          <w:p w14:paraId="59A33D60" w14:textId="77777777" w:rsidR="00D469F2" w:rsidRPr="007E775F" w:rsidRDefault="00D469F2" w:rsidP="00F114F6">
            <w:pPr>
              <w:spacing w:before="24" w:after="0"/>
              <w:jc w:val="both"/>
              <w:rPr>
                <w:rFonts w:ascii="Times New Roman" w:hAnsi="Times New Roman"/>
                <w:sz w:val="20"/>
                <w:szCs w:val="20"/>
              </w:rPr>
            </w:pPr>
            <w:r w:rsidRPr="007E775F">
              <w:rPr>
                <w:rFonts w:ascii="Times New Roman" w:hAnsi="Times New Roman"/>
                <w:sz w:val="20"/>
                <w:szCs w:val="20"/>
              </w:rPr>
              <w:t xml:space="preserve">В условиях стесненной городской застройки - 800 м </w:t>
            </w:r>
          </w:p>
          <w:p w14:paraId="667672F9"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В сельских населенных пунктах - 1000 м </w:t>
            </w:r>
          </w:p>
        </w:tc>
      </w:tr>
      <w:tr w:rsidR="00D469F2" w:rsidRPr="007E775F" w14:paraId="5B608DCE" w14:textId="77777777" w:rsidTr="00047E30">
        <w:trPr>
          <w:jc w:val="center"/>
        </w:trPr>
        <w:tc>
          <w:tcPr>
            <w:tcW w:w="455" w:type="dxa"/>
            <w:vMerge/>
            <w:shd w:val="clear" w:color="auto" w:fill="auto"/>
          </w:tcPr>
          <w:p w14:paraId="671ABB34"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078CA411" w14:textId="77777777" w:rsidR="00D469F2" w:rsidRPr="007E775F" w:rsidRDefault="00D469F2" w:rsidP="00F114F6">
            <w:pPr>
              <w:pStyle w:val="a5"/>
              <w:rPr>
                <w:rFonts w:ascii="Times New Roman" w:hAnsi="Times New Roman"/>
                <w:sz w:val="20"/>
                <w:szCs w:val="20"/>
              </w:rPr>
            </w:pPr>
          </w:p>
        </w:tc>
        <w:tc>
          <w:tcPr>
            <w:tcW w:w="2674" w:type="dxa"/>
            <w:gridSpan w:val="3"/>
            <w:vMerge/>
            <w:shd w:val="clear" w:color="auto" w:fill="auto"/>
          </w:tcPr>
          <w:p w14:paraId="397EE26A" w14:textId="77777777" w:rsidR="00D469F2" w:rsidRPr="007E775F" w:rsidRDefault="00D469F2" w:rsidP="00F114F6">
            <w:pPr>
              <w:pStyle w:val="a5"/>
              <w:rPr>
                <w:rFonts w:ascii="Times New Roman" w:hAnsi="Times New Roman"/>
                <w:sz w:val="20"/>
                <w:szCs w:val="20"/>
              </w:rPr>
            </w:pPr>
          </w:p>
        </w:tc>
        <w:tc>
          <w:tcPr>
            <w:tcW w:w="1448" w:type="dxa"/>
            <w:shd w:val="clear" w:color="auto" w:fill="auto"/>
          </w:tcPr>
          <w:p w14:paraId="53C0C5DD"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Транспортная доступность, км </w:t>
            </w:r>
          </w:p>
        </w:tc>
        <w:tc>
          <w:tcPr>
            <w:tcW w:w="3761" w:type="dxa"/>
            <w:gridSpan w:val="8"/>
            <w:shd w:val="clear" w:color="auto" w:fill="auto"/>
          </w:tcPr>
          <w:p w14:paraId="25738275"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Для сельских населенных пунктов в одну сторону (до организации или обратно) не более 30 </w:t>
            </w:r>
          </w:p>
        </w:tc>
      </w:tr>
      <w:tr w:rsidR="00D469F2" w:rsidRPr="007E775F" w14:paraId="13017FBE" w14:textId="77777777" w:rsidTr="00047E30">
        <w:trPr>
          <w:jc w:val="center"/>
        </w:trPr>
        <w:tc>
          <w:tcPr>
            <w:tcW w:w="10279" w:type="dxa"/>
            <w:gridSpan w:val="14"/>
            <w:shd w:val="clear" w:color="auto" w:fill="auto"/>
          </w:tcPr>
          <w:p w14:paraId="222D06BB" w14:textId="77777777" w:rsidR="00D469F2" w:rsidRPr="007E775F" w:rsidRDefault="00D469F2" w:rsidP="00F114F6">
            <w:pPr>
              <w:pStyle w:val="a5"/>
              <w:ind w:firstLine="142"/>
              <w:rPr>
                <w:rFonts w:ascii="Times New Roman" w:hAnsi="Times New Roman"/>
                <w:sz w:val="20"/>
                <w:szCs w:val="20"/>
              </w:rPr>
            </w:pPr>
            <w:r w:rsidRPr="007E775F">
              <w:rPr>
                <w:rFonts w:ascii="Times New Roman" w:hAnsi="Times New Roman"/>
                <w:sz w:val="20"/>
                <w:szCs w:val="20"/>
              </w:rPr>
              <w:t>Примечания:</w:t>
            </w:r>
          </w:p>
          <w:p w14:paraId="3468072E" w14:textId="77777777" w:rsidR="00D469F2" w:rsidRPr="007E775F" w:rsidRDefault="00D469F2" w:rsidP="00F114F6">
            <w:pPr>
              <w:pStyle w:val="a5"/>
              <w:ind w:firstLine="142"/>
              <w:rPr>
                <w:rFonts w:ascii="Times New Roman" w:hAnsi="Times New Roman"/>
                <w:sz w:val="20"/>
                <w:szCs w:val="20"/>
              </w:rPr>
            </w:pPr>
            <w:r w:rsidRPr="007E775F">
              <w:rPr>
                <w:rFonts w:ascii="Times New Roman" w:hAnsi="Times New Roman"/>
                <w:sz w:val="20"/>
                <w:szCs w:val="20"/>
              </w:rPr>
              <w:t>1. Для сельских населенных пунктов при расстояниях, превышающих пешеходную доступность, для учащихся организуется транспортное обслуживание. Обеспечение подвоза учащихся к общеобразовательным организациям должно осуществляться на транспорте, предназначенном для перевозки детей. Пешеходный подход учащихся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14:paraId="15E841FC" w14:textId="77777777" w:rsidR="00D469F2" w:rsidRPr="007E775F" w:rsidRDefault="00D469F2" w:rsidP="00F114F6">
            <w:pPr>
              <w:pStyle w:val="a5"/>
              <w:ind w:firstLine="142"/>
              <w:rPr>
                <w:rFonts w:ascii="Times New Roman" w:hAnsi="Times New Roman"/>
                <w:sz w:val="20"/>
                <w:szCs w:val="20"/>
              </w:rPr>
            </w:pPr>
            <w:r w:rsidRPr="007E775F">
              <w:rPr>
                <w:rFonts w:ascii="Times New Roman" w:hAnsi="Times New Roman"/>
                <w:sz w:val="20"/>
                <w:szCs w:val="20"/>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не менее 10% мест общей вместимости организации.</w:t>
            </w:r>
          </w:p>
          <w:p w14:paraId="0A3824F6" w14:textId="77777777" w:rsidR="00D469F2" w:rsidRPr="007E775F" w:rsidRDefault="00D469F2" w:rsidP="00F114F6">
            <w:pPr>
              <w:pStyle w:val="a5"/>
              <w:ind w:firstLine="142"/>
              <w:rPr>
                <w:rFonts w:ascii="Times New Roman" w:hAnsi="Times New Roman"/>
                <w:sz w:val="20"/>
                <w:szCs w:val="20"/>
              </w:rPr>
            </w:pPr>
            <w:r w:rsidRPr="007E775F">
              <w:rPr>
                <w:rFonts w:ascii="Times New Roman" w:hAnsi="Times New Roman"/>
                <w:sz w:val="20"/>
                <w:szCs w:val="20"/>
              </w:rPr>
              <w:t>2. Размеры земельных участков общеобразовательной организации могут быть уменьшены на 20% - в условиях реконструкции объекта и в стесненных условиях, за исключением крупнейших городов; увеличены на 30% - в сельских населенных пунктах, если для организации учебно-опытной работы не предусмотрены специальные земельные участки.  (В редакции Постановления Правительства Нижегородской области от 29.10.2024 г. № 661)</w:t>
            </w:r>
          </w:p>
          <w:p w14:paraId="26EE9EA0" w14:textId="77777777" w:rsidR="00D469F2" w:rsidRPr="007E775F" w:rsidRDefault="00D469F2" w:rsidP="00F114F6">
            <w:pPr>
              <w:pStyle w:val="a5"/>
              <w:ind w:firstLine="142"/>
              <w:rPr>
                <w:rFonts w:ascii="Times New Roman" w:hAnsi="Times New Roman"/>
                <w:sz w:val="20"/>
                <w:szCs w:val="20"/>
              </w:rPr>
            </w:pPr>
            <w:r w:rsidRPr="007E775F">
              <w:rPr>
                <w:rFonts w:ascii="Times New Roman" w:hAnsi="Times New Roman"/>
                <w:sz w:val="20"/>
                <w:szCs w:val="20"/>
              </w:rPr>
              <w:t>3. Спортивная зона общеобразовательной организации может быть объединена с физкультурно-оздоровительным комплексом микрорайона.</w:t>
            </w:r>
          </w:p>
          <w:p w14:paraId="2B482EE0" w14:textId="77777777" w:rsidR="00D469F2" w:rsidRPr="007E775F" w:rsidRDefault="00D469F2" w:rsidP="00F114F6">
            <w:pPr>
              <w:pStyle w:val="a5"/>
              <w:ind w:firstLine="142"/>
              <w:rPr>
                <w:rFonts w:ascii="Times New Roman" w:hAnsi="Times New Roman"/>
                <w:sz w:val="20"/>
                <w:szCs w:val="20"/>
              </w:rPr>
            </w:pPr>
            <w:r w:rsidRPr="007E775F">
              <w:rPr>
                <w:rFonts w:ascii="Times New Roman" w:hAnsi="Times New Roman"/>
                <w:sz w:val="20"/>
                <w:szCs w:val="20"/>
              </w:rPr>
              <w:t>4. Предельное значение расчетного показателя минимально допустимого уровня мощности общеобразовательной организации подлежит уточнению не реже 1 раза в 5 лет с учетом данных о демографической структуре муниципального образования, принимая во внимание данные о наполняемости существующих общеобразовательных организаций.  (В редакции Постановления Правительства Нижегородской области от 29.10.2024 г. № 661)</w:t>
            </w:r>
          </w:p>
          <w:p w14:paraId="0B3B1D8C" w14:textId="77777777" w:rsidR="00D469F2" w:rsidRPr="007E775F" w:rsidRDefault="00D469F2" w:rsidP="00F114F6">
            <w:pPr>
              <w:pStyle w:val="a5"/>
              <w:ind w:firstLine="142"/>
              <w:rPr>
                <w:rFonts w:ascii="Times New Roman" w:hAnsi="Times New Roman"/>
                <w:sz w:val="20"/>
                <w:szCs w:val="20"/>
              </w:rPr>
            </w:pPr>
            <w:r w:rsidRPr="007E775F">
              <w:rPr>
                <w:rFonts w:ascii="Times New Roman" w:hAnsi="Times New Roman"/>
                <w:sz w:val="20"/>
                <w:szCs w:val="20"/>
              </w:rPr>
              <w:t>5. Предельное значение расчетного показателя минимально допустимой площади территории для размещения объекта для крупнейших городов в условиях стесненной городской застройки применяется при размещении объекта в сложившейся застройке, в случае реконструкции территории жилых микрорайонов (кварталов), в том числе на исторических территориях.</w:t>
            </w:r>
          </w:p>
          <w:p w14:paraId="75E932FC" w14:textId="77777777" w:rsidR="00D469F2" w:rsidRPr="007E775F" w:rsidRDefault="00D469F2" w:rsidP="00F114F6">
            <w:pPr>
              <w:pStyle w:val="a5"/>
              <w:ind w:firstLine="142"/>
              <w:rPr>
                <w:rFonts w:ascii="Times New Roman" w:hAnsi="Times New Roman"/>
                <w:sz w:val="20"/>
                <w:szCs w:val="20"/>
              </w:rPr>
            </w:pPr>
            <w:r w:rsidRPr="007E775F">
              <w:rPr>
                <w:rFonts w:ascii="Times New Roman" w:hAnsi="Times New Roman"/>
                <w:sz w:val="20"/>
                <w:szCs w:val="20"/>
              </w:rPr>
              <w:t>6. Показатель минимально допустимой площади территории для размещения объекта для крупнейших городов в условиях стесненной городской застройки устанавливается в целях реализации государственной программы "Создание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 на 2016-2025 годы", утвержденной постановлением Правительства Нижегородской области от 29 декабря 2015 г. № 893, и действует до установления уполномоченными федеральными органами исполнительной власти особенностей применения требований, установленных национальными стандартами и сводами правил, либо до принятия отдельных национальных стандартов и сводов правил для осуществления градостроительной деятельности в условиях стесненной городской застройки, в соответствии со статьей 5.4 Федерального закона от 27 декабря 2002 г. № 184-ФЗ "О техническом регулировании".</w:t>
            </w:r>
          </w:p>
          <w:p w14:paraId="0E55F76B" w14:textId="77777777" w:rsidR="00D469F2" w:rsidRPr="007E775F" w:rsidRDefault="00D469F2" w:rsidP="00F114F6">
            <w:pPr>
              <w:pStyle w:val="a5"/>
              <w:ind w:firstLine="142"/>
              <w:rPr>
                <w:rFonts w:ascii="Times New Roman" w:hAnsi="Times New Roman"/>
                <w:sz w:val="20"/>
                <w:szCs w:val="20"/>
              </w:rPr>
            </w:pPr>
            <w:r w:rsidRPr="007E775F">
              <w:rPr>
                <w:rFonts w:ascii="Times New Roman" w:hAnsi="Times New Roman"/>
                <w:sz w:val="20"/>
                <w:szCs w:val="20"/>
              </w:rPr>
              <w:t>7. В целях реализации государственной программы "Создание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 на 2016-2025 годы", утвержденной постановлением Правительства Нижегородской области от 29 декабря 2015 г. № 893, допускается уменьшать размеры земельных участков общеобразовательных организаций до 20% за исключением крупнейших городов.</w:t>
            </w:r>
          </w:p>
        </w:tc>
      </w:tr>
      <w:tr w:rsidR="00D469F2" w:rsidRPr="007E775F" w14:paraId="213F162C" w14:textId="77777777" w:rsidTr="00047E30">
        <w:trPr>
          <w:jc w:val="center"/>
        </w:trPr>
        <w:tc>
          <w:tcPr>
            <w:tcW w:w="455" w:type="dxa"/>
            <w:vMerge w:val="restart"/>
            <w:shd w:val="clear" w:color="auto" w:fill="auto"/>
          </w:tcPr>
          <w:p w14:paraId="3B8E5485"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3</w:t>
            </w:r>
          </w:p>
        </w:tc>
        <w:tc>
          <w:tcPr>
            <w:tcW w:w="1941" w:type="dxa"/>
            <w:vMerge w:val="restart"/>
            <w:shd w:val="clear" w:color="auto" w:fill="auto"/>
          </w:tcPr>
          <w:p w14:paraId="5E4D4A81"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Организации дополнительного образования </w:t>
            </w:r>
          </w:p>
        </w:tc>
        <w:tc>
          <w:tcPr>
            <w:tcW w:w="1455" w:type="dxa"/>
            <w:gridSpan w:val="2"/>
            <w:vMerge w:val="restart"/>
            <w:shd w:val="clear" w:color="auto" w:fill="auto"/>
          </w:tcPr>
          <w:p w14:paraId="56302F0C"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Расчетные показатели минимально допустимого уровня обеспеченности </w:t>
            </w:r>
          </w:p>
        </w:tc>
        <w:tc>
          <w:tcPr>
            <w:tcW w:w="1219" w:type="dxa"/>
            <w:shd w:val="clear" w:color="auto" w:fill="auto"/>
          </w:tcPr>
          <w:p w14:paraId="1189C6B0"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Расчетный показатель минимально допустимого уровня мощности объекта </w:t>
            </w:r>
          </w:p>
        </w:tc>
        <w:tc>
          <w:tcPr>
            <w:tcW w:w="1448" w:type="dxa"/>
            <w:shd w:val="clear" w:color="auto" w:fill="auto"/>
          </w:tcPr>
          <w:p w14:paraId="6D9813EB"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Уровень обеспеченности, мест </w:t>
            </w:r>
          </w:p>
        </w:tc>
        <w:tc>
          <w:tcPr>
            <w:tcW w:w="3761" w:type="dxa"/>
            <w:gridSpan w:val="8"/>
            <w:shd w:val="clear" w:color="auto" w:fill="auto"/>
          </w:tcPr>
          <w:p w14:paraId="7E41113C"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80% охват от общего числа детей в возрасте от 5 до 18 лет </w:t>
            </w:r>
          </w:p>
        </w:tc>
      </w:tr>
      <w:tr w:rsidR="00D469F2" w:rsidRPr="007E775F" w14:paraId="0A72ABF1" w14:textId="77777777" w:rsidTr="00047E30">
        <w:trPr>
          <w:jc w:val="center"/>
        </w:trPr>
        <w:tc>
          <w:tcPr>
            <w:tcW w:w="455" w:type="dxa"/>
            <w:vMerge/>
            <w:shd w:val="clear" w:color="auto" w:fill="auto"/>
          </w:tcPr>
          <w:p w14:paraId="0C4254B4"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67B83223" w14:textId="77777777" w:rsidR="00D469F2" w:rsidRPr="007E775F" w:rsidRDefault="00D469F2" w:rsidP="00F114F6">
            <w:pPr>
              <w:pStyle w:val="a5"/>
              <w:rPr>
                <w:rFonts w:ascii="Times New Roman" w:hAnsi="Times New Roman"/>
                <w:sz w:val="20"/>
                <w:szCs w:val="20"/>
              </w:rPr>
            </w:pPr>
          </w:p>
        </w:tc>
        <w:tc>
          <w:tcPr>
            <w:tcW w:w="1455" w:type="dxa"/>
            <w:gridSpan w:val="2"/>
            <w:vMerge/>
            <w:shd w:val="clear" w:color="auto" w:fill="auto"/>
          </w:tcPr>
          <w:p w14:paraId="20686420" w14:textId="77777777" w:rsidR="00D469F2" w:rsidRPr="007E775F" w:rsidRDefault="00D469F2" w:rsidP="00F114F6">
            <w:pPr>
              <w:pStyle w:val="a5"/>
              <w:rPr>
                <w:rFonts w:ascii="Times New Roman" w:hAnsi="Times New Roman"/>
                <w:sz w:val="20"/>
                <w:szCs w:val="20"/>
              </w:rPr>
            </w:pPr>
          </w:p>
        </w:tc>
        <w:tc>
          <w:tcPr>
            <w:tcW w:w="1219" w:type="dxa"/>
            <w:shd w:val="clear" w:color="auto" w:fill="auto"/>
          </w:tcPr>
          <w:p w14:paraId="5FD5D951"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Расчетный показатель минимально допустимой площади территории для размещения объекта </w:t>
            </w:r>
          </w:p>
        </w:tc>
        <w:tc>
          <w:tcPr>
            <w:tcW w:w="1448" w:type="dxa"/>
            <w:shd w:val="clear" w:color="auto" w:fill="auto"/>
          </w:tcPr>
          <w:p w14:paraId="29FEF363"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Размер земельного участка </w:t>
            </w:r>
          </w:p>
        </w:tc>
        <w:tc>
          <w:tcPr>
            <w:tcW w:w="3761" w:type="dxa"/>
            <w:gridSpan w:val="8"/>
            <w:shd w:val="clear" w:color="auto" w:fill="auto"/>
          </w:tcPr>
          <w:p w14:paraId="34CBD337"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 xml:space="preserve">По заданию на проектирование для отдельно стоящего здания либо в первых этажах жилых зданий, общественных центров </w:t>
            </w:r>
          </w:p>
        </w:tc>
      </w:tr>
      <w:tr w:rsidR="00D469F2" w:rsidRPr="007E775F" w14:paraId="420B7408" w14:textId="77777777" w:rsidTr="00047E30">
        <w:trPr>
          <w:jc w:val="center"/>
        </w:trPr>
        <w:tc>
          <w:tcPr>
            <w:tcW w:w="455" w:type="dxa"/>
            <w:vMerge/>
            <w:shd w:val="clear" w:color="auto" w:fill="auto"/>
          </w:tcPr>
          <w:p w14:paraId="6C3AF08C"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2C2B2D50" w14:textId="77777777" w:rsidR="00D469F2" w:rsidRPr="007E775F" w:rsidRDefault="00D469F2" w:rsidP="00F114F6">
            <w:pPr>
              <w:pStyle w:val="a5"/>
              <w:rPr>
                <w:rFonts w:ascii="Times New Roman" w:hAnsi="Times New Roman"/>
                <w:sz w:val="20"/>
                <w:szCs w:val="20"/>
              </w:rPr>
            </w:pPr>
          </w:p>
        </w:tc>
        <w:tc>
          <w:tcPr>
            <w:tcW w:w="2674" w:type="dxa"/>
            <w:gridSpan w:val="3"/>
            <w:shd w:val="clear" w:color="auto" w:fill="auto"/>
          </w:tcPr>
          <w:p w14:paraId="0F7612AF"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Расчетный показатель максимально допустимого уровня территориальной доступности</w:t>
            </w:r>
          </w:p>
        </w:tc>
        <w:tc>
          <w:tcPr>
            <w:tcW w:w="1448" w:type="dxa"/>
            <w:shd w:val="clear" w:color="auto" w:fill="auto"/>
          </w:tcPr>
          <w:p w14:paraId="3FB77507"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Транспортная доступность, минут</w:t>
            </w:r>
          </w:p>
        </w:tc>
        <w:tc>
          <w:tcPr>
            <w:tcW w:w="3761" w:type="dxa"/>
            <w:gridSpan w:val="8"/>
            <w:shd w:val="clear" w:color="auto" w:fill="auto"/>
          </w:tcPr>
          <w:p w14:paraId="7C1162E2"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30 в одну сторону</w:t>
            </w:r>
          </w:p>
        </w:tc>
      </w:tr>
      <w:tr w:rsidR="00D469F2" w:rsidRPr="007E775F" w14:paraId="36A194C0" w14:textId="77777777" w:rsidTr="00047E30">
        <w:trPr>
          <w:jc w:val="center"/>
        </w:trPr>
        <w:tc>
          <w:tcPr>
            <w:tcW w:w="10279" w:type="dxa"/>
            <w:gridSpan w:val="14"/>
            <w:shd w:val="clear" w:color="auto" w:fill="auto"/>
          </w:tcPr>
          <w:p w14:paraId="4C6F4187" w14:textId="77777777" w:rsidR="00D469F2" w:rsidRPr="007E775F" w:rsidRDefault="00D469F2" w:rsidP="00F114F6">
            <w:pPr>
              <w:pStyle w:val="ae"/>
              <w:jc w:val="both"/>
              <w:rPr>
                <w:sz w:val="20"/>
                <w:szCs w:val="20"/>
              </w:rPr>
            </w:pPr>
            <w:r w:rsidRPr="007E775F">
              <w:rPr>
                <w:sz w:val="20"/>
                <w:szCs w:val="20"/>
              </w:rPr>
              <w:t>Примечания:</w:t>
            </w:r>
          </w:p>
          <w:p w14:paraId="6331C416" w14:textId="77777777" w:rsidR="00D469F2" w:rsidRPr="007E775F" w:rsidRDefault="00D469F2" w:rsidP="00F114F6">
            <w:pPr>
              <w:pStyle w:val="ae"/>
              <w:jc w:val="both"/>
              <w:rPr>
                <w:sz w:val="20"/>
                <w:szCs w:val="20"/>
              </w:rPr>
            </w:pPr>
            <w:r w:rsidRPr="007E775F">
              <w:rPr>
                <w:sz w:val="20"/>
                <w:szCs w:val="20"/>
              </w:rPr>
              <w:t>1. Норматив обеспеченности следует определять исходя из количества детей, фактически охваченных дополнительным образованием.</w:t>
            </w:r>
          </w:p>
          <w:p w14:paraId="073C7D5A" w14:textId="77777777" w:rsidR="00D469F2" w:rsidRPr="007E775F" w:rsidRDefault="00D469F2" w:rsidP="00F114F6">
            <w:pPr>
              <w:pStyle w:val="a5"/>
              <w:rPr>
                <w:rFonts w:ascii="Times New Roman" w:hAnsi="Times New Roman"/>
                <w:sz w:val="20"/>
                <w:szCs w:val="20"/>
              </w:rPr>
            </w:pPr>
            <w:r w:rsidRPr="007E775F">
              <w:rPr>
                <w:rFonts w:ascii="Times New Roman" w:hAnsi="Times New Roman"/>
                <w:sz w:val="20"/>
                <w:szCs w:val="20"/>
              </w:rPr>
              <w:t>2. Проектная мощность организаций дополнительного образования определяется согласно удельному нормативу 60 мест на 1 тыс. человек общей численности населения, установленному с учетом сменности данных организаций</w:t>
            </w:r>
          </w:p>
        </w:tc>
      </w:tr>
      <w:tr w:rsidR="00D469F2" w:rsidRPr="007E775F" w14:paraId="161B264B" w14:textId="77777777" w:rsidTr="00047E30">
        <w:trPr>
          <w:jc w:val="center"/>
        </w:trPr>
        <w:tc>
          <w:tcPr>
            <w:tcW w:w="455" w:type="dxa"/>
            <w:vMerge w:val="restart"/>
            <w:shd w:val="clear" w:color="auto" w:fill="auto"/>
          </w:tcPr>
          <w:p w14:paraId="6FD46649" w14:textId="77777777" w:rsidR="00D469F2" w:rsidRPr="007E775F" w:rsidRDefault="00D469F2" w:rsidP="00F114F6">
            <w:pPr>
              <w:pStyle w:val="a5"/>
              <w:rPr>
                <w:rFonts w:ascii="Times New Roman" w:hAnsi="Times New Roman"/>
                <w:sz w:val="20"/>
                <w:szCs w:val="20"/>
              </w:rPr>
            </w:pPr>
            <w:r>
              <w:rPr>
                <w:rFonts w:ascii="Times New Roman" w:hAnsi="Times New Roman"/>
                <w:sz w:val="20"/>
                <w:szCs w:val="20"/>
              </w:rPr>
              <w:t>4</w:t>
            </w:r>
          </w:p>
        </w:tc>
        <w:tc>
          <w:tcPr>
            <w:tcW w:w="1941" w:type="dxa"/>
            <w:vMerge w:val="restart"/>
            <w:shd w:val="clear" w:color="auto" w:fill="auto"/>
          </w:tcPr>
          <w:p w14:paraId="4264E4DF" w14:textId="77777777" w:rsidR="00D469F2" w:rsidRPr="007E775F" w:rsidRDefault="00D469F2" w:rsidP="00F114F6">
            <w:pPr>
              <w:pStyle w:val="a5"/>
              <w:rPr>
                <w:rFonts w:ascii="Times New Roman" w:hAnsi="Times New Roman"/>
                <w:sz w:val="20"/>
                <w:szCs w:val="20"/>
              </w:rPr>
            </w:pPr>
            <w:r>
              <w:rPr>
                <w:rFonts w:ascii="Times New Roman" w:hAnsi="Times New Roman"/>
                <w:sz w:val="20"/>
                <w:szCs w:val="20"/>
              </w:rPr>
              <w:t>Средние специальные и профессионально-технические учебные заведения</w:t>
            </w:r>
          </w:p>
        </w:tc>
        <w:tc>
          <w:tcPr>
            <w:tcW w:w="1427" w:type="dxa"/>
            <w:vMerge w:val="restart"/>
            <w:shd w:val="clear" w:color="auto" w:fill="auto"/>
          </w:tcPr>
          <w:p w14:paraId="33AD1DA6" w14:textId="77777777" w:rsidR="00D469F2" w:rsidRPr="007E775F" w:rsidRDefault="00D469F2" w:rsidP="00F114F6">
            <w:pPr>
              <w:pStyle w:val="a5"/>
              <w:rPr>
                <w:rFonts w:ascii="Times New Roman" w:hAnsi="Times New Roman"/>
                <w:sz w:val="20"/>
                <w:szCs w:val="20"/>
              </w:rPr>
            </w:pPr>
            <w:r w:rsidRPr="007E10F1">
              <w:rPr>
                <w:rFonts w:ascii="Times New Roman" w:hAnsi="Times New Roman"/>
                <w:sz w:val="20"/>
                <w:szCs w:val="20"/>
              </w:rPr>
              <w:t>Расчетные показатели минимально допустимого уровня обеспеченности</w:t>
            </w:r>
          </w:p>
        </w:tc>
        <w:tc>
          <w:tcPr>
            <w:tcW w:w="1247" w:type="dxa"/>
            <w:gridSpan w:val="2"/>
            <w:shd w:val="clear" w:color="auto" w:fill="auto"/>
          </w:tcPr>
          <w:p w14:paraId="13572C98" w14:textId="77777777" w:rsidR="00D469F2" w:rsidRPr="007E775F" w:rsidRDefault="00D469F2" w:rsidP="00F114F6">
            <w:pPr>
              <w:pStyle w:val="a5"/>
              <w:rPr>
                <w:rFonts w:ascii="Times New Roman" w:hAnsi="Times New Roman"/>
                <w:sz w:val="20"/>
                <w:szCs w:val="20"/>
              </w:rPr>
            </w:pPr>
            <w:r w:rsidRPr="007E10F1">
              <w:rPr>
                <w:rFonts w:ascii="Times New Roman" w:hAnsi="Times New Roman"/>
                <w:sz w:val="20"/>
                <w:szCs w:val="20"/>
              </w:rPr>
              <w:t>Расчетный показатель минимально допустимого уровня мощности объекта</w:t>
            </w:r>
          </w:p>
        </w:tc>
        <w:tc>
          <w:tcPr>
            <w:tcW w:w="1448" w:type="dxa"/>
            <w:shd w:val="clear" w:color="auto" w:fill="auto"/>
          </w:tcPr>
          <w:p w14:paraId="12567B0B" w14:textId="77777777" w:rsidR="00D469F2" w:rsidRPr="007E775F" w:rsidRDefault="00D469F2" w:rsidP="00F114F6">
            <w:pPr>
              <w:pStyle w:val="a5"/>
              <w:rPr>
                <w:rFonts w:ascii="Times New Roman" w:hAnsi="Times New Roman"/>
                <w:sz w:val="20"/>
                <w:szCs w:val="20"/>
              </w:rPr>
            </w:pPr>
            <w:r w:rsidRPr="007E10F1">
              <w:rPr>
                <w:rFonts w:ascii="Times New Roman" w:hAnsi="Times New Roman"/>
                <w:sz w:val="20"/>
                <w:szCs w:val="20"/>
              </w:rPr>
              <w:t>Уровень обеспеченности, мест</w:t>
            </w:r>
          </w:p>
        </w:tc>
        <w:tc>
          <w:tcPr>
            <w:tcW w:w="3761" w:type="dxa"/>
            <w:gridSpan w:val="8"/>
            <w:shd w:val="clear" w:color="auto" w:fill="auto"/>
          </w:tcPr>
          <w:p w14:paraId="1ABB14D6" w14:textId="77777777" w:rsidR="00D469F2" w:rsidRPr="007E775F" w:rsidRDefault="00D469F2" w:rsidP="00F114F6">
            <w:pPr>
              <w:pStyle w:val="a5"/>
              <w:rPr>
                <w:rFonts w:ascii="Times New Roman" w:hAnsi="Times New Roman"/>
                <w:sz w:val="20"/>
                <w:szCs w:val="20"/>
              </w:rPr>
            </w:pPr>
            <w:r>
              <w:rPr>
                <w:rFonts w:ascii="Times New Roman" w:hAnsi="Times New Roman"/>
                <w:sz w:val="20"/>
                <w:szCs w:val="20"/>
              </w:rPr>
              <w:t>П</w:t>
            </w:r>
            <w:r w:rsidRPr="007E10F1">
              <w:rPr>
                <w:rFonts w:ascii="Times New Roman" w:hAnsi="Times New Roman"/>
                <w:sz w:val="20"/>
                <w:szCs w:val="20"/>
              </w:rPr>
              <w:t>о заданию на проектирование</w:t>
            </w:r>
          </w:p>
        </w:tc>
      </w:tr>
      <w:tr w:rsidR="00D469F2" w:rsidRPr="007E775F" w14:paraId="7B3F0F8B" w14:textId="77777777" w:rsidTr="00047E30">
        <w:trPr>
          <w:jc w:val="center"/>
        </w:trPr>
        <w:tc>
          <w:tcPr>
            <w:tcW w:w="455" w:type="dxa"/>
            <w:vMerge/>
            <w:shd w:val="clear" w:color="auto" w:fill="auto"/>
          </w:tcPr>
          <w:p w14:paraId="2A98C8D7"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425D9F6C" w14:textId="77777777" w:rsidR="00D469F2" w:rsidRPr="007E775F" w:rsidRDefault="00D469F2" w:rsidP="00F114F6">
            <w:pPr>
              <w:pStyle w:val="a5"/>
              <w:rPr>
                <w:rFonts w:ascii="Times New Roman" w:hAnsi="Times New Roman"/>
                <w:sz w:val="20"/>
                <w:szCs w:val="20"/>
              </w:rPr>
            </w:pPr>
          </w:p>
        </w:tc>
        <w:tc>
          <w:tcPr>
            <w:tcW w:w="1427" w:type="dxa"/>
            <w:vMerge/>
            <w:shd w:val="clear" w:color="auto" w:fill="auto"/>
          </w:tcPr>
          <w:p w14:paraId="1CB9B85F" w14:textId="77777777" w:rsidR="00D469F2" w:rsidRPr="007E775F" w:rsidRDefault="00D469F2" w:rsidP="00F114F6">
            <w:pPr>
              <w:pStyle w:val="a5"/>
              <w:rPr>
                <w:rFonts w:ascii="Times New Roman" w:hAnsi="Times New Roman"/>
                <w:sz w:val="20"/>
                <w:szCs w:val="20"/>
              </w:rPr>
            </w:pPr>
          </w:p>
        </w:tc>
        <w:tc>
          <w:tcPr>
            <w:tcW w:w="1247" w:type="dxa"/>
            <w:gridSpan w:val="2"/>
            <w:vMerge w:val="restart"/>
            <w:shd w:val="clear" w:color="auto" w:fill="auto"/>
          </w:tcPr>
          <w:p w14:paraId="1BE2C897" w14:textId="77777777" w:rsidR="00D469F2" w:rsidRPr="007E775F" w:rsidRDefault="00D469F2" w:rsidP="00F114F6">
            <w:pPr>
              <w:pStyle w:val="a5"/>
              <w:rPr>
                <w:rFonts w:ascii="Times New Roman" w:hAnsi="Times New Roman"/>
                <w:sz w:val="20"/>
                <w:szCs w:val="20"/>
              </w:rPr>
            </w:pPr>
            <w:r w:rsidRPr="007E10F1">
              <w:rPr>
                <w:rFonts w:ascii="Times New Roman" w:hAnsi="Times New Roman"/>
                <w:sz w:val="20"/>
                <w:szCs w:val="20"/>
              </w:rPr>
              <w:t>Расчетный показатель минимально допустимой площади территории для размещения объекта</w:t>
            </w:r>
          </w:p>
        </w:tc>
        <w:tc>
          <w:tcPr>
            <w:tcW w:w="1448" w:type="dxa"/>
            <w:vMerge w:val="restart"/>
            <w:shd w:val="clear" w:color="auto" w:fill="auto"/>
          </w:tcPr>
          <w:p w14:paraId="6636058C" w14:textId="77777777" w:rsidR="00D469F2" w:rsidRPr="007E775F" w:rsidRDefault="00D469F2" w:rsidP="00F114F6">
            <w:pPr>
              <w:pStyle w:val="a5"/>
              <w:rPr>
                <w:rFonts w:ascii="Times New Roman" w:hAnsi="Times New Roman"/>
                <w:sz w:val="20"/>
                <w:szCs w:val="20"/>
              </w:rPr>
            </w:pPr>
            <w:r w:rsidRPr="007E10F1">
              <w:rPr>
                <w:rFonts w:ascii="Times New Roman" w:hAnsi="Times New Roman"/>
                <w:sz w:val="20"/>
                <w:szCs w:val="20"/>
              </w:rPr>
              <w:t>Размер земельного участка, га</w:t>
            </w:r>
          </w:p>
        </w:tc>
        <w:tc>
          <w:tcPr>
            <w:tcW w:w="1245" w:type="dxa"/>
            <w:shd w:val="clear" w:color="auto" w:fill="auto"/>
          </w:tcPr>
          <w:p w14:paraId="417FAAA5" w14:textId="77777777" w:rsidR="00D469F2" w:rsidRPr="007E775F" w:rsidRDefault="00D469F2" w:rsidP="00F114F6">
            <w:pPr>
              <w:pStyle w:val="a5"/>
              <w:rPr>
                <w:rFonts w:ascii="Times New Roman" w:hAnsi="Times New Roman"/>
                <w:sz w:val="20"/>
                <w:szCs w:val="20"/>
              </w:rPr>
            </w:pPr>
            <w:r w:rsidRPr="007E10F1">
              <w:rPr>
                <w:rFonts w:ascii="Times New Roman" w:hAnsi="Times New Roman"/>
                <w:sz w:val="20"/>
                <w:szCs w:val="20"/>
              </w:rPr>
              <w:t>Для всех учебных заведений кроме учебных заведений гуманитарного профиля и учебных заведений, размещаемых в районах реконструкции, на объект при вместимости, учащихся</w:t>
            </w:r>
          </w:p>
        </w:tc>
        <w:tc>
          <w:tcPr>
            <w:tcW w:w="567" w:type="dxa"/>
            <w:shd w:val="clear" w:color="auto" w:fill="auto"/>
          </w:tcPr>
          <w:p w14:paraId="59C24D2A" w14:textId="77777777" w:rsidR="00D469F2" w:rsidRPr="007E10F1" w:rsidRDefault="00D469F2" w:rsidP="00F114F6">
            <w:pPr>
              <w:pStyle w:val="a5"/>
              <w:rPr>
                <w:rFonts w:ascii="Times New Roman" w:hAnsi="Times New Roman"/>
                <w:sz w:val="20"/>
                <w:szCs w:val="20"/>
              </w:rPr>
            </w:pPr>
            <w:r>
              <w:rPr>
                <w:rFonts w:ascii="Times New Roman" w:hAnsi="Times New Roman"/>
                <w:sz w:val="20"/>
                <w:szCs w:val="20"/>
              </w:rPr>
              <w:t>До 300</w:t>
            </w:r>
          </w:p>
        </w:tc>
        <w:tc>
          <w:tcPr>
            <w:tcW w:w="584" w:type="dxa"/>
            <w:gridSpan w:val="3"/>
            <w:shd w:val="clear" w:color="auto" w:fill="auto"/>
          </w:tcPr>
          <w:p w14:paraId="0E171A34" w14:textId="77777777" w:rsidR="00D469F2" w:rsidRPr="007E10F1" w:rsidRDefault="00D469F2" w:rsidP="00F114F6">
            <w:pPr>
              <w:pStyle w:val="a5"/>
              <w:rPr>
                <w:rFonts w:ascii="Times New Roman" w:hAnsi="Times New Roman"/>
                <w:sz w:val="20"/>
                <w:szCs w:val="20"/>
              </w:rPr>
            </w:pPr>
            <w:r>
              <w:rPr>
                <w:rFonts w:ascii="Times New Roman" w:hAnsi="Times New Roman"/>
                <w:sz w:val="20"/>
                <w:szCs w:val="20"/>
              </w:rPr>
              <w:t>От 300 до 400</w:t>
            </w:r>
          </w:p>
        </w:tc>
        <w:tc>
          <w:tcPr>
            <w:tcW w:w="629" w:type="dxa"/>
            <w:gridSpan w:val="2"/>
            <w:shd w:val="clear" w:color="auto" w:fill="auto"/>
          </w:tcPr>
          <w:p w14:paraId="2754FD7B" w14:textId="77777777" w:rsidR="00D469F2" w:rsidRPr="007E10F1" w:rsidRDefault="00D469F2" w:rsidP="00F114F6">
            <w:pPr>
              <w:pStyle w:val="a5"/>
              <w:rPr>
                <w:rFonts w:ascii="Times New Roman" w:hAnsi="Times New Roman"/>
                <w:sz w:val="20"/>
                <w:szCs w:val="20"/>
              </w:rPr>
            </w:pPr>
            <w:r>
              <w:rPr>
                <w:rFonts w:ascii="Times New Roman" w:hAnsi="Times New Roman"/>
                <w:sz w:val="20"/>
                <w:szCs w:val="20"/>
              </w:rPr>
              <w:t>От 400 до 600</w:t>
            </w:r>
          </w:p>
        </w:tc>
        <w:tc>
          <w:tcPr>
            <w:tcW w:w="736" w:type="dxa"/>
            <w:shd w:val="clear" w:color="auto" w:fill="auto"/>
          </w:tcPr>
          <w:p w14:paraId="028D2131" w14:textId="77777777" w:rsidR="00D469F2" w:rsidRPr="007E10F1" w:rsidRDefault="00D469F2" w:rsidP="00F114F6">
            <w:pPr>
              <w:pStyle w:val="a5"/>
              <w:rPr>
                <w:rFonts w:ascii="Times New Roman" w:hAnsi="Times New Roman"/>
                <w:sz w:val="20"/>
                <w:szCs w:val="20"/>
              </w:rPr>
            </w:pPr>
            <w:r>
              <w:rPr>
                <w:rFonts w:ascii="Times New Roman" w:hAnsi="Times New Roman"/>
                <w:sz w:val="20"/>
                <w:szCs w:val="20"/>
              </w:rPr>
              <w:t>От 600 до 1000</w:t>
            </w:r>
          </w:p>
        </w:tc>
      </w:tr>
      <w:tr w:rsidR="00D469F2" w:rsidRPr="007E775F" w14:paraId="489DE014" w14:textId="77777777" w:rsidTr="00047E30">
        <w:trPr>
          <w:jc w:val="center"/>
        </w:trPr>
        <w:tc>
          <w:tcPr>
            <w:tcW w:w="455" w:type="dxa"/>
            <w:vMerge/>
            <w:shd w:val="clear" w:color="auto" w:fill="auto"/>
          </w:tcPr>
          <w:p w14:paraId="3D4430EC"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7C15AE04" w14:textId="77777777" w:rsidR="00D469F2" w:rsidRPr="007E775F" w:rsidRDefault="00D469F2" w:rsidP="00F114F6">
            <w:pPr>
              <w:pStyle w:val="a5"/>
              <w:rPr>
                <w:rFonts w:ascii="Times New Roman" w:hAnsi="Times New Roman"/>
                <w:sz w:val="20"/>
                <w:szCs w:val="20"/>
              </w:rPr>
            </w:pPr>
          </w:p>
        </w:tc>
        <w:tc>
          <w:tcPr>
            <w:tcW w:w="1427" w:type="dxa"/>
            <w:vMerge/>
            <w:shd w:val="clear" w:color="auto" w:fill="auto"/>
          </w:tcPr>
          <w:p w14:paraId="66C1B8F3" w14:textId="77777777" w:rsidR="00D469F2" w:rsidRPr="007E775F" w:rsidRDefault="00D469F2" w:rsidP="00F114F6">
            <w:pPr>
              <w:pStyle w:val="a5"/>
              <w:rPr>
                <w:rFonts w:ascii="Times New Roman" w:hAnsi="Times New Roman"/>
                <w:sz w:val="20"/>
                <w:szCs w:val="20"/>
              </w:rPr>
            </w:pPr>
          </w:p>
        </w:tc>
        <w:tc>
          <w:tcPr>
            <w:tcW w:w="1247" w:type="dxa"/>
            <w:gridSpan w:val="2"/>
            <w:vMerge/>
            <w:shd w:val="clear" w:color="auto" w:fill="auto"/>
          </w:tcPr>
          <w:p w14:paraId="30E138E4" w14:textId="77777777" w:rsidR="00D469F2" w:rsidRPr="007E10F1" w:rsidRDefault="00D469F2" w:rsidP="00F114F6">
            <w:pPr>
              <w:pStyle w:val="a5"/>
              <w:rPr>
                <w:rFonts w:ascii="Times New Roman" w:hAnsi="Times New Roman"/>
                <w:sz w:val="20"/>
                <w:szCs w:val="20"/>
              </w:rPr>
            </w:pPr>
          </w:p>
        </w:tc>
        <w:tc>
          <w:tcPr>
            <w:tcW w:w="1448" w:type="dxa"/>
            <w:vMerge/>
            <w:shd w:val="clear" w:color="auto" w:fill="auto"/>
          </w:tcPr>
          <w:p w14:paraId="4B504AE9" w14:textId="77777777" w:rsidR="00D469F2" w:rsidRPr="007E10F1" w:rsidRDefault="00D469F2" w:rsidP="00F114F6">
            <w:pPr>
              <w:pStyle w:val="a5"/>
              <w:rPr>
                <w:rFonts w:ascii="Times New Roman" w:hAnsi="Times New Roman"/>
                <w:sz w:val="20"/>
                <w:szCs w:val="20"/>
              </w:rPr>
            </w:pPr>
          </w:p>
        </w:tc>
        <w:tc>
          <w:tcPr>
            <w:tcW w:w="1245" w:type="dxa"/>
            <w:shd w:val="clear" w:color="auto" w:fill="auto"/>
          </w:tcPr>
          <w:p w14:paraId="62569C71" w14:textId="77777777" w:rsidR="00D469F2" w:rsidRPr="007E10F1" w:rsidRDefault="00D469F2" w:rsidP="00F114F6">
            <w:pPr>
              <w:pStyle w:val="a5"/>
              <w:rPr>
                <w:rFonts w:ascii="Times New Roman" w:hAnsi="Times New Roman"/>
                <w:sz w:val="20"/>
                <w:szCs w:val="20"/>
              </w:rPr>
            </w:pPr>
          </w:p>
        </w:tc>
        <w:tc>
          <w:tcPr>
            <w:tcW w:w="567" w:type="dxa"/>
            <w:shd w:val="clear" w:color="auto" w:fill="auto"/>
          </w:tcPr>
          <w:p w14:paraId="2FBC860D" w14:textId="77777777" w:rsidR="00D469F2" w:rsidRDefault="00D469F2" w:rsidP="00F114F6">
            <w:pPr>
              <w:pStyle w:val="a5"/>
              <w:rPr>
                <w:rFonts w:ascii="Times New Roman" w:hAnsi="Times New Roman"/>
                <w:sz w:val="20"/>
                <w:szCs w:val="20"/>
              </w:rPr>
            </w:pPr>
            <w:r>
              <w:rPr>
                <w:rFonts w:ascii="Times New Roman" w:hAnsi="Times New Roman"/>
                <w:sz w:val="20"/>
                <w:szCs w:val="20"/>
              </w:rPr>
              <w:t>2,0</w:t>
            </w:r>
          </w:p>
        </w:tc>
        <w:tc>
          <w:tcPr>
            <w:tcW w:w="584" w:type="dxa"/>
            <w:gridSpan w:val="3"/>
            <w:shd w:val="clear" w:color="auto" w:fill="auto"/>
          </w:tcPr>
          <w:p w14:paraId="6E6F62E2" w14:textId="77777777" w:rsidR="00D469F2" w:rsidRDefault="00D469F2" w:rsidP="00F114F6">
            <w:pPr>
              <w:pStyle w:val="a5"/>
              <w:rPr>
                <w:rFonts w:ascii="Times New Roman" w:hAnsi="Times New Roman"/>
                <w:sz w:val="20"/>
                <w:szCs w:val="20"/>
              </w:rPr>
            </w:pPr>
            <w:r>
              <w:rPr>
                <w:rFonts w:ascii="Times New Roman" w:hAnsi="Times New Roman"/>
                <w:sz w:val="20"/>
                <w:szCs w:val="20"/>
              </w:rPr>
              <w:t>2,4</w:t>
            </w:r>
          </w:p>
        </w:tc>
        <w:tc>
          <w:tcPr>
            <w:tcW w:w="629" w:type="dxa"/>
            <w:gridSpan w:val="2"/>
            <w:shd w:val="clear" w:color="auto" w:fill="auto"/>
          </w:tcPr>
          <w:p w14:paraId="423160DA" w14:textId="77777777" w:rsidR="00D469F2" w:rsidRDefault="00D469F2" w:rsidP="00F114F6">
            <w:pPr>
              <w:pStyle w:val="a5"/>
              <w:rPr>
                <w:rFonts w:ascii="Times New Roman" w:hAnsi="Times New Roman"/>
                <w:sz w:val="20"/>
                <w:szCs w:val="20"/>
              </w:rPr>
            </w:pPr>
            <w:r>
              <w:rPr>
                <w:rFonts w:ascii="Times New Roman" w:hAnsi="Times New Roman"/>
                <w:sz w:val="20"/>
                <w:szCs w:val="20"/>
              </w:rPr>
              <w:t>3,1</w:t>
            </w:r>
          </w:p>
        </w:tc>
        <w:tc>
          <w:tcPr>
            <w:tcW w:w="736" w:type="dxa"/>
            <w:shd w:val="clear" w:color="auto" w:fill="auto"/>
          </w:tcPr>
          <w:p w14:paraId="7B5D62A2" w14:textId="77777777" w:rsidR="00D469F2" w:rsidRDefault="00D469F2" w:rsidP="00F114F6">
            <w:pPr>
              <w:pStyle w:val="a5"/>
              <w:rPr>
                <w:rFonts w:ascii="Times New Roman" w:hAnsi="Times New Roman"/>
                <w:sz w:val="20"/>
                <w:szCs w:val="20"/>
              </w:rPr>
            </w:pPr>
            <w:r>
              <w:rPr>
                <w:rFonts w:ascii="Times New Roman" w:hAnsi="Times New Roman"/>
                <w:sz w:val="20"/>
                <w:szCs w:val="20"/>
              </w:rPr>
              <w:t>2,6</w:t>
            </w:r>
          </w:p>
        </w:tc>
      </w:tr>
      <w:tr w:rsidR="00D469F2" w:rsidRPr="007E775F" w14:paraId="75B00DEF" w14:textId="77777777" w:rsidTr="00047E30">
        <w:trPr>
          <w:jc w:val="center"/>
        </w:trPr>
        <w:tc>
          <w:tcPr>
            <w:tcW w:w="455" w:type="dxa"/>
            <w:vMerge/>
            <w:shd w:val="clear" w:color="auto" w:fill="auto"/>
          </w:tcPr>
          <w:p w14:paraId="6BAA4996"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7ED5F606" w14:textId="77777777" w:rsidR="00D469F2" w:rsidRPr="007E775F" w:rsidRDefault="00D469F2" w:rsidP="00F114F6">
            <w:pPr>
              <w:pStyle w:val="a5"/>
              <w:rPr>
                <w:rFonts w:ascii="Times New Roman" w:hAnsi="Times New Roman"/>
                <w:sz w:val="20"/>
                <w:szCs w:val="20"/>
              </w:rPr>
            </w:pPr>
          </w:p>
        </w:tc>
        <w:tc>
          <w:tcPr>
            <w:tcW w:w="1427" w:type="dxa"/>
            <w:vMerge/>
            <w:shd w:val="clear" w:color="auto" w:fill="auto"/>
          </w:tcPr>
          <w:p w14:paraId="714C522B" w14:textId="77777777" w:rsidR="00D469F2" w:rsidRPr="007E775F" w:rsidRDefault="00D469F2" w:rsidP="00F114F6">
            <w:pPr>
              <w:pStyle w:val="a5"/>
              <w:rPr>
                <w:rFonts w:ascii="Times New Roman" w:hAnsi="Times New Roman"/>
                <w:sz w:val="20"/>
                <w:szCs w:val="20"/>
              </w:rPr>
            </w:pPr>
          </w:p>
        </w:tc>
        <w:tc>
          <w:tcPr>
            <w:tcW w:w="1247" w:type="dxa"/>
            <w:gridSpan w:val="2"/>
            <w:vMerge/>
            <w:shd w:val="clear" w:color="auto" w:fill="auto"/>
          </w:tcPr>
          <w:p w14:paraId="17F91D8E" w14:textId="77777777" w:rsidR="00D469F2" w:rsidRPr="007E10F1" w:rsidRDefault="00D469F2" w:rsidP="00F114F6">
            <w:pPr>
              <w:pStyle w:val="a5"/>
              <w:rPr>
                <w:rFonts w:ascii="Times New Roman" w:hAnsi="Times New Roman"/>
                <w:sz w:val="20"/>
                <w:szCs w:val="20"/>
              </w:rPr>
            </w:pPr>
          </w:p>
        </w:tc>
        <w:tc>
          <w:tcPr>
            <w:tcW w:w="1448" w:type="dxa"/>
            <w:vMerge/>
            <w:shd w:val="clear" w:color="auto" w:fill="auto"/>
          </w:tcPr>
          <w:p w14:paraId="4AEF93A5" w14:textId="77777777" w:rsidR="00D469F2" w:rsidRPr="007E10F1" w:rsidRDefault="00D469F2" w:rsidP="00F114F6">
            <w:pPr>
              <w:pStyle w:val="a5"/>
              <w:rPr>
                <w:rFonts w:ascii="Times New Roman" w:hAnsi="Times New Roman"/>
                <w:sz w:val="20"/>
                <w:szCs w:val="20"/>
              </w:rPr>
            </w:pPr>
          </w:p>
        </w:tc>
        <w:tc>
          <w:tcPr>
            <w:tcW w:w="1245" w:type="dxa"/>
            <w:shd w:val="clear" w:color="auto" w:fill="auto"/>
          </w:tcPr>
          <w:p w14:paraId="64001095" w14:textId="77777777" w:rsidR="00D469F2" w:rsidRPr="007E10F1" w:rsidRDefault="00D469F2" w:rsidP="00F114F6">
            <w:pPr>
              <w:pStyle w:val="a5"/>
              <w:rPr>
                <w:rFonts w:ascii="Times New Roman" w:hAnsi="Times New Roman"/>
                <w:sz w:val="20"/>
                <w:szCs w:val="20"/>
              </w:rPr>
            </w:pPr>
            <w:r w:rsidRPr="007E10F1">
              <w:rPr>
                <w:rFonts w:ascii="Times New Roman" w:hAnsi="Times New Roman"/>
                <w:sz w:val="20"/>
                <w:szCs w:val="20"/>
              </w:rPr>
              <w:t>Для учебных заведений гуманитарного профиля кроме размещаемых в районах реконструкции, на объект при вместимости, учащихся</w:t>
            </w:r>
          </w:p>
        </w:tc>
        <w:tc>
          <w:tcPr>
            <w:tcW w:w="567" w:type="dxa"/>
            <w:shd w:val="clear" w:color="auto" w:fill="auto"/>
          </w:tcPr>
          <w:p w14:paraId="718916B1" w14:textId="77777777" w:rsidR="00D469F2" w:rsidRDefault="00D469F2" w:rsidP="00F114F6">
            <w:pPr>
              <w:pStyle w:val="a5"/>
              <w:rPr>
                <w:rFonts w:ascii="Times New Roman" w:hAnsi="Times New Roman"/>
                <w:sz w:val="20"/>
                <w:szCs w:val="20"/>
              </w:rPr>
            </w:pPr>
            <w:r>
              <w:rPr>
                <w:rFonts w:ascii="Times New Roman" w:hAnsi="Times New Roman"/>
                <w:sz w:val="20"/>
                <w:szCs w:val="20"/>
              </w:rPr>
              <w:t>До 300</w:t>
            </w:r>
          </w:p>
        </w:tc>
        <w:tc>
          <w:tcPr>
            <w:tcW w:w="584" w:type="dxa"/>
            <w:gridSpan w:val="3"/>
            <w:shd w:val="clear" w:color="auto" w:fill="auto"/>
          </w:tcPr>
          <w:p w14:paraId="33387A17" w14:textId="77777777" w:rsidR="00D469F2" w:rsidRDefault="00D469F2" w:rsidP="00F114F6">
            <w:pPr>
              <w:pStyle w:val="a5"/>
              <w:rPr>
                <w:rFonts w:ascii="Times New Roman" w:hAnsi="Times New Roman"/>
                <w:sz w:val="20"/>
                <w:szCs w:val="20"/>
              </w:rPr>
            </w:pPr>
            <w:r>
              <w:rPr>
                <w:rFonts w:ascii="Times New Roman" w:hAnsi="Times New Roman"/>
                <w:sz w:val="20"/>
                <w:szCs w:val="20"/>
              </w:rPr>
              <w:t>От 300 до 400</w:t>
            </w:r>
          </w:p>
        </w:tc>
        <w:tc>
          <w:tcPr>
            <w:tcW w:w="629" w:type="dxa"/>
            <w:gridSpan w:val="2"/>
            <w:shd w:val="clear" w:color="auto" w:fill="auto"/>
          </w:tcPr>
          <w:p w14:paraId="18B08C84" w14:textId="77777777" w:rsidR="00D469F2" w:rsidRDefault="00D469F2" w:rsidP="00F114F6">
            <w:pPr>
              <w:pStyle w:val="a5"/>
              <w:rPr>
                <w:rFonts w:ascii="Times New Roman" w:hAnsi="Times New Roman"/>
                <w:sz w:val="20"/>
                <w:szCs w:val="20"/>
              </w:rPr>
            </w:pPr>
            <w:r>
              <w:rPr>
                <w:rFonts w:ascii="Times New Roman" w:hAnsi="Times New Roman"/>
                <w:sz w:val="20"/>
                <w:szCs w:val="20"/>
              </w:rPr>
              <w:t>От 400 до 600</w:t>
            </w:r>
          </w:p>
        </w:tc>
        <w:tc>
          <w:tcPr>
            <w:tcW w:w="736" w:type="dxa"/>
            <w:shd w:val="clear" w:color="auto" w:fill="auto"/>
          </w:tcPr>
          <w:p w14:paraId="480B545B" w14:textId="77777777" w:rsidR="00D469F2" w:rsidRDefault="00D469F2" w:rsidP="00F114F6">
            <w:pPr>
              <w:pStyle w:val="a5"/>
              <w:rPr>
                <w:rFonts w:ascii="Times New Roman" w:hAnsi="Times New Roman"/>
                <w:sz w:val="20"/>
                <w:szCs w:val="20"/>
              </w:rPr>
            </w:pPr>
            <w:r>
              <w:rPr>
                <w:rFonts w:ascii="Times New Roman" w:hAnsi="Times New Roman"/>
                <w:sz w:val="20"/>
                <w:szCs w:val="20"/>
              </w:rPr>
              <w:t>От 600 до 1000</w:t>
            </w:r>
          </w:p>
        </w:tc>
      </w:tr>
      <w:tr w:rsidR="00D469F2" w:rsidRPr="007E775F" w14:paraId="0CD2318B" w14:textId="77777777" w:rsidTr="00047E30">
        <w:trPr>
          <w:jc w:val="center"/>
        </w:trPr>
        <w:tc>
          <w:tcPr>
            <w:tcW w:w="455" w:type="dxa"/>
            <w:vMerge/>
            <w:shd w:val="clear" w:color="auto" w:fill="auto"/>
          </w:tcPr>
          <w:p w14:paraId="7E1372B8"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4B25086F" w14:textId="77777777" w:rsidR="00D469F2" w:rsidRPr="007E775F" w:rsidRDefault="00D469F2" w:rsidP="00F114F6">
            <w:pPr>
              <w:pStyle w:val="a5"/>
              <w:rPr>
                <w:rFonts w:ascii="Times New Roman" w:hAnsi="Times New Roman"/>
                <w:sz w:val="20"/>
                <w:szCs w:val="20"/>
              </w:rPr>
            </w:pPr>
          </w:p>
        </w:tc>
        <w:tc>
          <w:tcPr>
            <w:tcW w:w="1427" w:type="dxa"/>
            <w:vMerge/>
            <w:shd w:val="clear" w:color="auto" w:fill="auto"/>
          </w:tcPr>
          <w:p w14:paraId="66C17372" w14:textId="77777777" w:rsidR="00D469F2" w:rsidRPr="007E775F" w:rsidRDefault="00D469F2" w:rsidP="00F114F6">
            <w:pPr>
              <w:pStyle w:val="a5"/>
              <w:rPr>
                <w:rFonts w:ascii="Times New Roman" w:hAnsi="Times New Roman"/>
                <w:sz w:val="20"/>
                <w:szCs w:val="20"/>
              </w:rPr>
            </w:pPr>
          </w:p>
        </w:tc>
        <w:tc>
          <w:tcPr>
            <w:tcW w:w="1247" w:type="dxa"/>
            <w:gridSpan w:val="2"/>
            <w:vMerge/>
            <w:shd w:val="clear" w:color="auto" w:fill="auto"/>
          </w:tcPr>
          <w:p w14:paraId="2676D68D" w14:textId="77777777" w:rsidR="00D469F2" w:rsidRPr="007E10F1" w:rsidRDefault="00D469F2" w:rsidP="00F114F6">
            <w:pPr>
              <w:pStyle w:val="a5"/>
              <w:rPr>
                <w:rFonts w:ascii="Times New Roman" w:hAnsi="Times New Roman"/>
                <w:sz w:val="20"/>
                <w:szCs w:val="20"/>
              </w:rPr>
            </w:pPr>
          </w:p>
        </w:tc>
        <w:tc>
          <w:tcPr>
            <w:tcW w:w="1448" w:type="dxa"/>
            <w:vMerge/>
            <w:shd w:val="clear" w:color="auto" w:fill="auto"/>
          </w:tcPr>
          <w:p w14:paraId="3811958C" w14:textId="77777777" w:rsidR="00D469F2" w:rsidRPr="007E10F1" w:rsidRDefault="00D469F2" w:rsidP="00F114F6">
            <w:pPr>
              <w:pStyle w:val="a5"/>
              <w:rPr>
                <w:rFonts w:ascii="Times New Roman" w:hAnsi="Times New Roman"/>
                <w:sz w:val="20"/>
                <w:szCs w:val="20"/>
              </w:rPr>
            </w:pPr>
          </w:p>
        </w:tc>
        <w:tc>
          <w:tcPr>
            <w:tcW w:w="1245" w:type="dxa"/>
            <w:shd w:val="clear" w:color="auto" w:fill="auto"/>
          </w:tcPr>
          <w:p w14:paraId="15A2E9CA" w14:textId="77777777" w:rsidR="00D469F2" w:rsidRPr="007E10F1" w:rsidRDefault="00D469F2" w:rsidP="00F114F6">
            <w:pPr>
              <w:pStyle w:val="a5"/>
              <w:rPr>
                <w:rFonts w:ascii="Times New Roman" w:hAnsi="Times New Roman"/>
                <w:sz w:val="20"/>
                <w:szCs w:val="20"/>
              </w:rPr>
            </w:pPr>
          </w:p>
        </w:tc>
        <w:tc>
          <w:tcPr>
            <w:tcW w:w="567" w:type="dxa"/>
            <w:shd w:val="clear" w:color="auto" w:fill="auto"/>
          </w:tcPr>
          <w:p w14:paraId="25EF9A44" w14:textId="77777777" w:rsidR="00D469F2" w:rsidRDefault="00D469F2" w:rsidP="00F114F6">
            <w:pPr>
              <w:pStyle w:val="a5"/>
              <w:rPr>
                <w:rFonts w:ascii="Times New Roman" w:hAnsi="Times New Roman"/>
                <w:sz w:val="20"/>
                <w:szCs w:val="20"/>
              </w:rPr>
            </w:pPr>
            <w:r>
              <w:rPr>
                <w:rFonts w:ascii="Times New Roman" w:hAnsi="Times New Roman"/>
                <w:sz w:val="20"/>
                <w:szCs w:val="20"/>
              </w:rPr>
              <w:t>1,4</w:t>
            </w:r>
          </w:p>
        </w:tc>
        <w:tc>
          <w:tcPr>
            <w:tcW w:w="584" w:type="dxa"/>
            <w:gridSpan w:val="3"/>
            <w:shd w:val="clear" w:color="auto" w:fill="auto"/>
          </w:tcPr>
          <w:p w14:paraId="73FDD8CC" w14:textId="77777777" w:rsidR="00D469F2" w:rsidRDefault="00D469F2" w:rsidP="00F114F6">
            <w:pPr>
              <w:pStyle w:val="a5"/>
              <w:rPr>
                <w:rFonts w:ascii="Times New Roman" w:hAnsi="Times New Roman"/>
                <w:sz w:val="20"/>
                <w:szCs w:val="20"/>
              </w:rPr>
            </w:pPr>
            <w:r>
              <w:rPr>
                <w:rFonts w:ascii="Times New Roman" w:hAnsi="Times New Roman"/>
                <w:sz w:val="20"/>
                <w:szCs w:val="20"/>
              </w:rPr>
              <w:t>1,7</w:t>
            </w:r>
          </w:p>
        </w:tc>
        <w:tc>
          <w:tcPr>
            <w:tcW w:w="629" w:type="dxa"/>
            <w:gridSpan w:val="2"/>
            <w:shd w:val="clear" w:color="auto" w:fill="auto"/>
          </w:tcPr>
          <w:p w14:paraId="6C730FDB" w14:textId="77777777" w:rsidR="00D469F2" w:rsidRDefault="00D469F2" w:rsidP="00F114F6">
            <w:pPr>
              <w:pStyle w:val="a5"/>
              <w:rPr>
                <w:rFonts w:ascii="Times New Roman" w:hAnsi="Times New Roman"/>
                <w:sz w:val="20"/>
                <w:szCs w:val="20"/>
              </w:rPr>
            </w:pPr>
            <w:r>
              <w:rPr>
                <w:rFonts w:ascii="Times New Roman" w:hAnsi="Times New Roman"/>
                <w:sz w:val="20"/>
                <w:szCs w:val="20"/>
              </w:rPr>
              <w:t>2,2</w:t>
            </w:r>
          </w:p>
        </w:tc>
        <w:tc>
          <w:tcPr>
            <w:tcW w:w="736" w:type="dxa"/>
            <w:shd w:val="clear" w:color="auto" w:fill="auto"/>
          </w:tcPr>
          <w:p w14:paraId="1534273E" w14:textId="77777777" w:rsidR="00D469F2" w:rsidRDefault="00D469F2" w:rsidP="00F114F6">
            <w:pPr>
              <w:pStyle w:val="a5"/>
              <w:rPr>
                <w:rFonts w:ascii="Times New Roman" w:hAnsi="Times New Roman"/>
                <w:sz w:val="20"/>
                <w:szCs w:val="20"/>
              </w:rPr>
            </w:pPr>
            <w:r>
              <w:rPr>
                <w:rFonts w:ascii="Times New Roman" w:hAnsi="Times New Roman"/>
                <w:sz w:val="20"/>
                <w:szCs w:val="20"/>
              </w:rPr>
              <w:t>2,6</w:t>
            </w:r>
          </w:p>
        </w:tc>
      </w:tr>
      <w:tr w:rsidR="00D469F2" w:rsidRPr="007E775F" w14:paraId="33AE6B76" w14:textId="77777777" w:rsidTr="00047E30">
        <w:trPr>
          <w:jc w:val="center"/>
        </w:trPr>
        <w:tc>
          <w:tcPr>
            <w:tcW w:w="455" w:type="dxa"/>
            <w:vMerge/>
            <w:shd w:val="clear" w:color="auto" w:fill="auto"/>
          </w:tcPr>
          <w:p w14:paraId="76C367ED"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4176E569" w14:textId="77777777" w:rsidR="00D469F2" w:rsidRPr="007E775F" w:rsidRDefault="00D469F2" w:rsidP="00F114F6">
            <w:pPr>
              <w:pStyle w:val="a5"/>
              <w:rPr>
                <w:rFonts w:ascii="Times New Roman" w:hAnsi="Times New Roman"/>
                <w:sz w:val="20"/>
                <w:szCs w:val="20"/>
              </w:rPr>
            </w:pPr>
          </w:p>
        </w:tc>
        <w:tc>
          <w:tcPr>
            <w:tcW w:w="1427" w:type="dxa"/>
            <w:vMerge/>
            <w:shd w:val="clear" w:color="auto" w:fill="auto"/>
          </w:tcPr>
          <w:p w14:paraId="094BBFCB" w14:textId="77777777" w:rsidR="00D469F2" w:rsidRPr="007E775F" w:rsidRDefault="00D469F2" w:rsidP="00F114F6">
            <w:pPr>
              <w:pStyle w:val="a5"/>
              <w:rPr>
                <w:rFonts w:ascii="Times New Roman" w:hAnsi="Times New Roman"/>
                <w:sz w:val="20"/>
                <w:szCs w:val="20"/>
              </w:rPr>
            </w:pPr>
          </w:p>
        </w:tc>
        <w:tc>
          <w:tcPr>
            <w:tcW w:w="1247" w:type="dxa"/>
            <w:gridSpan w:val="2"/>
            <w:vMerge/>
            <w:shd w:val="clear" w:color="auto" w:fill="auto"/>
          </w:tcPr>
          <w:p w14:paraId="3A098FA2" w14:textId="77777777" w:rsidR="00D469F2" w:rsidRPr="007E10F1" w:rsidRDefault="00D469F2" w:rsidP="00F114F6">
            <w:pPr>
              <w:pStyle w:val="a5"/>
              <w:rPr>
                <w:rFonts w:ascii="Times New Roman" w:hAnsi="Times New Roman"/>
                <w:sz w:val="20"/>
                <w:szCs w:val="20"/>
              </w:rPr>
            </w:pPr>
          </w:p>
        </w:tc>
        <w:tc>
          <w:tcPr>
            <w:tcW w:w="1448" w:type="dxa"/>
            <w:vMerge/>
            <w:shd w:val="clear" w:color="auto" w:fill="auto"/>
          </w:tcPr>
          <w:p w14:paraId="1BD81F3B" w14:textId="77777777" w:rsidR="00D469F2" w:rsidRPr="007E10F1" w:rsidRDefault="00D469F2" w:rsidP="00F114F6">
            <w:pPr>
              <w:pStyle w:val="a5"/>
              <w:rPr>
                <w:rFonts w:ascii="Times New Roman" w:hAnsi="Times New Roman"/>
                <w:sz w:val="20"/>
                <w:szCs w:val="20"/>
              </w:rPr>
            </w:pPr>
          </w:p>
        </w:tc>
        <w:tc>
          <w:tcPr>
            <w:tcW w:w="1245" w:type="dxa"/>
            <w:shd w:val="clear" w:color="auto" w:fill="auto"/>
          </w:tcPr>
          <w:p w14:paraId="4D32EB0E" w14:textId="77777777" w:rsidR="00D469F2" w:rsidRPr="007E10F1" w:rsidRDefault="00D469F2" w:rsidP="00F114F6">
            <w:pPr>
              <w:pStyle w:val="a5"/>
              <w:rPr>
                <w:rFonts w:ascii="Times New Roman" w:hAnsi="Times New Roman"/>
                <w:sz w:val="20"/>
                <w:szCs w:val="20"/>
              </w:rPr>
            </w:pPr>
            <w:r w:rsidRPr="007E10F1">
              <w:rPr>
                <w:rFonts w:ascii="Times New Roman" w:hAnsi="Times New Roman"/>
                <w:sz w:val="20"/>
                <w:szCs w:val="20"/>
              </w:rPr>
              <w:t>Для учебных заведений, размещаемых в районах реконструкции, на объект при вместимости, учащихся</w:t>
            </w:r>
          </w:p>
        </w:tc>
        <w:tc>
          <w:tcPr>
            <w:tcW w:w="709" w:type="dxa"/>
            <w:gridSpan w:val="2"/>
            <w:shd w:val="clear" w:color="auto" w:fill="auto"/>
          </w:tcPr>
          <w:p w14:paraId="35706302" w14:textId="77777777" w:rsidR="00D469F2" w:rsidRDefault="00D469F2" w:rsidP="00F114F6">
            <w:pPr>
              <w:pStyle w:val="a5"/>
              <w:rPr>
                <w:rFonts w:ascii="Times New Roman" w:hAnsi="Times New Roman"/>
                <w:sz w:val="20"/>
                <w:szCs w:val="20"/>
              </w:rPr>
            </w:pPr>
            <w:r>
              <w:rPr>
                <w:rFonts w:ascii="Times New Roman" w:hAnsi="Times New Roman"/>
                <w:sz w:val="20"/>
                <w:szCs w:val="20"/>
              </w:rPr>
              <w:t>До 400</w:t>
            </w:r>
          </w:p>
        </w:tc>
        <w:tc>
          <w:tcPr>
            <w:tcW w:w="850" w:type="dxa"/>
            <w:gridSpan w:val="3"/>
            <w:shd w:val="clear" w:color="auto" w:fill="auto"/>
          </w:tcPr>
          <w:p w14:paraId="33932549" w14:textId="77777777" w:rsidR="00D469F2" w:rsidRDefault="00D469F2" w:rsidP="00F114F6">
            <w:pPr>
              <w:pStyle w:val="a5"/>
              <w:rPr>
                <w:rFonts w:ascii="Times New Roman" w:hAnsi="Times New Roman"/>
                <w:sz w:val="20"/>
                <w:szCs w:val="20"/>
              </w:rPr>
            </w:pPr>
            <w:r>
              <w:rPr>
                <w:rFonts w:ascii="Times New Roman" w:hAnsi="Times New Roman"/>
                <w:sz w:val="20"/>
                <w:szCs w:val="20"/>
              </w:rPr>
              <w:t>Свыше 400 до 600</w:t>
            </w:r>
          </w:p>
        </w:tc>
        <w:tc>
          <w:tcPr>
            <w:tcW w:w="957" w:type="dxa"/>
            <w:gridSpan w:val="2"/>
            <w:shd w:val="clear" w:color="auto" w:fill="auto"/>
          </w:tcPr>
          <w:p w14:paraId="2F0A2807" w14:textId="77777777" w:rsidR="00D469F2" w:rsidRDefault="00D469F2" w:rsidP="00F114F6">
            <w:pPr>
              <w:pStyle w:val="a5"/>
              <w:rPr>
                <w:rFonts w:ascii="Times New Roman" w:hAnsi="Times New Roman"/>
                <w:sz w:val="20"/>
                <w:szCs w:val="20"/>
              </w:rPr>
            </w:pPr>
            <w:r>
              <w:rPr>
                <w:rFonts w:ascii="Times New Roman" w:hAnsi="Times New Roman"/>
                <w:sz w:val="20"/>
                <w:szCs w:val="20"/>
              </w:rPr>
              <w:t>Свыше 600 до 1000</w:t>
            </w:r>
          </w:p>
        </w:tc>
      </w:tr>
      <w:tr w:rsidR="00D469F2" w:rsidRPr="007E775F" w14:paraId="415307CB" w14:textId="77777777" w:rsidTr="00047E30">
        <w:trPr>
          <w:jc w:val="center"/>
        </w:trPr>
        <w:tc>
          <w:tcPr>
            <w:tcW w:w="455" w:type="dxa"/>
            <w:vMerge/>
            <w:shd w:val="clear" w:color="auto" w:fill="auto"/>
          </w:tcPr>
          <w:p w14:paraId="455D5C51" w14:textId="77777777" w:rsidR="00D469F2" w:rsidRPr="007E775F" w:rsidRDefault="00D469F2" w:rsidP="00F114F6">
            <w:pPr>
              <w:pStyle w:val="a5"/>
              <w:rPr>
                <w:rFonts w:ascii="Times New Roman" w:hAnsi="Times New Roman"/>
                <w:sz w:val="20"/>
                <w:szCs w:val="20"/>
              </w:rPr>
            </w:pPr>
          </w:p>
        </w:tc>
        <w:tc>
          <w:tcPr>
            <w:tcW w:w="1941" w:type="dxa"/>
            <w:vMerge/>
            <w:shd w:val="clear" w:color="auto" w:fill="auto"/>
          </w:tcPr>
          <w:p w14:paraId="29AB7016" w14:textId="77777777" w:rsidR="00D469F2" w:rsidRPr="007E775F" w:rsidRDefault="00D469F2" w:rsidP="00F114F6">
            <w:pPr>
              <w:pStyle w:val="a5"/>
              <w:rPr>
                <w:rFonts w:ascii="Times New Roman" w:hAnsi="Times New Roman"/>
                <w:sz w:val="20"/>
                <w:szCs w:val="20"/>
              </w:rPr>
            </w:pPr>
          </w:p>
        </w:tc>
        <w:tc>
          <w:tcPr>
            <w:tcW w:w="1427" w:type="dxa"/>
            <w:vMerge/>
            <w:shd w:val="clear" w:color="auto" w:fill="auto"/>
          </w:tcPr>
          <w:p w14:paraId="30F7BB9C" w14:textId="77777777" w:rsidR="00D469F2" w:rsidRPr="007E775F" w:rsidRDefault="00D469F2" w:rsidP="00F114F6">
            <w:pPr>
              <w:pStyle w:val="a5"/>
              <w:rPr>
                <w:rFonts w:ascii="Times New Roman" w:hAnsi="Times New Roman"/>
                <w:sz w:val="20"/>
                <w:szCs w:val="20"/>
              </w:rPr>
            </w:pPr>
          </w:p>
        </w:tc>
        <w:tc>
          <w:tcPr>
            <w:tcW w:w="1247" w:type="dxa"/>
            <w:gridSpan w:val="2"/>
            <w:vMerge/>
            <w:shd w:val="clear" w:color="auto" w:fill="auto"/>
          </w:tcPr>
          <w:p w14:paraId="2AE50B51" w14:textId="77777777" w:rsidR="00D469F2" w:rsidRPr="007E10F1" w:rsidRDefault="00D469F2" w:rsidP="00F114F6">
            <w:pPr>
              <w:pStyle w:val="a5"/>
              <w:rPr>
                <w:rFonts w:ascii="Times New Roman" w:hAnsi="Times New Roman"/>
                <w:sz w:val="20"/>
                <w:szCs w:val="20"/>
              </w:rPr>
            </w:pPr>
          </w:p>
        </w:tc>
        <w:tc>
          <w:tcPr>
            <w:tcW w:w="1448" w:type="dxa"/>
            <w:vMerge/>
            <w:shd w:val="clear" w:color="auto" w:fill="auto"/>
          </w:tcPr>
          <w:p w14:paraId="2FEFEC62" w14:textId="77777777" w:rsidR="00D469F2" w:rsidRPr="007E10F1" w:rsidRDefault="00D469F2" w:rsidP="00F114F6">
            <w:pPr>
              <w:pStyle w:val="a5"/>
              <w:rPr>
                <w:rFonts w:ascii="Times New Roman" w:hAnsi="Times New Roman"/>
                <w:sz w:val="20"/>
                <w:szCs w:val="20"/>
              </w:rPr>
            </w:pPr>
          </w:p>
        </w:tc>
        <w:tc>
          <w:tcPr>
            <w:tcW w:w="1245" w:type="dxa"/>
            <w:shd w:val="clear" w:color="auto" w:fill="auto"/>
          </w:tcPr>
          <w:p w14:paraId="224C29CB" w14:textId="77777777" w:rsidR="00D469F2" w:rsidRPr="007E10F1" w:rsidRDefault="00D469F2" w:rsidP="00F114F6">
            <w:pPr>
              <w:pStyle w:val="a5"/>
              <w:rPr>
                <w:rFonts w:ascii="Times New Roman" w:hAnsi="Times New Roman"/>
                <w:sz w:val="20"/>
                <w:szCs w:val="20"/>
              </w:rPr>
            </w:pPr>
          </w:p>
        </w:tc>
        <w:tc>
          <w:tcPr>
            <w:tcW w:w="709" w:type="dxa"/>
            <w:gridSpan w:val="2"/>
            <w:shd w:val="clear" w:color="auto" w:fill="auto"/>
          </w:tcPr>
          <w:p w14:paraId="5EEC2171" w14:textId="77777777" w:rsidR="00D469F2" w:rsidRDefault="00D469F2" w:rsidP="00F114F6">
            <w:pPr>
              <w:pStyle w:val="a5"/>
              <w:rPr>
                <w:rFonts w:ascii="Times New Roman" w:hAnsi="Times New Roman"/>
                <w:sz w:val="20"/>
                <w:szCs w:val="20"/>
              </w:rPr>
            </w:pPr>
            <w:r>
              <w:rPr>
                <w:rFonts w:ascii="Times New Roman" w:hAnsi="Times New Roman"/>
                <w:sz w:val="20"/>
                <w:szCs w:val="20"/>
              </w:rPr>
              <w:t>1,2</w:t>
            </w:r>
          </w:p>
        </w:tc>
        <w:tc>
          <w:tcPr>
            <w:tcW w:w="850" w:type="dxa"/>
            <w:gridSpan w:val="3"/>
            <w:shd w:val="clear" w:color="auto" w:fill="auto"/>
          </w:tcPr>
          <w:p w14:paraId="23CBDDF2" w14:textId="77777777" w:rsidR="00D469F2" w:rsidRDefault="00D469F2" w:rsidP="00F114F6">
            <w:pPr>
              <w:pStyle w:val="a5"/>
              <w:rPr>
                <w:rFonts w:ascii="Times New Roman" w:hAnsi="Times New Roman"/>
                <w:sz w:val="20"/>
                <w:szCs w:val="20"/>
              </w:rPr>
            </w:pPr>
            <w:r>
              <w:rPr>
                <w:rFonts w:ascii="Times New Roman" w:hAnsi="Times New Roman"/>
                <w:sz w:val="20"/>
                <w:szCs w:val="20"/>
              </w:rPr>
              <w:t>1,5</w:t>
            </w:r>
          </w:p>
        </w:tc>
        <w:tc>
          <w:tcPr>
            <w:tcW w:w="957" w:type="dxa"/>
            <w:gridSpan w:val="2"/>
            <w:shd w:val="clear" w:color="auto" w:fill="auto"/>
          </w:tcPr>
          <w:p w14:paraId="5F0E43FC" w14:textId="77777777" w:rsidR="00D469F2" w:rsidRDefault="00D469F2" w:rsidP="00F114F6">
            <w:pPr>
              <w:pStyle w:val="a5"/>
              <w:rPr>
                <w:rFonts w:ascii="Times New Roman" w:hAnsi="Times New Roman"/>
                <w:sz w:val="20"/>
                <w:szCs w:val="20"/>
              </w:rPr>
            </w:pPr>
            <w:r>
              <w:rPr>
                <w:rFonts w:ascii="Times New Roman" w:hAnsi="Times New Roman"/>
                <w:sz w:val="20"/>
                <w:szCs w:val="20"/>
              </w:rPr>
              <w:t>1,9</w:t>
            </w:r>
          </w:p>
        </w:tc>
      </w:tr>
    </w:tbl>
    <w:bookmarkEnd w:id="183"/>
    <w:p w14:paraId="295ECA25" w14:textId="368AB640" w:rsidR="00D469F2" w:rsidRPr="00047E30" w:rsidRDefault="0034238E" w:rsidP="00047E30">
      <w:pPr>
        <w:spacing w:after="0" w:line="360" w:lineRule="auto"/>
        <w:ind w:firstLine="709"/>
        <w:jc w:val="both"/>
        <w:rPr>
          <w:rFonts w:ascii="Times New Roman" w:hAnsi="Times New Roman"/>
          <w:sz w:val="24"/>
          <w:szCs w:val="24"/>
        </w:rPr>
      </w:pPr>
      <w:r>
        <w:rPr>
          <w:rFonts w:ascii="Times New Roman" w:hAnsi="Times New Roman"/>
          <w:sz w:val="24"/>
          <w:szCs w:val="24"/>
        </w:rPr>
        <w:t>Показатель</w:t>
      </w:r>
      <w:r w:rsidR="00D469F2" w:rsidRPr="00047E30">
        <w:rPr>
          <w:rFonts w:ascii="Times New Roman" w:hAnsi="Times New Roman"/>
          <w:sz w:val="24"/>
          <w:szCs w:val="24"/>
        </w:rPr>
        <w:t>:</w:t>
      </w:r>
    </w:p>
    <w:p w14:paraId="347DA749" w14:textId="7F04FAA8" w:rsidR="00D469F2" w:rsidRPr="00047E30" w:rsidRDefault="00D469F2" w:rsidP="00047E30">
      <w:pPr>
        <w:spacing w:after="0" w:line="360" w:lineRule="auto"/>
        <w:ind w:firstLine="540"/>
        <w:jc w:val="both"/>
        <w:rPr>
          <w:rFonts w:ascii="Times New Roman" w:hAnsi="Times New Roman"/>
          <w:sz w:val="24"/>
          <w:szCs w:val="24"/>
          <w:lang w:val="en-US"/>
        </w:rPr>
      </w:pPr>
      <w:proofErr w:type="spellStart"/>
      <w:r w:rsidRPr="00047E30">
        <w:rPr>
          <w:rFonts w:ascii="Times New Roman" w:hAnsi="Times New Roman"/>
          <w:sz w:val="24"/>
          <w:szCs w:val="24"/>
          <w:lang w:val="en-US"/>
        </w:rPr>
        <w:t>Q</w:t>
      </w:r>
      <w:r w:rsidRPr="00047E30">
        <w:rPr>
          <w:rFonts w:ascii="Times New Roman" w:hAnsi="Times New Roman"/>
          <w:sz w:val="24"/>
          <w:szCs w:val="24"/>
          <w:vertAlign w:val="subscript"/>
          <w:lang w:val="en-US"/>
        </w:rPr>
        <w:t>min</w:t>
      </w:r>
      <w:proofErr w:type="spellEnd"/>
      <w:r w:rsidRPr="00047E30">
        <w:rPr>
          <w:rFonts w:ascii="Times New Roman" w:hAnsi="Times New Roman"/>
          <w:sz w:val="24"/>
          <w:szCs w:val="24"/>
          <w:lang w:val="en-US"/>
        </w:rPr>
        <w:t xml:space="preserve"> = N</w:t>
      </w:r>
      <w:r w:rsidR="00F87924" w:rsidRPr="00047E30">
        <w:rPr>
          <w:rFonts w:ascii="Times New Roman" w:hAnsi="Times New Roman"/>
          <w:sz w:val="24"/>
          <w:szCs w:val="24"/>
          <w:vertAlign w:val="subscript"/>
          <w:lang w:val="en-US"/>
        </w:rPr>
        <w:t>3-7</w:t>
      </w:r>
      <w:r w:rsidRPr="00047E30">
        <w:rPr>
          <w:rFonts w:ascii="Times New Roman" w:hAnsi="Times New Roman"/>
          <w:sz w:val="24"/>
          <w:szCs w:val="24"/>
          <w:lang w:val="en-US"/>
        </w:rPr>
        <w:t xml:space="preserve"> x k</w:t>
      </w:r>
      <w:r w:rsidRPr="00047E30">
        <w:rPr>
          <w:rFonts w:ascii="Times New Roman" w:hAnsi="Times New Roman"/>
          <w:sz w:val="24"/>
          <w:szCs w:val="24"/>
          <w:vertAlign w:val="subscript"/>
          <w:lang w:val="en-US"/>
        </w:rPr>
        <w:t>1</w:t>
      </w:r>
      <w:r w:rsidRPr="00047E30">
        <w:rPr>
          <w:rFonts w:ascii="Times New Roman" w:hAnsi="Times New Roman"/>
          <w:sz w:val="24"/>
          <w:szCs w:val="24"/>
          <w:lang w:val="en-US"/>
        </w:rPr>
        <w:t xml:space="preserve"> + N</w:t>
      </w:r>
      <w:r w:rsidRPr="00047E30">
        <w:rPr>
          <w:rFonts w:ascii="Times New Roman" w:hAnsi="Times New Roman"/>
          <w:sz w:val="24"/>
          <w:szCs w:val="24"/>
          <w:vertAlign w:val="subscript"/>
          <w:lang w:val="en-US"/>
        </w:rPr>
        <w:t>0-</w:t>
      </w:r>
      <w:r w:rsidR="00F87924" w:rsidRPr="00047E30">
        <w:rPr>
          <w:rFonts w:ascii="Times New Roman" w:hAnsi="Times New Roman"/>
          <w:sz w:val="24"/>
          <w:szCs w:val="24"/>
          <w:vertAlign w:val="subscript"/>
          <w:lang w:val="en-US"/>
        </w:rPr>
        <w:t>3</w:t>
      </w:r>
      <w:r w:rsidRPr="00047E30">
        <w:rPr>
          <w:rFonts w:ascii="Times New Roman" w:hAnsi="Times New Roman"/>
          <w:sz w:val="24"/>
          <w:szCs w:val="24"/>
          <w:lang w:val="en-US"/>
        </w:rPr>
        <w:t xml:space="preserve"> x k</w:t>
      </w:r>
      <w:r w:rsidRPr="00047E30">
        <w:rPr>
          <w:rFonts w:ascii="Times New Roman" w:hAnsi="Times New Roman"/>
          <w:sz w:val="24"/>
          <w:szCs w:val="24"/>
          <w:vertAlign w:val="subscript"/>
          <w:lang w:val="en-US"/>
        </w:rPr>
        <w:t>2</w:t>
      </w:r>
    </w:p>
    <w:p w14:paraId="53877E0D" w14:textId="0278FC13" w:rsidR="00D469F2" w:rsidRPr="00AC7569" w:rsidRDefault="00D469F2" w:rsidP="00047E30">
      <w:pPr>
        <w:spacing w:after="0" w:line="360" w:lineRule="auto"/>
        <w:ind w:firstLine="540"/>
        <w:jc w:val="both"/>
        <w:rPr>
          <w:rFonts w:ascii="Times New Roman" w:hAnsi="Times New Roman"/>
          <w:color w:val="000000" w:themeColor="text1"/>
          <w:sz w:val="24"/>
          <w:szCs w:val="24"/>
        </w:rPr>
      </w:pPr>
      <w:proofErr w:type="spellStart"/>
      <w:r w:rsidRPr="00AC7569">
        <w:rPr>
          <w:rFonts w:ascii="Times New Roman" w:hAnsi="Times New Roman"/>
          <w:color w:val="000000" w:themeColor="text1"/>
          <w:sz w:val="24"/>
          <w:szCs w:val="24"/>
          <w:lang w:val="en-US"/>
        </w:rPr>
        <w:t>Q</w:t>
      </w:r>
      <w:r w:rsidRPr="00AC7569">
        <w:rPr>
          <w:rFonts w:ascii="Times New Roman" w:hAnsi="Times New Roman"/>
          <w:color w:val="000000" w:themeColor="text1"/>
          <w:sz w:val="24"/>
          <w:szCs w:val="24"/>
          <w:vertAlign w:val="subscript"/>
          <w:lang w:val="en-US"/>
        </w:rPr>
        <w:t>min</w:t>
      </w:r>
      <w:proofErr w:type="spellEnd"/>
      <w:r w:rsidRPr="00AC7569">
        <w:rPr>
          <w:rFonts w:ascii="Times New Roman" w:hAnsi="Times New Roman"/>
          <w:color w:val="000000" w:themeColor="text1"/>
          <w:sz w:val="24"/>
          <w:szCs w:val="24"/>
        </w:rPr>
        <w:t xml:space="preserve">= </w:t>
      </w:r>
      <w:r w:rsidR="00AC7569" w:rsidRPr="00AC7569">
        <w:rPr>
          <w:rFonts w:ascii="Times New Roman" w:hAnsi="Times New Roman"/>
          <w:color w:val="000000" w:themeColor="text1"/>
          <w:sz w:val="24"/>
          <w:szCs w:val="24"/>
        </w:rPr>
        <w:t>2300</w:t>
      </w:r>
      <w:r w:rsidRPr="00AC7569">
        <w:rPr>
          <w:rFonts w:ascii="Times New Roman" w:hAnsi="Times New Roman"/>
          <w:color w:val="000000" w:themeColor="text1"/>
          <w:sz w:val="24"/>
          <w:szCs w:val="24"/>
        </w:rPr>
        <w:t xml:space="preserve"> </w:t>
      </w:r>
      <w:r w:rsidRPr="00AC7569">
        <w:rPr>
          <w:rFonts w:ascii="Times New Roman" w:hAnsi="Times New Roman"/>
          <w:color w:val="000000" w:themeColor="text1"/>
          <w:sz w:val="24"/>
          <w:szCs w:val="24"/>
          <w:lang w:val="en-US"/>
        </w:rPr>
        <w:t>x</w:t>
      </w:r>
      <w:r w:rsidRPr="00AC7569">
        <w:rPr>
          <w:rFonts w:ascii="Times New Roman" w:hAnsi="Times New Roman"/>
          <w:color w:val="000000" w:themeColor="text1"/>
          <w:sz w:val="24"/>
          <w:szCs w:val="24"/>
        </w:rPr>
        <w:t xml:space="preserve"> </w:t>
      </w:r>
      <w:r w:rsidR="00F87924" w:rsidRPr="00AC7569">
        <w:rPr>
          <w:rFonts w:ascii="Times New Roman" w:hAnsi="Times New Roman"/>
          <w:color w:val="000000" w:themeColor="text1"/>
          <w:sz w:val="24"/>
          <w:szCs w:val="24"/>
        </w:rPr>
        <w:t>0,85</w:t>
      </w:r>
      <w:r w:rsidRPr="00AC7569">
        <w:rPr>
          <w:rFonts w:ascii="Times New Roman" w:hAnsi="Times New Roman"/>
          <w:color w:val="000000" w:themeColor="text1"/>
          <w:sz w:val="24"/>
          <w:szCs w:val="24"/>
        </w:rPr>
        <w:t xml:space="preserve"> + </w:t>
      </w:r>
      <w:r w:rsidR="00AC7569" w:rsidRPr="00AC7569">
        <w:rPr>
          <w:rFonts w:ascii="Times New Roman" w:hAnsi="Times New Roman"/>
          <w:color w:val="000000" w:themeColor="text1"/>
          <w:sz w:val="24"/>
          <w:szCs w:val="24"/>
        </w:rPr>
        <w:t>1440</w:t>
      </w:r>
      <w:r w:rsidRPr="00AC7569">
        <w:rPr>
          <w:rFonts w:ascii="Times New Roman" w:hAnsi="Times New Roman"/>
          <w:color w:val="000000" w:themeColor="text1"/>
          <w:sz w:val="24"/>
          <w:szCs w:val="24"/>
        </w:rPr>
        <w:t xml:space="preserve"> </w:t>
      </w:r>
      <w:r w:rsidRPr="00AC7569">
        <w:rPr>
          <w:rFonts w:ascii="Times New Roman" w:hAnsi="Times New Roman"/>
          <w:color w:val="000000" w:themeColor="text1"/>
          <w:sz w:val="24"/>
          <w:szCs w:val="24"/>
          <w:lang w:val="en-US"/>
        </w:rPr>
        <w:t>x</w:t>
      </w:r>
      <w:r w:rsidRPr="00AC7569">
        <w:rPr>
          <w:rFonts w:ascii="Times New Roman" w:hAnsi="Times New Roman"/>
          <w:color w:val="000000" w:themeColor="text1"/>
          <w:sz w:val="24"/>
          <w:szCs w:val="24"/>
        </w:rPr>
        <w:t xml:space="preserve"> </w:t>
      </w:r>
      <w:r w:rsidR="00F87924" w:rsidRPr="00AC7569">
        <w:rPr>
          <w:rFonts w:ascii="Times New Roman" w:hAnsi="Times New Roman"/>
          <w:color w:val="000000" w:themeColor="text1"/>
          <w:sz w:val="24"/>
          <w:szCs w:val="24"/>
        </w:rPr>
        <w:t>0,</w:t>
      </w:r>
      <w:r w:rsidR="00AC7569">
        <w:rPr>
          <w:rFonts w:ascii="Times New Roman" w:hAnsi="Times New Roman"/>
          <w:color w:val="000000" w:themeColor="text1"/>
          <w:sz w:val="24"/>
          <w:szCs w:val="24"/>
        </w:rPr>
        <w:t>5</w:t>
      </w:r>
      <w:r w:rsidRPr="00AC7569">
        <w:rPr>
          <w:rFonts w:ascii="Times New Roman" w:hAnsi="Times New Roman"/>
          <w:color w:val="000000" w:themeColor="text1"/>
          <w:sz w:val="24"/>
          <w:szCs w:val="24"/>
        </w:rPr>
        <w:t>=</w:t>
      </w:r>
      <w:r w:rsidR="0034238E">
        <w:rPr>
          <w:rFonts w:ascii="Times New Roman" w:hAnsi="Times New Roman"/>
          <w:color w:val="000000" w:themeColor="text1"/>
          <w:sz w:val="24"/>
          <w:szCs w:val="24"/>
        </w:rPr>
        <w:t>2675</w:t>
      </w:r>
      <w:r w:rsidRPr="00AC7569">
        <w:rPr>
          <w:rFonts w:ascii="Times New Roman" w:hAnsi="Times New Roman"/>
          <w:color w:val="000000" w:themeColor="text1"/>
          <w:sz w:val="24"/>
          <w:szCs w:val="24"/>
        </w:rPr>
        <w:t xml:space="preserve"> мест на 1000 чел.</w:t>
      </w:r>
    </w:p>
    <w:p w14:paraId="0FFB8D18" w14:textId="77777777" w:rsidR="00D469F2" w:rsidRPr="00AC7569" w:rsidRDefault="00D469F2" w:rsidP="00047E30">
      <w:pPr>
        <w:spacing w:after="0" w:line="360" w:lineRule="auto"/>
        <w:ind w:firstLine="540"/>
        <w:jc w:val="both"/>
        <w:rPr>
          <w:rFonts w:ascii="Times New Roman" w:hAnsi="Times New Roman"/>
          <w:color w:val="000000" w:themeColor="text1"/>
          <w:sz w:val="24"/>
          <w:szCs w:val="24"/>
        </w:rPr>
      </w:pPr>
      <w:r w:rsidRPr="00AC7569">
        <w:rPr>
          <w:rFonts w:ascii="Times New Roman" w:hAnsi="Times New Roman"/>
          <w:color w:val="000000" w:themeColor="text1"/>
          <w:sz w:val="24"/>
          <w:szCs w:val="24"/>
          <w:lang w:val="en-US"/>
        </w:rPr>
        <w:t>Q</w:t>
      </w:r>
      <w:r w:rsidRPr="00AC7569">
        <w:rPr>
          <w:rFonts w:ascii="Times New Roman" w:hAnsi="Times New Roman"/>
          <w:color w:val="000000" w:themeColor="text1"/>
          <w:sz w:val="24"/>
          <w:szCs w:val="24"/>
        </w:rPr>
        <w:t xml:space="preserve">= </w:t>
      </w:r>
      <w:proofErr w:type="spellStart"/>
      <w:r w:rsidRPr="00AC7569">
        <w:rPr>
          <w:rFonts w:ascii="Times New Roman" w:hAnsi="Times New Roman"/>
          <w:color w:val="000000" w:themeColor="text1"/>
          <w:sz w:val="24"/>
          <w:szCs w:val="24"/>
          <w:lang w:val="en-US"/>
        </w:rPr>
        <w:t>Q</w:t>
      </w:r>
      <w:r w:rsidRPr="00AC7569">
        <w:rPr>
          <w:rFonts w:ascii="Times New Roman" w:hAnsi="Times New Roman"/>
          <w:color w:val="000000" w:themeColor="text1"/>
          <w:sz w:val="24"/>
          <w:szCs w:val="24"/>
          <w:vertAlign w:val="subscript"/>
          <w:lang w:val="en-US"/>
        </w:rPr>
        <w:t>min</w:t>
      </w:r>
      <w:proofErr w:type="spellEnd"/>
      <w:r w:rsidRPr="00AC7569">
        <w:rPr>
          <w:rFonts w:ascii="Times New Roman" w:hAnsi="Times New Roman"/>
          <w:color w:val="000000" w:themeColor="text1"/>
          <w:sz w:val="24"/>
          <w:szCs w:val="24"/>
        </w:rPr>
        <w:t xml:space="preserve"> </w:t>
      </w:r>
      <w:r w:rsidRPr="00AC7569">
        <w:rPr>
          <w:rFonts w:ascii="Times New Roman" w:hAnsi="Times New Roman"/>
          <w:color w:val="000000" w:themeColor="text1"/>
          <w:sz w:val="24"/>
          <w:szCs w:val="24"/>
          <w:lang w:val="en-US"/>
        </w:rPr>
        <w:t>x</w:t>
      </w:r>
      <w:r w:rsidRPr="00AC7569">
        <w:rPr>
          <w:rFonts w:ascii="Times New Roman" w:hAnsi="Times New Roman"/>
          <w:color w:val="000000" w:themeColor="text1"/>
          <w:sz w:val="24"/>
          <w:szCs w:val="24"/>
        </w:rPr>
        <w:t xml:space="preserve"> 1000/Ч </w:t>
      </w:r>
      <w:r w:rsidRPr="00AC7569">
        <w:rPr>
          <w:rFonts w:ascii="Times New Roman" w:hAnsi="Times New Roman"/>
          <w:color w:val="000000" w:themeColor="text1"/>
          <w:sz w:val="24"/>
          <w:szCs w:val="24"/>
          <w:vertAlign w:val="subscript"/>
        </w:rPr>
        <w:t>общ</w:t>
      </w:r>
      <w:r w:rsidRPr="00AC7569">
        <w:rPr>
          <w:rFonts w:ascii="Times New Roman" w:hAnsi="Times New Roman"/>
          <w:color w:val="000000" w:themeColor="text1"/>
          <w:sz w:val="24"/>
          <w:szCs w:val="24"/>
        </w:rPr>
        <w:t>, где</w:t>
      </w:r>
    </w:p>
    <w:p w14:paraId="4060996D" w14:textId="56B87A15" w:rsidR="00D469F2" w:rsidRPr="00AC7569" w:rsidRDefault="00D469F2" w:rsidP="00047E30">
      <w:pPr>
        <w:spacing w:after="0" w:line="360" w:lineRule="auto"/>
        <w:ind w:firstLine="709"/>
        <w:jc w:val="both"/>
        <w:rPr>
          <w:rFonts w:ascii="Times New Roman" w:hAnsi="Times New Roman"/>
          <w:color w:val="000000" w:themeColor="text1"/>
          <w:sz w:val="24"/>
          <w:szCs w:val="24"/>
        </w:rPr>
      </w:pPr>
      <w:proofErr w:type="spellStart"/>
      <w:r w:rsidRPr="00AC7569">
        <w:rPr>
          <w:rFonts w:ascii="Times New Roman" w:hAnsi="Times New Roman"/>
          <w:color w:val="000000" w:themeColor="text1"/>
          <w:sz w:val="24"/>
          <w:szCs w:val="24"/>
        </w:rPr>
        <w:t>Ч</w:t>
      </w:r>
      <w:r w:rsidRPr="00AC7569">
        <w:rPr>
          <w:rFonts w:ascii="Times New Roman" w:hAnsi="Times New Roman"/>
          <w:color w:val="000000" w:themeColor="text1"/>
          <w:sz w:val="24"/>
          <w:szCs w:val="24"/>
          <w:vertAlign w:val="subscript"/>
        </w:rPr>
        <w:t>общ</w:t>
      </w:r>
      <w:proofErr w:type="spellEnd"/>
      <w:r w:rsidRPr="00AC7569">
        <w:rPr>
          <w:rFonts w:ascii="Times New Roman" w:hAnsi="Times New Roman"/>
          <w:color w:val="000000" w:themeColor="text1"/>
          <w:sz w:val="24"/>
          <w:szCs w:val="24"/>
        </w:rPr>
        <w:t xml:space="preserve"> – численность постоянного населения в </w:t>
      </w:r>
      <w:r w:rsidR="00E368C0" w:rsidRPr="00AC7569">
        <w:rPr>
          <w:rFonts w:ascii="Times New Roman" w:hAnsi="Times New Roman"/>
          <w:color w:val="000000" w:themeColor="text1"/>
          <w:sz w:val="24"/>
          <w:szCs w:val="24"/>
        </w:rPr>
        <w:t xml:space="preserve">Володарском </w:t>
      </w:r>
      <w:r w:rsidRPr="00AC7569">
        <w:rPr>
          <w:rFonts w:ascii="Times New Roman" w:hAnsi="Times New Roman"/>
          <w:color w:val="000000" w:themeColor="text1"/>
          <w:sz w:val="24"/>
          <w:szCs w:val="24"/>
        </w:rPr>
        <w:t xml:space="preserve">муниципальном округе Нижегородской области на 01.01.2024 г. </w:t>
      </w:r>
    </w:p>
    <w:p w14:paraId="54EABDEB" w14:textId="38D5DAC9" w:rsidR="00D469F2" w:rsidRPr="00AC7569" w:rsidRDefault="00D469F2" w:rsidP="00047E30">
      <w:pPr>
        <w:spacing w:after="0" w:line="360" w:lineRule="auto"/>
        <w:ind w:firstLine="708"/>
        <w:jc w:val="both"/>
        <w:rPr>
          <w:rFonts w:ascii="Times New Roman" w:hAnsi="Times New Roman"/>
          <w:color w:val="000000" w:themeColor="text1"/>
          <w:sz w:val="24"/>
          <w:szCs w:val="24"/>
        </w:rPr>
      </w:pPr>
      <w:r w:rsidRPr="00AC7569">
        <w:rPr>
          <w:rFonts w:ascii="Times New Roman" w:hAnsi="Times New Roman"/>
          <w:color w:val="000000" w:themeColor="text1"/>
          <w:sz w:val="24"/>
          <w:szCs w:val="24"/>
        </w:rPr>
        <w:t xml:space="preserve">Q= </w:t>
      </w:r>
      <w:r w:rsidR="0034238E">
        <w:rPr>
          <w:rFonts w:ascii="Times New Roman" w:hAnsi="Times New Roman"/>
          <w:color w:val="000000" w:themeColor="text1"/>
          <w:sz w:val="24"/>
          <w:szCs w:val="24"/>
        </w:rPr>
        <w:t>2675</w:t>
      </w:r>
      <w:r w:rsidRPr="00AC7569">
        <w:rPr>
          <w:rFonts w:ascii="Times New Roman" w:hAnsi="Times New Roman"/>
          <w:color w:val="000000" w:themeColor="text1"/>
          <w:sz w:val="24"/>
          <w:szCs w:val="24"/>
        </w:rPr>
        <w:t>x1000 /</w:t>
      </w:r>
      <w:r w:rsidR="0034238E">
        <w:rPr>
          <w:rFonts w:ascii="Times New Roman" w:hAnsi="Times New Roman"/>
          <w:color w:val="000000" w:themeColor="text1"/>
          <w:sz w:val="24"/>
          <w:szCs w:val="24"/>
        </w:rPr>
        <w:t>47925</w:t>
      </w:r>
      <w:r w:rsidRPr="00AC7569">
        <w:rPr>
          <w:rFonts w:ascii="Times New Roman" w:hAnsi="Times New Roman"/>
          <w:color w:val="000000" w:themeColor="text1"/>
          <w:sz w:val="24"/>
          <w:szCs w:val="24"/>
        </w:rPr>
        <w:t xml:space="preserve"> =</w:t>
      </w:r>
      <w:r w:rsidR="0034238E">
        <w:rPr>
          <w:rFonts w:ascii="Times New Roman" w:hAnsi="Times New Roman"/>
          <w:color w:val="000000" w:themeColor="text1"/>
          <w:sz w:val="24"/>
          <w:szCs w:val="24"/>
        </w:rPr>
        <w:t>56</w:t>
      </w:r>
      <w:r w:rsidRPr="00AC7569">
        <w:rPr>
          <w:rFonts w:ascii="Times New Roman" w:hAnsi="Times New Roman"/>
          <w:color w:val="000000" w:themeColor="text1"/>
          <w:sz w:val="24"/>
          <w:szCs w:val="24"/>
        </w:rPr>
        <w:t xml:space="preserve"> мест</w:t>
      </w:r>
    </w:p>
    <w:p w14:paraId="1AD17C54" w14:textId="75FD215E" w:rsidR="00D469F2" w:rsidRPr="00047E30" w:rsidRDefault="00D469F2" w:rsidP="00047E30">
      <w:pPr>
        <w:spacing w:after="0" w:line="360" w:lineRule="auto"/>
        <w:ind w:firstLine="709"/>
        <w:jc w:val="both"/>
        <w:rPr>
          <w:rFonts w:ascii="Times New Roman" w:hAnsi="Times New Roman"/>
          <w:sz w:val="24"/>
          <w:szCs w:val="24"/>
        </w:rPr>
      </w:pPr>
      <w:r w:rsidRPr="00047E30">
        <w:rPr>
          <w:rFonts w:ascii="Times New Roman" w:hAnsi="Times New Roman"/>
          <w:sz w:val="24"/>
          <w:szCs w:val="24"/>
        </w:rPr>
        <w:t>Среднее образование:</w:t>
      </w:r>
    </w:p>
    <w:p w14:paraId="719B5025" w14:textId="795A03FB" w:rsidR="00D469F2" w:rsidRPr="00047E30" w:rsidRDefault="00D469F2" w:rsidP="00047E30">
      <w:pPr>
        <w:spacing w:after="0" w:line="360" w:lineRule="auto"/>
        <w:ind w:firstLine="540"/>
        <w:jc w:val="both"/>
        <w:rPr>
          <w:rFonts w:ascii="Times New Roman" w:hAnsi="Times New Roman"/>
          <w:sz w:val="24"/>
          <w:szCs w:val="24"/>
          <w:lang w:val="en-US"/>
        </w:rPr>
      </w:pPr>
      <w:proofErr w:type="spellStart"/>
      <w:r w:rsidRPr="00047E30">
        <w:rPr>
          <w:rFonts w:ascii="Times New Roman" w:hAnsi="Times New Roman"/>
          <w:sz w:val="24"/>
          <w:szCs w:val="24"/>
          <w:lang w:val="en-US"/>
        </w:rPr>
        <w:t>Q</w:t>
      </w:r>
      <w:r w:rsidRPr="00047E30">
        <w:rPr>
          <w:rFonts w:ascii="Times New Roman" w:hAnsi="Times New Roman"/>
          <w:sz w:val="24"/>
          <w:szCs w:val="24"/>
          <w:vertAlign w:val="subscript"/>
          <w:lang w:val="en-US"/>
        </w:rPr>
        <w:t>min</w:t>
      </w:r>
      <w:proofErr w:type="spellEnd"/>
      <w:r w:rsidRPr="00047E30">
        <w:rPr>
          <w:rFonts w:ascii="Times New Roman" w:hAnsi="Times New Roman"/>
          <w:sz w:val="24"/>
          <w:szCs w:val="24"/>
          <w:lang w:val="en-US"/>
        </w:rPr>
        <w:t xml:space="preserve"> = N</w:t>
      </w:r>
      <w:r w:rsidRPr="00047E30">
        <w:rPr>
          <w:rFonts w:ascii="Times New Roman" w:hAnsi="Times New Roman"/>
          <w:sz w:val="24"/>
          <w:szCs w:val="24"/>
          <w:vertAlign w:val="subscript"/>
          <w:lang w:val="en-US"/>
        </w:rPr>
        <w:t>7-1</w:t>
      </w:r>
      <w:r w:rsidR="0034238E" w:rsidRPr="0034238E">
        <w:rPr>
          <w:rFonts w:ascii="Times New Roman" w:hAnsi="Times New Roman"/>
          <w:sz w:val="24"/>
          <w:szCs w:val="24"/>
          <w:vertAlign w:val="subscript"/>
          <w:lang w:val="en-US"/>
        </w:rPr>
        <w:t>6</w:t>
      </w:r>
      <w:r w:rsidRPr="00047E30">
        <w:rPr>
          <w:rFonts w:ascii="Times New Roman" w:hAnsi="Times New Roman"/>
          <w:sz w:val="24"/>
          <w:szCs w:val="24"/>
          <w:lang w:val="en-US"/>
        </w:rPr>
        <w:t xml:space="preserve"> x k</w:t>
      </w:r>
      <w:r w:rsidRPr="00047E30">
        <w:rPr>
          <w:rFonts w:ascii="Times New Roman" w:hAnsi="Times New Roman"/>
          <w:sz w:val="24"/>
          <w:szCs w:val="24"/>
          <w:vertAlign w:val="subscript"/>
          <w:lang w:val="en-US"/>
        </w:rPr>
        <w:t>1</w:t>
      </w:r>
      <w:r w:rsidRPr="00047E30">
        <w:rPr>
          <w:rFonts w:ascii="Times New Roman" w:hAnsi="Times New Roman"/>
          <w:sz w:val="24"/>
          <w:szCs w:val="24"/>
          <w:lang w:val="en-US"/>
        </w:rPr>
        <w:t xml:space="preserve"> + N</w:t>
      </w:r>
      <w:r w:rsidRPr="00047E30">
        <w:rPr>
          <w:rFonts w:ascii="Times New Roman" w:hAnsi="Times New Roman"/>
          <w:sz w:val="24"/>
          <w:szCs w:val="24"/>
          <w:vertAlign w:val="subscript"/>
          <w:lang w:val="en-US"/>
        </w:rPr>
        <w:t>1</w:t>
      </w:r>
      <w:r w:rsidR="0034238E" w:rsidRPr="0034238E">
        <w:rPr>
          <w:rFonts w:ascii="Times New Roman" w:hAnsi="Times New Roman"/>
          <w:sz w:val="24"/>
          <w:szCs w:val="24"/>
          <w:vertAlign w:val="subscript"/>
          <w:lang w:val="en-US"/>
        </w:rPr>
        <w:t>7</w:t>
      </w:r>
      <w:r w:rsidRPr="00047E30">
        <w:rPr>
          <w:rFonts w:ascii="Times New Roman" w:hAnsi="Times New Roman"/>
          <w:sz w:val="24"/>
          <w:szCs w:val="24"/>
          <w:vertAlign w:val="subscript"/>
          <w:lang w:val="en-US"/>
        </w:rPr>
        <w:t>-1</w:t>
      </w:r>
      <w:r w:rsidR="0034238E" w:rsidRPr="0034238E">
        <w:rPr>
          <w:rFonts w:ascii="Times New Roman" w:hAnsi="Times New Roman"/>
          <w:sz w:val="24"/>
          <w:szCs w:val="24"/>
          <w:vertAlign w:val="subscript"/>
          <w:lang w:val="en-US"/>
        </w:rPr>
        <w:t>8</w:t>
      </w:r>
      <w:r w:rsidRPr="00047E30">
        <w:rPr>
          <w:rFonts w:ascii="Times New Roman" w:hAnsi="Times New Roman"/>
          <w:sz w:val="24"/>
          <w:szCs w:val="24"/>
          <w:lang w:val="en-US"/>
        </w:rPr>
        <w:t xml:space="preserve"> x k</w:t>
      </w:r>
      <w:r w:rsidRPr="00047E30">
        <w:rPr>
          <w:rFonts w:ascii="Times New Roman" w:hAnsi="Times New Roman"/>
          <w:sz w:val="24"/>
          <w:szCs w:val="24"/>
          <w:vertAlign w:val="subscript"/>
          <w:lang w:val="en-US"/>
        </w:rPr>
        <w:t>2</w:t>
      </w:r>
      <w:r w:rsidRPr="00047E30">
        <w:rPr>
          <w:rFonts w:ascii="Times New Roman" w:hAnsi="Times New Roman"/>
          <w:sz w:val="24"/>
          <w:szCs w:val="24"/>
          <w:lang w:val="en-US"/>
        </w:rPr>
        <w:t>, =</w:t>
      </w:r>
    </w:p>
    <w:p w14:paraId="6E5E8D08" w14:textId="720AA9D6" w:rsidR="00D469F2" w:rsidRPr="0034238E" w:rsidRDefault="00D469F2" w:rsidP="00047E30">
      <w:pPr>
        <w:spacing w:after="0" w:line="360" w:lineRule="auto"/>
        <w:ind w:firstLine="540"/>
        <w:jc w:val="both"/>
        <w:rPr>
          <w:rFonts w:ascii="Times New Roman" w:hAnsi="Times New Roman"/>
          <w:color w:val="000000" w:themeColor="text1"/>
          <w:sz w:val="24"/>
          <w:szCs w:val="24"/>
        </w:rPr>
      </w:pPr>
      <w:proofErr w:type="spellStart"/>
      <w:r w:rsidRPr="0034238E">
        <w:rPr>
          <w:rFonts w:ascii="Times New Roman" w:hAnsi="Times New Roman"/>
          <w:color w:val="000000" w:themeColor="text1"/>
          <w:sz w:val="24"/>
          <w:szCs w:val="24"/>
          <w:lang w:val="en-US"/>
        </w:rPr>
        <w:t>Q</w:t>
      </w:r>
      <w:r w:rsidRPr="0034238E">
        <w:rPr>
          <w:rFonts w:ascii="Times New Roman" w:hAnsi="Times New Roman"/>
          <w:color w:val="000000" w:themeColor="text1"/>
          <w:sz w:val="24"/>
          <w:szCs w:val="24"/>
          <w:vertAlign w:val="subscript"/>
          <w:lang w:val="en-US"/>
        </w:rPr>
        <w:t>min</w:t>
      </w:r>
      <w:proofErr w:type="spellEnd"/>
      <w:r w:rsidRPr="0034238E">
        <w:rPr>
          <w:rFonts w:ascii="Times New Roman" w:hAnsi="Times New Roman"/>
          <w:color w:val="000000" w:themeColor="text1"/>
          <w:sz w:val="24"/>
          <w:szCs w:val="24"/>
        </w:rPr>
        <w:t xml:space="preserve">= </w:t>
      </w:r>
      <w:r w:rsidR="0034238E" w:rsidRPr="0034238E">
        <w:rPr>
          <w:rFonts w:ascii="Times New Roman" w:hAnsi="Times New Roman"/>
          <w:color w:val="000000" w:themeColor="text1"/>
          <w:sz w:val="24"/>
          <w:szCs w:val="24"/>
        </w:rPr>
        <w:t>5179</w:t>
      </w:r>
      <w:r w:rsidRPr="0034238E">
        <w:rPr>
          <w:rFonts w:ascii="Times New Roman" w:hAnsi="Times New Roman"/>
          <w:color w:val="000000" w:themeColor="text1"/>
          <w:sz w:val="24"/>
          <w:szCs w:val="24"/>
        </w:rPr>
        <w:t xml:space="preserve"> </w:t>
      </w:r>
      <w:r w:rsidRPr="0034238E">
        <w:rPr>
          <w:rFonts w:ascii="Times New Roman" w:hAnsi="Times New Roman"/>
          <w:color w:val="000000" w:themeColor="text1"/>
          <w:sz w:val="24"/>
          <w:szCs w:val="24"/>
          <w:lang w:val="en-US"/>
        </w:rPr>
        <w:t>x</w:t>
      </w:r>
      <w:r w:rsidRPr="0034238E">
        <w:rPr>
          <w:rFonts w:ascii="Times New Roman" w:hAnsi="Times New Roman"/>
          <w:color w:val="000000" w:themeColor="text1"/>
          <w:sz w:val="24"/>
          <w:szCs w:val="24"/>
        </w:rPr>
        <w:t xml:space="preserve"> 1 + </w:t>
      </w:r>
      <w:r w:rsidR="0034238E" w:rsidRPr="0034238E">
        <w:rPr>
          <w:rFonts w:ascii="Times New Roman" w:hAnsi="Times New Roman"/>
          <w:color w:val="000000" w:themeColor="text1"/>
          <w:sz w:val="24"/>
          <w:szCs w:val="24"/>
        </w:rPr>
        <w:t>1047</w:t>
      </w:r>
      <w:r w:rsidRPr="0034238E">
        <w:rPr>
          <w:rFonts w:ascii="Times New Roman" w:hAnsi="Times New Roman"/>
          <w:color w:val="000000" w:themeColor="text1"/>
          <w:sz w:val="24"/>
          <w:szCs w:val="24"/>
        </w:rPr>
        <w:t xml:space="preserve"> </w:t>
      </w:r>
      <w:r w:rsidRPr="0034238E">
        <w:rPr>
          <w:rFonts w:ascii="Times New Roman" w:hAnsi="Times New Roman"/>
          <w:color w:val="000000" w:themeColor="text1"/>
          <w:sz w:val="24"/>
          <w:szCs w:val="24"/>
          <w:lang w:val="en-US"/>
        </w:rPr>
        <w:t>x</w:t>
      </w:r>
      <w:r w:rsidRPr="0034238E">
        <w:rPr>
          <w:rFonts w:ascii="Times New Roman" w:hAnsi="Times New Roman"/>
          <w:color w:val="000000" w:themeColor="text1"/>
          <w:sz w:val="24"/>
          <w:szCs w:val="24"/>
        </w:rPr>
        <w:t xml:space="preserve"> 0,75= </w:t>
      </w:r>
      <w:r w:rsidR="0034238E" w:rsidRPr="0034238E">
        <w:rPr>
          <w:rFonts w:ascii="Times New Roman" w:hAnsi="Times New Roman"/>
          <w:color w:val="000000" w:themeColor="text1"/>
          <w:sz w:val="24"/>
          <w:szCs w:val="24"/>
        </w:rPr>
        <w:t>5964</w:t>
      </w:r>
      <w:r w:rsidRPr="0034238E">
        <w:rPr>
          <w:rFonts w:ascii="Times New Roman" w:hAnsi="Times New Roman"/>
          <w:color w:val="000000" w:themeColor="text1"/>
          <w:sz w:val="24"/>
          <w:szCs w:val="24"/>
        </w:rPr>
        <w:t xml:space="preserve"> мест</w:t>
      </w:r>
      <w:r w:rsidR="0034238E" w:rsidRPr="0034238E">
        <w:rPr>
          <w:rFonts w:ascii="Times New Roman" w:hAnsi="Times New Roman"/>
          <w:color w:val="000000" w:themeColor="text1"/>
          <w:sz w:val="24"/>
          <w:szCs w:val="24"/>
        </w:rPr>
        <w:t>а</w:t>
      </w:r>
      <w:r w:rsidRPr="0034238E">
        <w:rPr>
          <w:rFonts w:ascii="Times New Roman" w:hAnsi="Times New Roman"/>
          <w:color w:val="000000" w:themeColor="text1"/>
          <w:sz w:val="24"/>
          <w:szCs w:val="24"/>
        </w:rPr>
        <w:t xml:space="preserve"> на 1000 чел.</w:t>
      </w:r>
    </w:p>
    <w:p w14:paraId="3C5553D5" w14:textId="77777777" w:rsidR="00D469F2" w:rsidRPr="0034238E" w:rsidRDefault="00D469F2" w:rsidP="00047E30">
      <w:pPr>
        <w:spacing w:after="0" w:line="360" w:lineRule="auto"/>
        <w:ind w:firstLine="540"/>
        <w:jc w:val="both"/>
        <w:rPr>
          <w:rFonts w:ascii="Times New Roman" w:hAnsi="Times New Roman"/>
          <w:color w:val="000000" w:themeColor="text1"/>
          <w:sz w:val="24"/>
          <w:szCs w:val="24"/>
        </w:rPr>
      </w:pPr>
      <w:r w:rsidRPr="0034238E">
        <w:rPr>
          <w:rFonts w:ascii="Times New Roman" w:hAnsi="Times New Roman"/>
          <w:color w:val="000000" w:themeColor="text1"/>
          <w:sz w:val="24"/>
          <w:szCs w:val="24"/>
          <w:lang w:val="en-US"/>
        </w:rPr>
        <w:t>Q</w:t>
      </w:r>
      <w:r w:rsidRPr="0034238E">
        <w:rPr>
          <w:rFonts w:ascii="Times New Roman" w:hAnsi="Times New Roman"/>
          <w:color w:val="000000" w:themeColor="text1"/>
          <w:sz w:val="24"/>
          <w:szCs w:val="24"/>
        </w:rPr>
        <w:t xml:space="preserve">= </w:t>
      </w:r>
      <w:proofErr w:type="spellStart"/>
      <w:r w:rsidRPr="0034238E">
        <w:rPr>
          <w:rFonts w:ascii="Times New Roman" w:hAnsi="Times New Roman"/>
          <w:color w:val="000000" w:themeColor="text1"/>
          <w:sz w:val="24"/>
          <w:szCs w:val="24"/>
          <w:lang w:val="en-US"/>
        </w:rPr>
        <w:t>Q</w:t>
      </w:r>
      <w:r w:rsidRPr="0034238E">
        <w:rPr>
          <w:rFonts w:ascii="Times New Roman" w:hAnsi="Times New Roman"/>
          <w:color w:val="000000" w:themeColor="text1"/>
          <w:sz w:val="24"/>
          <w:szCs w:val="24"/>
          <w:vertAlign w:val="subscript"/>
          <w:lang w:val="en-US"/>
        </w:rPr>
        <w:t>min</w:t>
      </w:r>
      <w:proofErr w:type="spellEnd"/>
      <w:r w:rsidRPr="0034238E">
        <w:rPr>
          <w:rFonts w:ascii="Times New Roman" w:hAnsi="Times New Roman"/>
          <w:color w:val="000000" w:themeColor="text1"/>
          <w:sz w:val="24"/>
          <w:szCs w:val="24"/>
        </w:rPr>
        <w:t xml:space="preserve"> </w:t>
      </w:r>
      <w:r w:rsidRPr="0034238E">
        <w:rPr>
          <w:rFonts w:ascii="Times New Roman" w:hAnsi="Times New Roman"/>
          <w:color w:val="000000" w:themeColor="text1"/>
          <w:sz w:val="24"/>
          <w:szCs w:val="24"/>
          <w:lang w:val="en-US"/>
        </w:rPr>
        <w:t>x</w:t>
      </w:r>
      <w:r w:rsidRPr="0034238E">
        <w:rPr>
          <w:rFonts w:ascii="Times New Roman" w:hAnsi="Times New Roman"/>
          <w:color w:val="000000" w:themeColor="text1"/>
          <w:sz w:val="24"/>
          <w:szCs w:val="24"/>
        </w:rPr>
        <w:t xml:space="preserve"> 1000/</w:t>
      </w:r>
      <w:proofErr w:type="spellStart"/>
      <w:r w:rsidRPr="0034238E">
        <w:rPr>
          <w:rFonts w:ascii="Times New Roman" w:hAnsi="Times New Roman"/>
          <w:color w:val="000000" w:themeColor="text1"/>
          <w:sz w:val="24"/>
          <w:szCs w:val="24"/>
        </w:rPr>
        <w:t>Ч</w:t>
      </w:r>
      <w:r w:rsidRPr="0034238E">
        <w:rPr>
          <w:rFonts w:ascii="Times New Roman" w:hAnsi="Times New Roman"/>
          <w:color w:val="000000" w:themeColor="text1"/>
          <w:sz w:val="24"/>
          <w:szCs w:val="24"/>
          <w:vertAlign w:val="subscript"/>
        </w:rPr>
        <w:t>общ</w:t>
      </w:r>
      <w:proofErr w:type="spellEnd"/>
      <w:r w:rsidRPr="0034238E">
        <w:rPr>
          <w:rFonts w:ascii="Times New Roman" w:hAnsi="Times New Roman"/>
          <w:color w:val="000000" w:themeColor="text1"/>
          <w:sz w:val="24"/>
          <w:szCs w:val="24"/>
        </w:rPr>
        <w:t>, где</w:t>
      </w:r>
    </w:p>
    <w:p w14:paraId="307DE9D2" w14:textId="085DA554" w:rsidR="00D469F2" w:rsidRPr="0034238E" w:rsidRDefault="00D469F2" w:rsidP="00047E30">
      <w:pPr>
        <w:spacing w:after="0" w:line="360" w:lineRule="auto"/>
        <w:ind w:firstLine="709"/>
        <w:jc w:val="both"/>
        <w:rPr>
          <w:rFonts w:ascii="Times New Roman" w:hAnsi="Times New Roman"/>
          <w:color w:val="000000" w:themeColor="text1"/>
          <w:sz w:val="24"/>
          <w:szCs w:val="24"/>
        </w:rPr>
      </w:pPr>
      <w:proofErr w:type="spellStart"/>
      <w:r w:rsidRPr="0034238E">
        <w:rPr>
          <w:rFonts w:ascii="Times New Roman" w:hAnsi="Times New Roman"/>
          <w:color w:val="000000" w:themeColor="text1"/>
          <w:sz w:val="24"/>
          <w:szCs w:val="24"/>
        </w:rPr>
        <w:t>Ч</w:t>
      </w:r>
      <w:r w:rsidRPr="0034238E">
        <w:rPr>
          <w:rFonts w:ascii="Times New Roman" w:hAnsi="Times New Roman"/>
          <w:color w:val="000000" w:themeColor="text1"/>
          <w:sz w:val="24"/>
          <w:szCs w:val="24"/>
          <w:vertAlign w:val="subscript"/>
        </w:rPr>
        <w:t>общ</w:t>
      </w:r>
      <w:proofErr w:type="spellEnd"/>
      <w:r w:rsidRPr="0034238E">
        <w:rPr>
          <w:rFonts w:ascii="Times New Roman" w:hAnsi="Times New Roman"/>
          <w:color w:val="000000" w:themeColor="text1"/>
          <w:sz w:val="24"/>
          <w:szCs w:val="24"/>
        </w:rPr>
        <w:t xml:space="preserve"> – численность постоянного населения в </w:t>
      </w:r>
      <w:r w:rsidR="000768D5">
        <w:rPr>
          <w:rFonts w:ascii="Times New Roman" w:hAnsi="Times New Roman"/>
          <w:color w:val="000000" w:themeColor="text1"/>
          <w:sz w:val="24"/>
          <w:szCs w:val="24"/>
        </w:rPr>
        <w:t xml:space="preserve">Володарском </w:t>
      </w:r>
      <w:r w:rsidRPr="0034238E">
        <w:rPr>
          <w:rFonts w:ascii="Times New Roman" w:hAnsi="Times New Roman"/>
          <w:color w:val="000000" w:themeColor="text1"/>
          <w:sz w:val="24"/>
          <w:szCs w:val="24"/>
        </w:rPr>
        <w:t xml:space="preserve">муниципальном округе Нижегородской области на 01.01.2024 г. </w:t>
      </w:r>
    </w:p>
    <w:p w14:paraId="697FF627" w14:textId="1E226C02" w:rsidR="00D469F2" w:rsidRDefault="00D469F2" w:rsidP="00047E30">
      <w:pPr>
        <w:spacing w:after="0" w:line="360" w:lineRule="auto"/>
        <w:ind w:firstLine="540"/>
        <w:jc w:val="both"/>
        <w:rPr>
          <w:rFonts w:ascii="Times New Roman" w:hAnsi="Times New Roman"/>
          <w:color w:val="000000" w:themeColor="text1"/>
          <w:sz w:val="24"/>
          <w:szCs w:val="24"/>
        </w:rPr>
      </w:pPr>
      <w:r w:rsidRPr="0034238E">
        <w:rPr>
          <w:rFonts w:ascii="Times New Roman" w:hAnsi="Times New Roman"/>
          <w:color w:val="000000" w:themeColor="text1"/>
          <w:sz w:val="24"/>
          <w:szCs w:val="24"/>
          <w:lang w:val="en-US"/>
        </w:rPr>
        <w:t>Q</w:t>
      </w:r>
      <w:r w:rsidRPr="0034238E">
        <w:rPr>
          <w:rFonts w:ascii="Times New Roman" w:hAnsi="Times New Roman"/>
          <w:color w:val="000000" w:themeColor="text1"/>
          <w:sz w:val="24"/>
          <w:szCs w:val="24"/>
        </w:rPr>
        <w:t xml:space="preserve">= </w:t>
      </w:r>
      <w:r w:rsidR="0034238E" w:rsidRPr="0034238E">
        <w:rPr>
          <w:rFonts w:ascii="Times New Roman" w:hAnsi="Times New Roman"/>
          <w:color w:val="000000" w:themeColor="text1"/>
          <w:sz w:val="24"/>
          <w:szCs w:val="24"/>
        </w:rPr>
        <w:t>5964</w:t>
      </w:r>
      <w:r w:rsidRPr="0034238E">
        <w:rPr>
          <w:rFonts w:ascii="Times New Roman" w:hAnsi="Times New Roman"/>
          <w:color w:val="000000" w:themeColor="text1"/>
          <w:sz w:val="24"/>
          <w:szCs w:val="24"/>
        </w:rPr>
        <w:t xml:space="preserve"> </w:t>
      </w:r>
      <w:r w:rsidRPr="0034238E">
        <w:rPr>
          <w:rFonts w:ascii="Times New Roman" w:hAnsi="Times New Roman"/>
          <w:color w:val="000000" w:themeColor="text1"/>
          <w:sz w:val="24"/>
          <w:szCs w:val="24"/>
          <w:lang w:val="en-US"/>
        </w:rPr>
        <w:t>x</w:t>
      </w:r>
      <w:r w:rsidRPr="0034238E">
        <w:rPr>
          <w:rFonts w:ascii="Times New Roman" w:hAnsi="Times New Roman"/>
          <w:color w:val="000000" w:themeColor="text1"/>
          <w:sz w:val="24"/>
          <w:szCs w:val="24"/>
        </w:rPr>
        <w:t>1000 /</w:t>
      </w:r>
      <w:r w:rsidR="0034238E" w:rsidRPr="0034238E">
        <w:rPr>
          <w:rFonts w:ascii="Times New Roman" w:hAnsi="Times New Roman"/>
          <w:color w:val="000000" w:themeColor="text1"/>
          <w:sz w:val="24"/>
          <w:szCs w:val="24"/>
        </w:rPr>
        <w:t>47925</w:t>
      </w:r>
      <w:r w:rsidRPr="0034238E">
        <w:rPr>
          <w:rFonts w:ascii="Times New Roman" w:hAnsi="Times New Roman"/>
          <w:color w:val="000000" w:themeColor="text1"/>
          <w:sz w:val="24"/>
          <w:szCs w:val="24"/>
        </w:rPr>
        <w:t xml:space="preserve"> =1</w:t>
      </w:r>
      <w:r w:rsidR="0034238E" w:rsidRPr="0034238E">
        <w:rPr>
          <w:rFonts w:ascii="Times New Roman" w:hAnsi="Times New Roman"/>
          <w:color w:val="000000" w:themeColor="text1"/>
          <w:sz w:val="24"/>
          <w:szCs w:val="24"/>
        </w:rPr>
        <w:t>24</w:t>
      </w:r>
      <w:r w:rsidRPr="0034238E">
        <w:rPr>
          <w:rFonts w:ascii="Times New Roman" w:hAnsi="Times New Roman"/>
          <w:color w:val="000000" w:themeColor="text1"/>
          <w:sz w:val="24"/>
          <w:szCs w:val="24"/>
        </w:rPr>
        <w:t xml:space="preserve"> мест</w:t>
      </w:r>
      <w:r w:rsidR="0034238E" w:rsidRPr="0034238E">
        <w:rPr>
          <w:rFonts w:ascii="Times New Roman" w:hAnsi="Times New Roman"/>
          <w:color w:val="000000" w:themeColor="text1"/>
          <w:sz w:val="24"/>
          <w:szCs w:val="24"/>
        </w:rPr>
        <w:t>а</w:t>
      </w:r>
      <w:r w:rsidRPr="0034238E">
        <w:rPr>
          <w:rFonts w:ascii="Times New Roman" w:hAnsi="Times New Roman"/>
          <w:color w:val="000000" w:themeColor="text1"/>
          <w:sz w:val="24"/>
          <w:szCs w:val="24"/>
        </w:rPr>
        <w:t>.</w:t>
      </w:r>
    </w:p>
    <w:p w14:paraId="4072EC1C" w14:textId="325F148D" w:rsidR="00ED532F" w:rsidRDefault="00ED532F" w:rsidP="00047E30">
      <w:pPr>
        <w:spacing w:after="0" w:line="36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Среднее полное образование:</w:t>
      </w:r>
    </w:p>
    <w:p w14:paraId="7D889CBA" w14:textId="5E11DBF1" w:rsidR="00ED532F" w:rsidRPr="00047E30" w:rsidRDefault="00ED532F" w:rsidP="00ED532F">
      <w:pPr>
        <w:spacing w:after="0" w:line="360" w:lineRule="auto"/>
        <w:ind w:firstLine="540"/>
        <w:jc w:val="both"/>
        <w:rPr>
          <w:rFonts w:ascii="Times New Roman" w:hAnsi="Times New Roman"/>
          <w:sz w:val="24"/>
          <w:szCs w:val="24"/>
          <w:lang w:val="en-US"/>
        </w:rPr>
      </w:pPr>
      <w:proofErr w:type="spellStart"/>
      <w:r w:rsidRPr="00047E30">
        <w:rPr>
          <w:rFonts w:ascii="Times New Roman" w:hAnsi="Times New Roman"/>
          <w:sz w:val="24"/>
          <w:szCs w:val="24"/>
          <w:lang w:val="en-US"/>
        </w:rPr>
        <w:t>Q</w:t>
      </w:r>
      <w:r w:rsidRPr="00047E30">
        <w:rPr>
          <w:rFonts w:ascii="Times New Roman" w:hAnsi="Times New Roman"/>
          <w:sz w:val="24"/>
          <w:szCs w:val="24"/>
          <w:vertAlign w:val="subscript"/>
          <w:lang w:val="en-US"/>
        </w:rPr>
        <w:t>min</w:t>
      </w:r>
      <w:proofErr w:type="spellEnd"/>
      <w:r w:rsidRPr="00047E30">
        <w:rPr>
          <w:rFonts w:ascii="Times New Roman" w:hAnsi="Times New Roman"/>
          <w:sz w:val="24"/>
          <w:szCs w:val="24"/>
          <w:lang w:val="en-US"/>
        </w:rPr>
        <w:t xml:space="preserve"> = N</w:t>
      </w:r>
      <w:r w:rsidRPr="00ED532F">
        <w:rPr>
          <w:rFonts w:ascii="Times New Roman" w:hAnsi="Times New Roman"/>
          <w:sz w:val="24"/>
          <w:szCs w:val="24"/>
          <w:vertAlign w:val="subscript"/>
          <w:lang w:val="en-US"/>
        </w:rPr>
        <w:t>17</w:t>
      </w:r>
      <w:r w:rsidRPr="00047E30">
        <w:rPr>
          <w:rFonts w:ascii="Times New Roman" w:hAnsi="Times New Roman"/>
          <w:sz w:val="24"/>
          <w:szCs w:val="24"/>
          <w:vertAlign w:val="subscript"/>
          <w:lang w:val="en-US"/>
        </w:rPr>
        <w:t>-1</w:t>
      </w:r>
      <w:r w:rsidRPr="00ED532F">
        <w:rPr>
          <w:rFonts w:ascii="Times New Roman" w:hAnsi="Times New Roman"/>
          <w:sz w:val="24"/>
          <w:szCs w:val="24"/>
          <w:vertAlign w:val="subscript"/>
          <w:lang w:val="en-US"/>
        </w:rPr>
        <w:t>9</w:t>
      </w:r>
      <w:r w:rsidRPr="00047E30">
        <w:rPr>
          <w:rFonts w:ascii="Times New Roman" w:hAnsi="Times New Roman"/>
          <w:sz w:val="24"/>
          <w:szCs w:val="24"/>
          <w:lang w:val="en-US"/>
        </w:rPr>
        <w:t xml:space="preserve"> x k</w:t>
      </w:r>
      <w:r w:rsidRPr="00047E30">
        <w:rPr>
          <w:rFonts w:ascii="Times New Roman" w:hAnsi="Times New Roman"/>
          <w:sz w:val="24"/>
          <w:szCs w:val="24"/>
          <w:vertAlign w:val="subscript"/>
          <w:lang w:val="en-US"/>
        </w:rPr>
        <w:t>1</w:t>
      </w:r>
      <w:r w:rsidRPr="00047E30">
        <w:rPr>
          <w:rFonts w:ascii="Times New Roman" w:hAnsi="Times New Roman"/>
          <w:sz w:val="24"/>
          <w:szCs w:val="24"/>
          <w:lang w:val="en-US"/>
        </w:rPr>
        <w:t xml:space="preserve"> + N</w:t>
      </w:r>
      <w:r w:rsidRPr="00047E30">
        <w:rPr>
          <w:rFonts w:ascii="Times New Roman" w:hAnsi="Times New Roman"/>
          <w:sz w:val="24"/>
          <w:szCs w:val="24"/>
          <w:vertAlign w:val="subscript"/>
          <w:lang w:val="en-US"/>
        </w:rPr>
        <w:t>1</w:t>
      </w:r>
      <w:r w:rsidRPr="0034238E">
        <w:rPr>
          <w:rFonts w:ascii="Times New Roman" w:hAnsi="Times New Roman"/>
          <w:sz w:val="24"/>
          <w:szCs w:val="24"/>
          <w:vertAlign w:val="subscript"/>
          <w:lang w:val="en-US"/>
        </w:rPr>
        <w:t>7</w:t>
      </w:r>
      <w:r w:rsidRPr="00047E30">
        <w:rPr>
          <w:rFonts w:ascii="Times New Roman" w:hAnsi="Times New Roman"/>
          <w:sz w:val="24"/>
          <w:szCs w:val="24"/>
          <w:vertAlign w:val="subscript"/>
          <w:lang w:val="en-US"/>
        </w:rPr>
        <w:t>-1</w:t>
      </w:r>
      <w:r w:rsidRPr="00ED532F">
        <w:rPr>
          <w:rFonts w:ascii="Times New Roman" w:hAnsi="Times New Roman"/>
          <w:sz w:val="24"/>
          <w:szCs w:val="24"/>
          <w:vertAlign w:val="subscript"/>
          <w:lang w:val="en-US"/>
        </w:rPr>
        <w:t>9</w:t>
      </w:r>
      <w:r w:rsidRPr="00047E30">
        <w:rPr>
          <w:rFonts w:ascii="Times New Roman" w:hAnsi="Times New Roman"/>
          <w:sz w:val="24"/>
          <w:szCs w:val="24"/>
          <w:lang w:val="en-US"/>
        </w:rPr>
        <w:t xml:space="preserve"> x k</w:t>
      </w:r>
      <w:r w:rsidRPr="00047E30">
        <w:rPr>
          <w:rFonts w:ascii="Times New Roman" w:hAnsi="Times New Roman"/>
          <w:sz w:val="24"/>
          <w:szCs w:val="24"/>
          <w:vertAlign w:val="subscript"/>
          <w:lang w:val="en-US"/>
        </w:rPr>
        <w:t>2</w:t>
      </w:r>
      <w:r w:rsidRPr="00047E30">
        <w:rPr>
          <w:rFonts w:ascii="Times New Roman" w:hAnsi="Times New Roman"/>
          <w:sz w:val="24"/>
          <w:szCs w:val="24"/>
          <w:lang w:val="en-US"/>
        </w:rPr>
        <w:t>, =</w:t>
      </w:r>
    </w:p>
    <w:p w14:paraId="7CF1930A" w14:textId="56F96ADC" w:rsidR="00ED532F" w:rsidRPr="0034238E" w:rsidRDefault="00ED532F" w:rsidP="00ED532F">
      <w:pPr>
        <w:spacing w:after="0" w:line="360" w:lineRule="auto"/>
        <w:ind w:firstLine="540"/>
        <w:jc w:val="both"/>
        <w:rPr>
          <w:rFonts w:ascii="Times New Roman" w:hAnsi="Times New Roman"/>
          <w:color w:val="000000" w:themeColor="text1"/>
          <w:sz w:val="24"/>
          <w:szCs w:val="24"/>
        </w:rPr>
      </w:pPr>
      <w:proofErr w:type="spellStart"/>
      <w:r w:rsidRPr="0034238E">
        <w:rPr>
          <w:rFonts w:ascii="Times New Roman" w:hAnsi="Times New Roman"/>
          <w:color w:val="000000" w:themeColor="text1"/>
          <w:sz w:val="24"/>
          <w:szCs w:val="24"/>
          <w:lang w:val="en-US"/>
        </w:rPr>
        <w:t>Q</w:t>
      </w:r>
      <w:r w:rsidRPr="0034238E">
        <w:rPr>
          <w:rFonts w:ascii="Times New Roman" w:hAnsi="Times New Roman"/>
          <w:color w:val="000000" w:themeColor="text1"/>
          <w:sz w:val="24"/>
          <w:szCs w:val="24"/>
          <w:vertAlign w:val="subscript"/>
          <w:lang w:val="en-US"/>
        </w:rPr>
        <w:t>min</w:t>
      </w:r>
      <w:proofErr w:type="spellEnd"/>
      <w:r w:rsidRPr="0034238E">
        <w:rPr>
          <w:rFonts w:ascii="Times New Roman" w:hAnsi="Times New Roman"/>
          <w:color w:val="000000" w:themeColor="text1"/>
          <w:sz w:val="24"/>
          <w:szCs w:val="24"/>
        </w:rPr>
        <w:t xml:space="preserve">= </w:t>
      </w:r>
      <w:r>
        <w:rPr>
          <w:rFonts w:ascii="Times New Roman" w:hAnsi="Times New Roman"/>
          <w:color w:val="000000" w:themeColor="text1"/>
          <w:sz w:val="24"/>
          <w:szCs w:val="24"/>
        </w:rPr>
        <w:t>1972</w:t>
      </w:r>
      <w:r w:rsidRPr="0034238E">
        <w:rPr>
          <w:rFonts w:ascii="Times New Roman" w:hAnsi="Times New Roman"/>
          <w:color w:val="000000" w:themeColor="text1"/>
          <w:sz w:val="24"/>
          <w:szCs w:val="24"/>
          <w:lang w:val="en-US"/>
        </w:rPr>
        <w:t>x</w:t>
      </w:r>
      <w:r w:rsidRPr="0034238E">
        <w:rPr>
          <w:rFonts w:ascii="Times New Roman" w:hAnsi="Times New Roman"/>
          <w:color w:val="000000" w:themeColor="text1"/>
          <w:sz w:val="24"/>
          <w:szCs w:val="24"/>
        </w:rPr>
        <w:t xml:space="preserve"> </w:t>
      </w:r>
      <w:r>
        <w:rPr>
          <w:rFonts w:ascii="Times New Roman" w:hAnsi="Times New Roman"/>
          <w:color w:val="000000" w:themeColor="text1"/>
          <w:sz w:val="24"/>
          <w:szCs w:val="24"/>
        </w:rPr>
        <w:t>0,25</w:t>
      </w:r>
      <w:r w:rsidRPr="0034238E">
        <w:rPr>
          <w:rFonts w:ascii="Times New Roman" w:hAnsi="Times New Roman"/>
          <w:color w:val="000000" w:themeColor="text1"/>
          <w:sz w:val="24"/>
          <w:szCs w:val="24"/>
        </w:rPr>
        <w:t xml:space="preserve"> + </w:t>
      </w:r>
      <w:r>
        <w:rPr>
          <w:rFonts w:ascii="Times New Roman" w:hAnsi="Times New Roman"/>
          <w:color w:val="000000" w:themeColor="text1"/>
          <w:sz w:val="24"/>
          <w:szCs w:val="24"/>
        </w:rPr>
        <w:t>1972</w:t>
      </w:r>
      <w:r w:rsidRPr="0034238E">
        <w:rPr>
          <w:rFonts w:ascii="Times New Roman" w:hAnsi="Times New Roman"/>
          <w:color w:val="000000" w:themeColor="text1"/>
          <w:sz w:val="24"/>
          <w:szCs w:val="24"/>
        </w:rPr>
        <w:t xml:space="preserve"> </w:t>
      </w:r>
      <w:r w:rsidRPr="0034238E">
        <w:rPr>
          <w:rFonts w:ascii="Times New Roman" w:hAnsi="Times New Roman"/>
          <w:color w:val="000000" w:themeColor="text1"/>
          <w:sz w:val="24"/>
          <w:szCs w:val="24"/>
          <w:lang w:val="en-US"/>
        </w:rPr>
        <w:t>x</w:t>
      </w:r>
      <w:r w:rsidRPr="0034238E">
        <w:rPr>
          <w:rFonts w:ascii="Times New Roman" w:hAnsi="Times New Roman"/>
          <w:color w:val="000000" w:themeColor="text1"/>
          <w:sz w:val="24"/>
          <w:szCs w:val="24"/>
        </w:rPr>
        <w:t xml:space="preserve"> 0,</w:t>
      </w:r>
      <w:r>
        <w:rPr>
          <w:rFonts w:ascii="Times New Roman" w:hAnsi="Times New Roman"/>
          <w:color w:val="000000" w:themeColor="text1"/>
          <w:sz w:val="24"/>
          <w:szCs w:val="24"/>
        </w:rPr>
        <w:t>2</w:t>
      </w:r>
      <w:r w:rsidRPr="0034238E">
        <w:rPr>
          <w:rFonts w:ascii="Times New Roman" w:hAnsi="Times New Roman"/>
          <w:color w:val="000000" w:themeColor="text1"/>
          <w:sz w:val="24"/>
          <w:szCs w:val="24"/>
        </w:rPr>
        <w:t xml:space="preserve">= </w:t>
      </w:r>
      <w:r>
        <w:rPr>
          <w:rFonts w:ascii="Times New Roman" w:hAnsi="Times New Roman"/>
          <w:color w:val="000000" w:themeColor="text1"/>
          <w:sz w:val="24"/>
          <w:szCs w:val="24"/>
        </w:rPr>
        <w:t>887</w:t>
      </w:r>
      <w:r w:rsidRPr="0034238E">
        <w:rPr>
          <w:rFonts w:ascii="Times New Roman" w:hAnsi="Times New Roman"/>
          <w:color w:val="000000" w:themeColor="text1"/>
          <w:sz w:val="24"/>
          <w:szCs w:val="24"/>
        </w:rPr>
        <w:t xml:space="preserve"> мест на 1000 чел.</w:t>
      </w:r>
    </w:p>
    <w:p w14:paraId="5AA2D00E" w14:textId="77777777" w:rsidR="00ED532F" w:rsidRPr="0034238E" w:rsidRDefault="00ED532F" w:rsidP="00ED532F">
      <w:pPr>
        <w:spacing w:after="0" w:line="360" w:lineRule="auto"/>
        <w:ind w:firstLine="540"/>
        <w:jc w:val="both"/>
        <w:rPr>
          <w:rFonts w:ascii="Times New Roman" w:hAnsi="Times New Roman"/>
          <w:color w:val="000000" w:themeColor="text1"/>
          <w:sz w:val="24"/>
          <w:szCs w:val="24"/>
        </w:rPr>
      </w:pPr>
      <w:r w:rsidRPr="0034238E">
        <w:rPr>
          <w:rFonts w:ascii="Times New Roman" w:hAnsi="Times New Roman"/>
          <w:color w:val="000000" w:themeColor="text1"/>
          <w:sz w:val="24"/>
          <w:szCs w:val="24"/>
          <w:lang w:val="en-US"/>
        </w:rPr>
        <w:t>Q</w:t>
      </w:r>
      <w:r w:rsidRPr="0034238E">
        <w:rPr>
          <w:rFonts w:ascii="Times New Roman" w:hAnsi="Times New Roman"/>
          <w:color w:val="000000" w:themeColor="text1"/>
          <w:sz w:val="24"/>
          <w:szCs w:val="24"/>
        </w:rPr>
        <w:t xml:space="preserve">= </w:t>
      </w:r>
      <w:proofErr w:type="spellStart"/>
      <w:r w:rsidRPr="0034238E">
        <w:rPr>
          <w:rFonts w:ascii="Times New Roman" w:hAnsi="Times New Roman"/>
          <w:color w:val="000000" w:themeColor="text1"/>
          <w:sz w:val="24"/>
          <w:szCs w:val="24"/>
          <w:lang w:val="en-US"/>
        </w:rPr>
        <w:t>Q</w:t>
      </w:r>
      <w:r w:rsidRPr="0034238E">
        <w:rPr>
          <w:rFonts w:ascii="Times New Roman" w:hAnsi="Times New Roman"/>
          <w:color w:val="000000" w:themeColor="text1"/>
          <w:sz w:val="24"/>
          <w:szCs w:val="24"/>
          <w:vertAlign w:val="subscript"/>
          <w:lang w:val="en-US"/>
        </w:rPr>
        <w:t>min</w:t>
      </w:r>
      <w:proofErr w:type="spellEnd"/>
      <w:r w:rsidRPr="0034238E">
        <w:rPr>
          <w:rFonts w:ascii="Times New Roman" w:hAnsi="Times New Roman"/>
          <w:color w:val="000000" w:themeColor="text1"/>
          <w:sz w:val="24"/>
          <w:szCs w:val="24"/>
        </w:rPr>
        <w:t xml:space="preserve"> </w:t>
      </w:r>
      <w:r w:rsidRPr="0034238E">
        <w:rPr>
          <w:rFonts w:ascii="Times New Roman" w:hAnsi="Times New Roman"/>
          <w:color w:val="000000" w:themeColor="text1"/>
          <w:sz w:val="24"/>
          <w:szCs w:val="24"/>
          <w:lang w:val="en-US"/>
        </w:rPr>
        <w:t>x</w:t>
      </w:r>
      <w:r w:rsidRPr="0034238E">
        <w:rPr>
          <w:rFonts w:ascii="Times New Roman" w:hAnsi="Times New Roman"/>
          <w:color w:val="000000" w:themeColor="text1"/>
          <w:sz w:val="24"/>
          <w:szCs w:val="24"/>
        </w:rPr>
        <w:t xml:space="preserve"> 1000/</w:t>
      </w:r>
      <w:proofErr w:type="spellStart"/>
      <w:r w:rsidRPr="0034238E">
        <w:rPr>
          <w:rFonts w:ascii="Times New Roman" w:hAnsi="Times New Roman"/>
          <w:color w:val="000000" w:themeColor="text1"/>
          <w:sz w:val="24"/>
          <w:szCs w:val="24"/>
        </w:rPr>
        <w:t>Ч</w:t>
      </w:r>
      <w:r w:rsidRPr="0034238E">
        <w:rPr>
          <w:rFonts w:ascii="Times New Roman" w:hAnsi="Times New Roman"/>
          <w:color w:val="000000" w:themeColor="text1"/>
          <w:sz w:val="24"/>
          <w:szCs w:val="24"/>
          <w:vertAlign w:val="subscript"/>
        </w:rPr>
        <w:t>общ</w:t>
      </w:r>
      <w:proofErr w:type="spellEnd"/>
      <w:r w:rsidRPr="0034238E">
        <w:rPr>
          <w:rFonts w:ascii="Times New Roman" w:hAnsi="Times New Roman"/>
          <w:color w:val="000000" w:themeColor="text1"/>
          <w:sz w:val="24"/>
          <w:szCs w:val="24"/>
        </w:rPr>
        <w:t>, где</w:t>
      </w:r>
    </w:p>
    <w:p w14:paraId="331498CE" w14:textId="5625FDD5" w:rsidR="00ED532F" w:rsidRPr="0034238E" w:rsidRDefault="00ED532F" w:rsidP="00ED532F">
      <w:pPr>
        <w:spacing w:after="0" w:line="360" w:lineRule="auto"/>
        <w:ind w:firstLine="709"/>
        <w:jc w:val="both"/>
        <w:rPr>
          <w:rFonts w:ascii="Times New Roman" w:hAnsi="Times New Roman"/>
          <w:color w:val="000000" w:themeColor="text1"/>
          <w:sz w:val="24"/>
          <w:szCs w:val="24"/>
        </w:rPr>
      </w:pPr>
      <w:proofErr w:type="spellStart"/>
      <w:r w:rsidRPr="0034238E">
        <w:rPr>
          <w:rFonts w:ascii="Times New Roman" w:hAnsi="Times New Roman"/>
          <w:color w:val="000000" w:themeColor="text1"/>
          <w:sz w:val="24"/>
          <w:szCs w:val="24"/>
        </w:rPr>
        <w:t>Ч</w:t>
      </w:r>
      <w:r w:rsidRPr="0034238E">
        <w:rPr>
          <w:rFonts w:ascii="Times New Roman" w:hAnsi="Times New Roman"/>
          <w:color w:val="000000" w:themeColor="text1"/>
          <w:sz w:val="24"/>
          <w:szCs w:val="24"/>
          <w:vertAlign w:val="subscript"/>
        </w:rPr>
        <w:t>общ</w:t>
      </w:r>
      <w:proofErr w:type="spellEnd"/>
      <w:r w:rsidRPr="0034238E">
        <w:rPr>
          <w:rFonts w:ascii="Times New Roman" w:hAnsi="Times New Roman"/>
          <w:color w:val="000000" w:themeColor="text1"/>
          <w:sz w:val="24"/>
          <w:szCs w:val="24"/>
        </w:rPr>
        <w:t xml:space="preserve"> – численность постоянного населения в </w:t>
      </w:r>
      <w:r w:rsidR="004B20EE">
        <w:rPr>
          <w:rFonts w:ascii="Times New Roman" w:hAnsi="Times New Roman"/>
          <w:color w:val="000000" w:themeColor="text1"/>
          <w:sz w:val="24"/>
          <w:szCs w:val="24"/>
        </w:rPr>
        <w:t xml:space="preserve">Володарском </w:t>
      </w:r>
      <w:r w:rsidRPr="0034238E">
        <w:rPr>
          <w:rFonts w:ascii="Times New Roman" w:hAnsi="Times New Roman"/>
          <w:color w:val="000000" w:themeColor="text1"/>
          <w:sz w:val="24"/>
          <w:szCs w:val="24"/>
        </w:rPr>
        <w:t xml:space="preserve">муниципальном округе Нижегородской области на 01.01.2024 г. </w:t>
      </w:r>
    </w:p>
    <w:p w14:paraId="3836EA02" w14:textId="6A3D913B" w:rsidR="00ED532F" w:rsidRDefault="00ED532F" w:rsidP="00ED532F">
      <w:pPr>
        <w:spacing w:after="0" w:line="360" w:lineRule="auto"/>
        <w:ind w:firstLine="540"/>
        <w:jc w:val="both"/>
        <w:rPr>
          <w:rFonts w:ascii="Times New Roman" w:hAnsi="Times New Roman"/>
          <w:color w:val="000000" w:themeColor="text1"/>
          <w:sz w:val="24"/>
          <w:szCs w:val="24"/>
        </w:rPr>
      </w:pPr>
      <w:r w:rsidRPr="0034238E">
        <w:rPr>
          <w:rFonts w:ascii="Times New Roman" w:hAnsi="Times New Roman"/>
          <w:color w:val="000000" w:themeColor="text1"/>
          <w:sz w:val="24"/>
          <w:szCs w:val="24"/>
          <w:lang w:val="en-US"/>
        </w:rPr>
        <w:t>Q</w:t>
      </w:r>
      <w:r w:rsidRPr="0034238E">
        <w:rPr>
          <w:rFonts w:ascii="Times New Roman" w:hAnsi="Times New Roman"/>
          <w:color w:val="000000" w:themeColor="text1"/>
          <w:sz w:val="24"/>
          <w:szCs w:val="24"/>
        </w:rPr>
        <w:t xml:space="preserve">= </w:t>
      </w:r>
      <w:r>
        <w:rPr>
          <w:rFonts w:ascii="Times New Roman" w:hAnsi="Times New Roman"/>
          <w:color w:val="000000" w:themeColor="text1"/>
          <w:sz w:val="24"/>
          <w:szCs w:val="24"/>
        </w:rPr>
        <w:t>887</w:t>
      </w:r>
      <w:r w:rsidRPr="0034238E">
        <w:rPr>
          <w:rFonts w:ascii="Times New Roman" w:hAnsi="Times New Roman"/>
          <w:color w:val="000000" w:themeColor="text1"/>
          <w:sz w:val="24"/>
          <w:szCs w:val="24"/>
        </w:rPr>
        <w:t xml:space="preserve"> </w:t>
      </w:r>
      <w:r w:rsidRPr="0034238E">
        <w:rPr>
          <w:rFonts w:ascii="Times New Roman" w:hAnsi="Times New Roman"/>
          <w:color w:val="000000" w:themeColor="text1"/>
          <w:sz w:val="24"/>
          <w:szCs w:val="24"/>
          <w:lang w:val="en-US"/>
        </w:rPr>
        <w:t>x</w:t>
      </w:r>
      <w:r w:rsidRPr="0034238E">
        <w:rPr>
          <w:rFonts w:ascii="Times New Roman" w:hAnsi="Times New Roman"/>
          <w:color w:val="000000" w:themeColor="text1"/>
          <w:sz w:val="24"/>
          <w:szCs w:val="24"/>
        </w:rPr>
        <w:t>1000 /47925 =</w:t>
      </w:r>
      <w:r>
        <w:rPr>
          <w:rFonts w:ascii="Times New Roman" w:hAnsi="Times New Roman"/>
          <w:color w:val="000000" w:themeColor="text1"/>
          <w:sz w:val="24"/>
          <w:szCs w:val="24"/>
        </w:rPr>
        <w:t xml:space="preserve">18 </w:t>
      </w:r>
      <w:r w:rsidRPr="0034238E">
        <w:rPr>
          <w:rFonts w:ascii="Times New Roman" w:hAnsi="Times New Roman"/>
          <w:color w:val="000000" w:themeColor="text1"/>
          <w:sz w:val="24"/>
          <w:szCs w:val="24"/>
        </w:rPr>
        <w:t>мест.</w:t>
      </w:r>
    </w:p>
    <w:p w14:paraId="32D4DB85" w14:textId="1C5C368C" w:rsidR="001B236F" w:rsidRDefault="001B236F" w:rsidP="00047E30">
      <w:pPr>
        <w:pStyle w:val="2"/>
        <w:spacing w:before="240" w:after="240" w:line="360" w:lineRule="auto"/>
        <w:ind w:firstLine="709"/>
        <w:jc w:val="both"/>
        <w:rPr>
          <w:rFonts w:ascii="Times New Roman" w:hAnsi="Times New Roman" w:cs="Times New Roman"/>
          <w:b/>
          <w:bCs/>
          <w:color w:val="000000" w:themeColor="text1"/>
        </w:rPr>
      </w:pPr>
      <w:bookmarkStart w:id="184" w:name="_Toc435373114"/>
      <w:bookmarkStart w:id="185" w:name="_Toc435373245"/>
      <w:bookmarkStart w:id="186" w:name="_Toc435373679"/>
      <w:bookmarkStart w:id="187" w:name="_Toc435374503"/>
      <w:bookmarkStart w:id="188" w:name="_Toc152079506"/>
      <w:bookmarkStart w:id="189" w:name="_Toc197949456"/>
      <w:bookmarkStart w:id="190" w:name="_Toc212643986"/>
      <w:r w:rsidRPr="001B236F">
        <w:rPr>
          <w:rFonts w:ascii="Times New Roman" w:hAnsi="Times New Roman" w:cs="Times New Roman"/>
          <w:b/>
          <w:bCs/>
          <w:color w:val="000000" w:themeColor="text1"/>
        </w:rPr>
        <w:t xml:space="preserve">Глава 26. Расчетные показатели максимально допустимого уровня территориальной доступности объектов образования местного значения для населения </w:t>
      </w:r>
      <w:r>
        <w:rPr>
          <w:rFonts w:ascii="Times New Roman" w:hAnsi="Times New Roman" w:cs="Times New Roman"/>
          <w:b/>
          <w:bCs/>
          <w:color w:val="000000" w:themeColor="text1"/>
        </w:rPr>
        <w:t xml:space="preserve">Володарского </w:t>
      </w:r>
      <w:r w:rsidRPr="001B236F">
        <w:rPr>
          <w:rFonts w:ascii="Times New Roman" w:hAnsi="Times New Roman" w:cs="Times New Roman"/>
          <w:b/>
          <w:bCs/>
          <w:color w:val="000000" w:themeColor="text1"/>
        </w:rPr>
        <w:t>муниципального округа Нижегородской области</w:t>
      </w:r>
      <w:bookmarkEnd w:id="184"/>
      <w:bookmarkEnd w:id="185"/>
      <w:bookmarkEnd w:id="186"/>
      <w:bookmarkEnd w:id="187"/>
      <w:bookmarkEnd w:id="188"/>
      <w:bookmarkEnd w:id="189"/>
      <w:bookmarkEnd w:id="190"/>
    </w:p>
    <w:p w14:paraId="6C84E84D" w14:textId="77777777" w:rsidR="001B236F" w:rsidRDefault="001B236F" w:rsidP="00302BFE">
      <w:pPr>
        <w:spacing w:after="0" w:line="360" w:lineRule="auto"/>
        <w:ind w:firstLine="709"/>
        <w:jc w:val="both"/>
        <w:rPr>
          <w:rFonts w:ascii="Times New Roman" w:hAnsi="Times New Roman"/>
          <w:sz w:val="24"/>
          <w:szCs w:val="24"/>
        </w:rPr>
      </w:pPr>
      <w:r>
        <w:rPr>
          <w:rFonts w:ascii="Times New Roman" w:hAnsi="Times New Roman"/>
          <w:sz w:val="24"/>
          <w:szCs w:val="24"/>
        </w:rPr>
        <w:t>Расчетные показатели максимально допустимого уровня территориальной доступности объектов образования местного значения определены в таблице 29.</w:t>
      </w:r>
    </w:p>
    <w:p w14:paraId="41D0C896" w14:textId="5579BE74" w:rsidR="001B236F" w:rsidRDefault="001B236F" w:rsidP="00302BFE">
      <w:pPr>
        <w:spacing w:after="0" w:line="360" w:lineRule="auto"/>
        <w:ind w:firstLine="567"/>
        <w:jc w:val="right"/>
        <w:rPr>
          <w:rFonts w:ascii="Times New Roman" w:hAnsi="Times New Roman"/>
          <w:sz w:val="24"/>
          <w:szCs w:val="24"/>
          <w:lang w:val="en-US"/>
        </w:rPr>
      </w:pPr>
      <w:r>
        <w:rPr>
          <w:rFonts w:ascii="Times New Roman" w:hAnsi="Times New Roman"/>
          <w:sz w:val="24"/>
          <w:szCs w:val="24"/>
        </w:rPr>
        <w:t xml:space="preserve">Таблица </w:t>
      </w:r>
      <w:r w:rsidR="00D02CCF">
        <w:rPr>
          <w:rFonts w:ascii="Times New Roman" w:hAnsi="Times New Roman"/>
          <w:sz w:val="24"/>
          <w:szCs w:val="24"/>
        </w:rPr>
        <w:t>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4145"/>
        <w:gridCol w:w="2310"/>
      </w:tblGrid>
      <w:tr w:rsidR="001B236F" w:rsidRPr="00302BFE" w14:paraId="2760B86A" w14:textId="77777777" w:rsidTr="001B236F">
        <w:trPr>
          <w:trHeight w:val="360"/>
        </w:trPr>
        <w:tc>
          <w:tcPr>
            <w:tcW w:w="1647"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01ABEAA7" w14:textId="77777777" w:rsidR="001B236F" w:rsidRPr="00302BFE" w:rsidRDefault="001B236F" w:rsidP="00302BFE">
            <w:pPr>
              <w:spacing w:after="0" w:line="240" w:lineRule="auto"/>
              <w:ind w:left="-62" w:right="-74"/>
              <w:jc w:val="center"/>
              <w:rPr>
                <w:rFonts w:ascii="Times New Roman" w:hAnsi="Times New Roman"/>
                <w:b/>
                <w:bCs/>
                <w:sz w:val="20"/>
                <w:szCs w:val="20"/>
              </w:rPr>
            </w:pPr>
            <w:r w:rsidRPr="00302BFE">
              <w:rPr>
                <w:rFonts w:ascii="Times New Roman" w:hAnsi="Times New Roman"/>
                <w:b/>
                <w:bCs/>
                <w:sz w:val="20"/>
                <w:szCs w:val="20"/>
              </w:rPr>
              <w:t>Дошкольные образовательные организации</w:t>
            </w:r>
          </w:p>
        </w:tc>
        <w:tc>
          <w:tcPr>
            <w:tcW w:w="2153"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3B55B912" w14:textId="77777777" w:rsidR="001B236F" w:rsidRPr="00302BFE" w:rsidRDefault="001B236F" w:rsidP="00302BFE">
            <w:pPr>
              <w:spacing w:after="0" w:line="240" w:lineRule="auto"/>
              <w:ind w:left="-62" w:right="-74"/>
              <w:jc w:val="center"/>
              <w:rPr>
                <w:rFonts w:ascii="Times New Roman" w:hAnsi="Times New Roman"/>
                <w:b/>
                <w:bCs/>
                <w:sz w:val="20"/>
                <w:szCs w:val="20"/>
              </w:rPr>
            </w:pPr>
            <w:r w:rsidRPr="00302BFE">
              <w:rPr>
                <w:rFonts w:ascii="Times New Roman" w:hAnsi="Times New Roman"/>
                <w:b/>
                <w:bCs/>
                <w:sz w:val="20"/>
                <w:szCs w:val="20"/>
              </w:rPr>
              <w:t>Общеобразовательные организации</w:t>
            </w:r>
          </w:p>
        </w:tc>
        <w:tc>
          <w:tcPr>
            <w:tcW w:w="1200"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62A9CE6B" w14:textId="77777777" w:rsidR="001B236F" w:rsidRPr="00302BFE" w:rsidRDefault="001B236F" w:rsidP="00302BFE">
            <w:pPr>
              <w:spacing w:after="0" w:line="240" w:lineRule="auto"/>
              <w:ind w:left="-62" w:right="-74"/>
              <w:jc w:val="center"/>
              <w:rPr>
                <w:rFonts w:ascii="Times New Roman" w:hAnsi="Times New Roman"/>
                <w:b/>
                <w:bCs/>
                <w:sz w:val="20"/>
                <w:szCs w:val="20"/>
              </w:rPr>
            </w:pPr>
            <w:r w:rsidRPr="00302BFE">
              <w:rPr>
                <w:rFonts w:ascii="Times New Roman" w:hAnsi="Times New Roman"/>
                <w:b/>
                <w:bCs/>
                <w:sz w:val="20"/>
                <w:szCs w:val="20"/>
              </w:rPr>
              <w:t>Организации дополнительного образования</w:t>
            </w:r>
          </w:p>
        </w:tc>
      </w:tr>
      <w:tr w:rsidR="001B236F" w:rsidRPr="00302BFE" w14:paraId="79A791DE" w14:textId="77777777" w:rsidTr="001B236F">
        <w:trPr>
          <w:trHeight w:val="274"/>
        </w:trPr>
        <w:tc>
          <w:tcPr>
            <w:tcW w:w="1647" w:type="pct"/>
            <w:tcBorders>
              <w:top w:val="single" w:sz="4" w:space="0" w:color="auto"/>
              <w:left w:val="single" w:sz="4" w:space="0" w:color="auto"/>
              <w:bottom w:val="single" w:sz="4" w:space="0" w:color="auto"/>
              <w:right w:val="single" w:sz="4" w:space="0" w:color="auto"/>
            </w:tcBorders>
            <w:vAlign w:val="center"/>
            <w:hideMark/>
          </w:tcPr>
          <w:p w14:paraId="448F704E" w14:textId="77777777" w:rsidR="001B236F" w:rsidRPr="00302BFE" w:rsidRDefault="001B236F" w:rsidP="00302BFE">
            <w:pPr>
              <w:spacing w:after="0" w:line="240" w:lineRule="auto"/>
              <w:ind w:left="-62" w:right="-74"/>
              <w:jc w:val="center"/>
              <w:rPr>
                <w:rFonts w:ascii="Times New Roman" w:hAnsi="Times New Roman"/>
                <w:sz w:val="20"/>
                <w:szCs w:val="20"/>
              </w:rPr>
            </w:pPr>
            <w:r w:rsidRPr="00302BFE">
              <w:rPr>
                <w:rFonts w:ascii="Times New Roman" w:hAnsi="Times New Roman"/>
                <w:sz w:val="20"/>
                <w:szCs w:val="20"/>
              </w:rPr>
              <w:t>в сельских населенных пунктах 500 м</w:t>
            </w:r>
          </w:p>
        </w:tc>
        <w:tc>
          <w:tcPr>
            <w:tcW w:w="2153" w:type="pct"/>
            <w:tcBorders>
              <w:top w:val="single" w:sz="4" w:space="0" w:color="auto"/>
              <w:left w:val="single" w:sz="4" w:space="0" w:color="auto"/>
              <w:bottom w:val="single" w:sz="4" w:space="0" w:color="auto"/>
              <w:right w:val="single" w:sz="4" w:space="0" w:color="auto"/>
            </w:tcBorders>
            <w:vAlign w:val="center"/>
            <w:hideMark/>
          </w:tcPr>
          <w:p w14:paraId="4DD44A36" w14:textId="77777777" w:rsidR="001B236F" w:rsidRPr="00302BFE" w:rsidRDefault="001B236F" w:rsidP="00302BFE">
            <w:pPr>
              <w:spacing w:after="0" w:line="240" w:lineRule="auto"/>
              <w:ind w:left="-62" w:right="-74"/>
              <w:jc w:val="center"/>
              <w:rPr>
                <w:rFonts w:ascii="Times New Roman" w:hAnsi="Times New Roman"/>
                <w:sz w:val="20"/>
                <w:szCs w:val="20"/>
              </w:rPr>
            </w:pPr>
            <w:r w:rsidRPr="00302BFE">
              <w:rPr>
                <w:rFonts w:ascii="Times New Roman" w:hAnsi="Times New Roman"/>
                <w:sz w:val="20"/>
                <w:szCs w:val="20"/>
              </w:rPr>
              <w:t>для учащихся I ступени обучения – 15 минут (в одну сторону),</w:t>
            </w:r>
          </w:p>
          <w:p w14:paraId="642FC658" w14:textId="77777777" w:rsidR="001B236F" w:rsidRPr="00302BFE" w:rsidRDefault="001B236F" w:rsidP="00302BFE">
            <w:pPr>
              <w:spacing w:after="0" w:line="240" w:lineRule="auto"/>
              <w:ind w:left="-62" w:right="-74"/>
              <w:jc w:val="center"/>
              <w:rPr>
                <w:rFonts w:ascii="Times New Roman" w:hAnsi="Times New Roman"/>
                <w:sz w:val="20"/>
                <w:szCs w:val="20"/>
              </w:rPr>
            </w:pPr>
            <w:r w:rsidRPr="00302BFE">
              <w:rPr>
                <w:rFonts w:ascii="Times New Roman" w:hAnsi="Times New Roman"/>
                <w:sz w:val="20"/>
                <w:szCs w:val="20"/>
              </w:rPr>
              <w:t>для учащихся II-III ступеней – не более 50 минут (в одну сторону) **</w:t>
            </w:r>
          </w:p>
        </w:tc>
        <w:tc>
          <w:tcPr>
            <w:tcW w:w="1200" w:type="pct"/>
            <w:tcBorders>
              <w:top w:val="single" w:sz="4" w:space="0" w:color="auto"/>
              <w:left w:val="single" w:sz="4" w:space="0" w:color="auto"/>
              <w:bottom w:val="single" w:sz="4" w:space="0" w:color="auto"/>
              <w:right w:val="single" w:sz="4" w:space="0" w:color="auto"/>
            </w:tcBorders>
            <w:vAlign w:val="center"/>
            <w:hideMark/>
          </w:tcPr>
          <w:p w14:paraId="17D8F7D0" w14:textId="77777777" w:rsidR="001B236F" w:rsidRPr="00302BFE" w:rsidRDefault="001B236F" w:rsidP="00302BFE">
            <w:pPr>
              <w:spacing w:after="0" w:line="240" w:lineRule="auto"/>
              <w:ind w:left="-62" w:right="-74"/>
              <w:jc w:val="center"/>
              <w:rPr>
                <w:rFonts w:ascii="Times New Roman" w:hAnsi="Times New Roman"/>
                <w:sz w:val="20"/>
                <w:szCs w:val="20"/>
              </w:rPr>
            </w:pPr>
            <w:r w:rsidRPr="00302BFE">
              <w:rPr>
                <w:rFonts w:ascii="Times New Roman" w:hAnsi="Times New Roman"/>
                <w:sz w:val="20"/>
                <w:szCs w:val="20"/>
              </w:rPr>
              <w:t>не более 60 мин</w:t>
            </w:r>
          </w:p>
        </w:tc>
      </w:tr>
    </w:tbl>
    <w:p w14:paraId="2C93F167" w14:textId="77777777" w:rsidR="001B236F" w:rsidRPr="00047E30" w:rsidRDefault="001B236F" w:rsidP="001B236F">
      <w:pPr>
        <w:jc w:val="both"/>
        <w:rPr>
          <w:rFonts w:ascii="Times New Roman" w:hAnsi="Times New Roman"/>
          <w:sz w:val="20"/>
          <w:szCs w:val="20"/>
        </w:rPr>
      </w:pPr>
      <w:bookmarkStart w:id="191" w:name="_Hlk193453995"/>
      <w:r w:rsidRPr="00047E30">
        <w:rPr>
          <w:rFonts w:ascii="Times New Roman" w:hAnsi="Times New Roman"/>
          <w:sz w:val="20"/>
          <w:szCs w:val="20"/>
        </w:rPr>
        <w:t>*- указанный радиус обслуживания не распространяется на специализированные и оздоровительные детские дошкольные учреждения, а также на специальные детские ясли-сады общего типа и общеобразовательные школы (языковые, математические, спортивные и т.п.).</w:t>
      </w:r>
    </w:p>
    <w:bookmarkEnd w:id="191"/>
    <w:p w14:paraId="42A0CAB8" w14:textId="77777777" w:rsidR="001B236F" w:rsidRPr="00047E30" w:rsidRDefault="001B236F" w:rsidP="001B236F">
      <w:pPr>
        <w:jc w:val="both"/>
        <w:rPr>
          <w:rFonts w:ascii="Times New Roman" w:hAnsi="Times New Roman"/>
          <w:sz w:val="20"/>
          <w:szCs w:val="20"/>
        </w:rPr>
      </w:pPr>
      <w:r w:rsidRPr="00047E30">
        <w:rPr>
          <w:rFonts w:ascii="Times New Roman" w:hAnsi="Times New Roman"/>
          <w:sz w:val="20"/>
          <w:szCs w:val="20"/>
        </w:rPr>
        <w:t>** - предельный радиус обслуживания обучающихся II-III ступеней не должен превышать 15 км. Транспортному обслуживанию подлежат учащиеся сельских общеобразовательных учреждений, проживающие на расстоянии свыше 1 км от учреждения.</w:t>
      </w:r>
    </w:p>
    <w:p w14:paraId="2D8DC791" w14:textId="77777777" w:rsidR="001B236F" w:rsidRPr="00047E30" w:rsidRDefault="001B236F" w:rsidP="001B236F">
      <w:pPr>
        <w:jc w:val="both"/>
        <w:rPr>
          <w:rFonts w:ascii="Times New Roman" w:hAnsi="Times New Roman"/>
          <w:sz w:val="20"/>
          <w:szCs w:val="20"/>
        </w:rPr>
      </w:pPr>
      <w:r w:rsidRPr="00047E30">
        <w:rPr>
          <w:rFonts w:ascii="Times New Roman" w:hAnsi="Times New Roman"/>
          <w:sz w:val="20"/>
          <w:szCs w:val="20"/>
        </w:rPr>
        <w:t>- Предельный пешеходный подход учащихся к месту сбора на остановке должен быть не более 500 м.</w:t>
      </w:r>
    </w:p>
    <w:p w14:paraId="7F32BBA9" w14:textId="137E8606" w:rsidR="001B236F" w:rsidRPr="00047E30" w:rsidRDefault="001B236F" w:rsidP="001B236F">
      <w:pPr>
        <w:jc w:val="both"/>
        <w:rPr>
          <w:rFonts w:ascii="Times New Roman" w:hAnsi="Times New Roman"/>
          <w:sz w:val="20"/>
          <w:szCs w:val="20"/>
        </w:rPr>
      </w:pPr>
      <w:r w:rsidRPr="00047E30">
        <w:rPr>
          <w:rFonts w:ascii="Times New Roman" w:hAnsi="Times New Roman"/>
          <w:sz w:val="20"/>
          <w:szCs w:val="20"/>
        </w:rPr>
        <w:t>- 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250 м со стороны дороги.</w:t>
      </w:r>
    </w:p>
    <w:p w14:paraId="0863EF0F" w14:textId="77777777" w:rsidR="00D14DDF" w:rsidRPr="00D14DDF" w:rsidRDefault="00D14DDF" w:rsidP="00047E30">
      <w:pPr>
        <w:pStyle w:val="1"/>
        <w:spacing w:after="120"/>
        <w:jc w:val="center"/>
        <w:rPr>
          <w:rFonts w:ascii="Times New Roman" w:hAnsi="Times New Roman" w:cs="Times New Roman"/>
          <w:b/>
          <w:bCs/>
          <w:color w:val="000000" w:themeColor="text1"/>
        </w:rPr>
      </w:pPr>
      <w:bookmarkStart w:id="192" w:name="_Toc152079507"/>
      <w:bookmarkStart w:id="193" w:name="_Toc197949457"/>
      <w:bookmarkStart w:id="194" w:name="_Toc212643987"/>
      <w:r w:rsidRPr="00D14DDF">
        <w:rPr>
          <w:rFonts w:ascii="Times New Roman" w:hAnsi="Times New Roman" w:cs="Times New Roman"/>
          <w:b/>
          <w:bCs/>
          <w:color w:val="000000" w:themeColor="text1"/>
        </w:rPr>
        <w:t xml:space="preserve">Раздел </w:t>
      </w:r>
      <w:r w:rsidRPr="00D14DDF">
        <w:rPr>
          <w:rFonts w:ascii="Times New Roman" w:hAnsi="Times New Roman" w:cs="Times New Roman"/>
          <w:b/>
          <w:bCs/>
          <w:color w:val="000000" w:themeColor="text1"/>
          <w:lang w:val="en-CA"/>
        </w:rPr>
        <w:t>X</w:t>
      </w:r>
      <w:r w:rsidRPr="00D14DDF">
        <w:rPr>
          <w:rFonts w:ascii="Times New Roman" w:hAnsi="Times New Roman" w:cs="Times New Roman"/>
          <w:b/>
          <w:bCs/>
          <w:color w:val="000000" w:themeColor="text1"/>
        </w:rPr>
        <w:t>. Объекты здравоохранения</w:t>
      </w:r>
      <w:bookmarkEnd w:id="192"/>
      <w:bookmarkEnd w:id="193"/>
      <w:bookmarkEnd w:id="194"/>
    </w:p>
    <w:p w14:paraId="423ABF7D" w14:textId="190EBF10" w:rsidR="00D14DDF" w:rsidRPr="00D14DDF" w:rsidRDefault="00D14DDF" w:rsidP="00E512D0">
      <w:pPr>
        <w:pStyle w:val="2"/>
        <w:spacing w:before="120" w:after="240" w:line="360" w:lineRule="auto"/>
        <w:ind w:firstLine="709"/>
        <w:jc w:val="both"/>
        <w:rPr>
          <w:rFonts w:ascii="Times New Roman" w:hAnsi="Times New Roman" w:cs="Times New Roman"/>
          <w:b/>
          <w:bCs/>
          <w:color w:val="000000" w:themeColor="text1"/>
        </w:rPr>
      </w:pPr>
      <w:bookmarkStart w:id="195" w:name="_Глава_22._Расчетные"/>
      <w:bookmarkStart w:id="196" w:name="_Toc435373116"/>
      <w:bookmarkStart w:id="197" w:name="_Toc435373247"/>
      <w:bookmarkStart w:id="198" w:name="_Toc435373681"/>
      <w:bookmarkStart w:id="199" w:name="_Toc435374505"/>
      <w:bookmarkStart w:id="200" w:name="_Toc152079508"/>
      <w:bookmarkStart w:id="201" w:name="_Toc197949458"/>
      <w:bookmarkStart w:id="202" w:name="_Toc212643988"/>
      <w:bookmarkEnd w:id="195"/>
      <w:r w:rsidRPr="00D14DDF">
        <w:rPr>
          <w:rFonts w:ascii="Times New Roman" w:hAnsi="Times New Roman" w:cs="Times New Roman"/>
          <w:b/>
          <w:bCs/>
          <w:color w:val="000000" w:themeColor="text1"/>
        </w:rPr>
        <w:t xml:space="preserve">Глава 27. Расчетные показатели минимально допустимого уровня обеспеченности объектов здравоохранения местного значения для населения </w:t>
      </w:r>
      <w:r w:rsidR="000768D5">
        <w:rPr>
          <w:rFonts w:ascii="Times New Roman" w:hAnsi="Times New Roman" w:cs="Times New Roman"/>
          <w:b/>
          <w:bCs/>
          <w:color w:val="000000" w:themeColor="text1"/>
        </w:rPr>
        <w:t xml:space="preserve">Володарского </w:t>
      </w:r>
      <w:r w:rsidRPr="00D14DDF">
        <w:rPr>
          <w:rFonts w:ascii="Times New Roman" w:hAnsi="Times New Roman" w:cs="Times New Roman"/>
          <w:b/>
          <w:bCs/>
          <w:color w:val="000000" w:themeColor="text1"/>
        </w:rPr>
        <w:t>муниципального округа Нижегородской области</w:t>
      </w:r>
      <w:bookmarkEnd w:id="196"/>
      <w:bookmarkEnd w:id="197"/>
      <w:bookmarkEnd w:id="198"/>
      <w:bookmarkEnd w:id="199"/>
      <w:bookmarkEnd w:id="200"/>
      <w:bookmarkEnd w:id="201"/>
      <w:bookmarkEnd w:id="202"/>
    </w:p>
    <w:p w14:paraId="10DDD6E7" w14:textId="3B9075D1" w:rsidR="00D14DDF" w:rsidRDefault="00D14DDF" w:rsidP="00302BFE">
      <w:pPr>
        <w:spacing w:after="0"/>
        <w:rPr>
          <w:rFonts w:ascii="Times New Roman" w:hAnsi="Times New Roman"/>
          <w:sz w:val="24"/>
        </w:rPr>
      </w:pPr>
      <w:r>
        <w:rPr>
          <w:rFonts w:ascii="Times New Roman" w:hAnsi="Times New Roman"/>
          <w:sz w:val="24"/>
        </w:rPr>
        <w:t>Базовые показатели обеспеченности объектами здравоохранения приведены в таблице 3</w:t>
      </w:r>
      <w:r w:rsidR="00D02CCF">
        <w:rPr>
          <w:rFonts w:ascii="Times New Roman" w:hAnsi="Times New Roman"/>
          <w:sz w:val="24"/>
        </w:rPr>
        <w:t>3</w:t>
      </w:r>
      <w:r>
        <w:rPr>
          <w:rFonts w:ascii="Times New Roman" w:hAnsi="Times New Roman"/>
          <w:sz w:val="24"/>
        </w:rPr>
        <w:t>.</w:t>
      </w:r>
    </w:p>
    <w:p w14:paraId="298A044E" w14:textId="67D43CD6" w:rsidR="00D14DDF" w:rsidRDefault="00D14DDF" w:rsidP="00302BFE">
      <w:pPr>
        <w:spacing w:after="0"/>
        <w:jc w:val="right"/>
        <w:rPr>
          <w:rFonts w:ascii="Times New Roman" w:hAnsi="Times New Roman"/>
          <w:sz w:val="24"/>
        </w:rPr>
      </w:pPr>
      <w:r>
        <w:rPr>
          <w:rFonts w:ascii="Times New Roman" w:hAnsi="Times New Roman"/>
          <w:sz w:val="24"/>
        </w:rPr>
        <w:t xml:space="preserve"> Таблица 3</w:t>
      </w:r>
      <w:r w:rsidR="00D02CCF">
        <w:rPr>
          <w:rFonts w:ascii="Times New Roman" w:hAnsi="Times New Roman"/>
          <w:sz w:val="24"/>
        </w:rPr>
        <w:t>3</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2130"/>
        <w:gridCol w:w="2699"/>
        <w:gridCol w:w="1911"/>
        <w:gridCol w:w="2383"/>
      </w:tblGrid>
      <w:tr w:rsidR="00D14DDF" w14:paraId="7601B35A" w14:textId="77777777" w:rsidTr="00047E30">
        <w:trPr>
          <w:trHeight w:val="1205"/>
          <w:jc w:val="right"/>
        </w:trPr>
        <w:tc>
          <w:tcPr>
            <w:tcW w:w="504" w:type="dxa"/>
            <w:tcBorders>
              <w:top w:val="single" w:sz="4" w:space="0" w:color="000000"/>
              <w:left w:val="single" w:sz="4" w:space="0" w:color="000000"/>
              <w:bottom w:val="single" w:sz="4" w:space="0" w:color="000000"/>
              <w:right w:val="single" w:sz="4" w:space="0" w:color="000000"/>
            </w:tcBorders>
            <w:shd w:val="clear" w:color="auto" w:fill="FFFBEB"/>
            <w:hideMark/>
          </w:tcPr>
          <w:p w14:paraId="2ED3FA81" w14:textId="5AC44D8E" w:rsidR="00D14DDF" w:rsidRPr="00047E30" w:rsidRDefault="00D14DDF" w:rsidP="00047E30">
            <w:pPr>
              <w:spacing w:after="0" w:line="240" w:lineRule="auto"/>
              <w:rPr>
                <w:rFonts w:ascii="Times New Roman" w:hAnsi="Times New Roman"/>
                <w:b/>
                <w:bCs/>
                <w:sz w:val="20"/>
                <w:szCs w:val="20"/>
              </w:rPr>
            </w:pPr>
            <w:bookmarkStart w:id="203" w:name="_Hlk193454260"/>
            <w:r w:rsidRPr="00047E30">
              <w:rPr>
                <w:rFonts w:ascii="Times New Roman" w:hAnsi="Times New Roman"/>
                <w:b/>
                <w:bCs/>
                <w:sz w:val="20"/>
                <w:szCs w:val="20"/>
              </w:rPr>
              <w:t>№</w:t>
            </w:r>
          </w:p>
        </w:tc>
        <w:tc>
          <w:tcPr>
            <w:tcW w:w="2130" w:type="dxa"/>
            <w:tcBorders>
              <w:top w:val="single" w:sz="4" w:space="0" w:color="000000"/>
              <w:left w:val="single" w:sz="4" w:space="0" w:color="000000"/>
              <w:bottom w:val="single" w:sz="4" w:space="0" w:color="000000"/>
              <w:right w:val="single" w:sz="4" w:space="0" w:color="000000"/>
            </w:tcBorders>
            <w:shd w:val="clear" w:color="auto" w:fill="FFFBEB"/>
            <w:hideMark/>
          </w:tcPr>
          <w:p w14:paraId="153DFC5C" w14:textId="77777777" w:rsidR="00D14DDF" w:rsidRPr="00047E30" w:rsidRDefault="00D14DDF" w:rsidP="00047E30">
            <w:pPr>
              <w:spacing w:after="0" w:line="240" w:lineRule="auto"/>
              <w:rPr>
                <w:rFonts w:ascii="Times New Roman" w:hAnsi="Times New Roman"/>
                <w:b/>
                <w:bCs/>
                <w:sz w:val="20"/>
                <w:szCs w:val="20"/>
              </w:rPr>
            </w:pPr>
            <w:r w:rsidRPr="00047E30">
              <w:rPr>
                <w:rFonts w:ascii="Times New Roman" w:hAnsi="Times New Roman"/>
                <w:b/>
                <w:bCs/>
                <w:sz w:val="20"/>
                <w:szCs w:val="20"/>
              </w:rPr>
              <w:t>Наименование вида объекта</w:t>
            </w:r>
          </w:p>
        </w:tc>
        <w:tc>
          <w:tcPr>
            <w:tcW w:w="2699" w:type="dxa"/>
            <w:tcBorders>
              <w:top w:val="single" w:sz="4" w:space="0" w:color="000000"/>
              <w:left w:val="single" w:sz="4" w:space="0" w:color="000000"/>
              <w:bottom w:val="single" w:sz="4" w:space="0" w:color="000000"/>
              <w:right w:val="single" w:sz="4" w:space="0" w:color="000000"/>
            </w:tcBorders>
            <w:shd w:val="clear" w:color="auto" w:fill="FFFBEB"/>
            <w:hideMark/>
          </w:tcPr>
          <w:p w14:paraId="06071291" w14:textId="77777777" w:rsidR="00D14DDF" w:rsidRPr="00047E30" w:rsidRDefault="00D14DDF" w:rsidP="00047E30">
            <w:pPr>
              <w:spacing w:after="0" w:line="240" w:lineRule="auto"/>
              <w:rPr>
                <w:rFonts w:ascii="Times New Roman" w:hAnsi="Times New Roman"/>
                <w:b/>
                <w:bCs/>
                <w:sz w:val="20"/>
                <w:szCs w:val="20"/>
              </w:rPr>
            </w:pPr>
            <w:r w:rsidRPr="00047E30">
              <w:rPr>
                <w:rFonts w:ascii="Times New Roman" w:hAnsi="Times New Roman"/>
                <w:b/>
                <w:bCs/>
                <w:sz w:val="20"/>
                <w:szCs w:val="20"/>
              </w:rPr>
              <w:t>Наименование расчетного показателя, единица измерения</w:t>
            </w:r>
          </w:p>
        </w:tc>
        <w:tc>
          <w:tcPr>
            <w:tcW w:w="4294" w:type="dxa"/>
            <w:gridSpan w:val="2"/>
            <w:tcBorders>
              <w:top w:val="single" w:sz="4" w:space="0" w:color="000000"/>
              <w:left w:val="single" w:sz="4" w:space="0" w:color="000000"/>
              <w:bottom w:val="single" w:sz="4" w:space="0" w:color="000000"/>
              <w:right w:val="single" w:sz="4" w:space="0" w:color="000000"/>
            </w:tcBorders>
            <w:shd w:val="clear" w:color="auto" w:fill="FFFBEB"/>
            <w:hideMark/>
          </w:tcPr>
          <w:p w14:paraId="5860008B" w14:textId="77777777" w:rsidR="00D14DDF" w:rsidRPr="00047E30" w:rsidRDefault="00D14DDF" w:rsidP="00047E30">
            <w:pPr>
              <w:spacing w:after="0" w:line="240" w:lineRule="auto"/>
              <w:rPr>
                <w:rFonts w:ascii="Times New Roman" w:hAnsi="Times New Roman"/>
                <w:b/>
                <w:bCs/>
                <w:sz w:val="20"/>
                <w:szCs w:val="20"/>
              </w:rPr>
            </w:pPr>
            <w:r w:rsidRPr="00047E30">
              <w:rPr>
                <w:rFonts w:ascii="Times New Roman" w:hAnsi="Times New Roman"/>
                <w:b/>
                <w:bCs/>
                <w:sz w:val="20"/>
                <w:szCs w:val="20"/>
              </w:rPr>
              <w:t>Значение расчетного показателя</w:t>
            </w:r>
          </w:p>
        </w:tc>
      </w:tr>
      <w:tr w:rsidR="00D14DDF" w14:paraId="5773A325" w14:textId="77777777" w:rsidTr="00D14DDF">
        <w:trPr>
          <w:trHeight w:val="330"/>
          <w:jc w:val="right"/>
        </w:trPr>
        <w:tc>
          <w:tcPr>
            <w:tcW w:w="9627" w:type="dxa"/>
            <w:gridSpan w:val="5"/>
            <w:tcBorders>
              <w:top w:val="single" w:sz="4" w:space="0" w:color="000000"/>
              <w:left w:val="single" w:sz="4" w:space="0" w:color="000000"/>
              <w:bottom w:val="single" w:sz="4" w:space="0" w:color="000000"/>
              <w:right w:val="single" w:sz="4" w:space="0" w:color="000000"/>
            </w:tcBorders>
            <w:hideMark/>
          </w:tcPr>
          <w:p w14:paraId="3A4A8240" w14:textId="77777777" w:rsidR="00D14DDF" w:rsidRPr="00047E30" w:rsidRDefault="00D14DDF" w:rsidP="00047E30">
            <w:pPr>
              <w:spacing w:after="0" w:line="240" w:lineRule="auto"/>
              <w:jc w:val="center"/>
              <w:rPr>
                <w:rFonts w:ascii="Times New Roman" w:hAnsi="Times New Roman"/>
                <w:sz w:val="20"/>
                <w:szCs w:val="20"/>
              </w:rPr>
            </w:pPr>
            <w:r w:rsidRPr="00047E30">
              <w:rPr>
                <w:rFonts w:ascii="Times New Roman" w:hAnsi="Times New Roman"/>
                <w:sz w:val="20"/>
                <w:szCs w:val="20"/>
              </w:rPr>
              <w:t>В области здравоохранения</w:t>
            </w:r>
          </w:p>
        </w:tc>
      </w:tr>
      <w:tr w:rsidR="00D14DDF" w14:paraId="6B608936" w14:textId="77777777" w:rsidTr="00D14DDF">
        <w:trPr>
          <w:trHeight w:val="645"/>
          <w:jc w:val="right"/>
        </w:trPr>
        <w:tc>
          <w:tcPr>
            <w:tcW w:w="504" w:type="dxa"/>
            <w:tcBorders>
              <w:top w:val="single" w:sz="4" w:space="0" w:color="000000"/>
              <w:left w:val="single" w:sz="4" w:space="0" w:color="000000"/>
              <w:bottom w:val="single" w:sz="4" w:space="0" w:color="000000"/>
              <w:right w:val="single" w:sz="4" w:space="0" w:color="000000"/>
            </w:tcBorders>
            <w:hideMark/>
          </w:tcPr>
          <w:p w14:paraId="0A46B0BD"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1</w:t>
            </w:r>
          </w:p>
        </w:tc>
        <w:tc>
          <w:tcPr>
            <w:tcW w:w="2130" w:type="dxa"/>
            <w:tcBorders>
              <w:top w:val="single" w:sz="4" w:space="0" w:color="000000"/>
              <w:left w:val="single" w:sz="4" w:space="0" w:color="000000"/>
              <w:bottom w:val="single" w:sz="4" w:space="0" w:color="000000"/>
              <w:right w:val="single" w:sz="4" w:space="0" w:color="000000"/>
            </w:tcBorders>
            <w:hideMark/>
          </w:tcPr>
          <w:p w14:paraId="54F70485"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Перинатальный центр</w:t>
            </w:r>
          </w:p>
        </w:tc>
        <w:tc>
          <w:tcPr>
            <w:tcW w:w="2699" w:type="dxa"/>
            <w:tcBorders>
              <w:top w:val="single" w:sz="4" w:space="0" w:color="000000"/>
              <w:left w:val="single" w:sz="4" w:space="0" w:color="000000"/>
              <w:bottom w:val="single" w:sz="4" w:space="0" w:color="000000"/>
              <w:right w:val="single" w:sz="4" w:space="0" w:color="000000"/>
            </w:tcBorders>
            <w:hideMark/>
          </w:tcPr>
          <w:p w14:paraId="2375558F"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В соответствии с нормативами</w:t>
            </w:r>
          </w:p>
        </w:tc>
        <w:tc>
          <w:tcPr>
            <w:tcW w:w="4294" w:type="dxa"/>
            <w:gridSpan w:val="2"/>
            <w:tcBorders>
              <w:top w:val="single" w:sz="4" w:space="0" w:color="000000"/>
              <w:left w:val="single" w:sz="4" w:space="0" w:color="000000"/>
              <w:bottom w:val="single" w:sz="4" w:space="0" w:color="000000"/>
              <w:right w:val="single" w:sz="4" w:space="0" w:color="000000"/>
            </w:tcBorders>
            <w:hideMark/>
          </w:tcPr>
          <w:p w14:paraId="6760105C"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в соответствии с нормативами и заданием на проектирование</w:t>
            </w:r>
          </w:p>
        </w:tc>
      </w:tr>
      <w:tr w:rsidR="00D14DDF" w14:paraId="43732BB6" w14:textId="77777777" w:rsidTr="00D14DDF">
        <w:trPr>
          <w:trHeight w:val="645"/>
          <w:jc w:val="right"/>
        </w:trPr>
        <w:tc>
          <w:tcPr>
            <w:tcW w:w="504" w:type="dxa"/>
            <w:vMerge w:val="restart"/>
            <w:tcBorders>
              <w:top w:val="single" w:sz="4" w:space="0" w:color="000000"/>
              <w:left w:val="single" w:sz="4" w:space="0" w:color="000000"/>
              <w:bottom w:val="single" w:sz="4" w:space="0" w:color="000000"/>
              <w:right w:val="single" w:sz="4" w:space="0" w:color="000000"/>
            </w:tcBorders>
            <w:hideMark/>
          </w:tcPr>
          <w:p w14:paraId="717CDD1E"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2</w:t>
            </w:r>
          </w:p>
        </w:tc>
        <w:tc>
          <w:tcPr>
            <w:tcW w:w="2130" w:type="dxa"/>
            <w:vMerge w:val="restart"/>
            <w:tcBorders>
              <w:top w:val="single" w:sz="4" w:space="0" w:color="000000"/>
              <w:left w:val="single" w:sz="4" w:space="0" w:color="000000"/>
              <w:bottom w:val="single" w:sz="4" w:space="0" w:color="000000"/>
              <w:right w:val="single" w:sz="4" w:space="0" w:color="000000"/>
            </w:tcBorders>
            <w:hideMark/>
          </w:tcPr>
          <w:p w14:paraId="5E3BB584" w14:textId="65F8D5DD"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Лечебно-профилактические медицинские организации, оказывающие медицинскую помощь в амбулаторных условиях</w:t>
            </w:r>
          </w:p>
        </w:tc>
        <w:tc>
          <w:tcPr>
            <w:tcW w:w="2699" w:type="dxa"/>
            <w:tcBorders>
              <w:top w:val="single" w:sz="4" w:space="0" w:color="000000"/>
              <w:left w:val="single" w:sz="4" w:space="0" w:color="000000"/>
              <w:bottom w:val="single" w:sz="4" w:space="0" w:color="000000"/>
              <w:right w:val="single" w:sz="4" w:space="0" w:color="000000"/>
            </w:tcBorders>
            <w:hideMark/>
          </w:tcPr>
          <w:p w14:paraId="33AF7F44"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Уровень обеспеченности, посещение в смену</w:t>
            </w:r>
          </w:p>
        </w:tc>
        <w:tc>
          <w:tcPr>
            <w:tcW w:w="4294" w:type="dxa"/>
            <w:gridSpan w:val="2"/>
            <w:tcBorders>
              <w:top w:val="single" w:sz="4" w:space="0" w:color="000000"/>
              <w:left w:val="single" w:sz="4" w:space="0" w:color="000000"/>
              <w:bottom w:val="single" w:sz="4" w:space="0" w:color="000000"/>
              <w:right w:val="single" w:sz="4" w:space="0" w:color="000000"/>
            </w:tcBorders>
            <w:hideMark/>
          </w:tcPr>
          <w:p w14:paraId="6EB22646"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181,5 на 10 тыс. человек</w:t>
            </w:r>
          </w:p>
        </w:tc>
      </w:tr>
      <w:tr w:rsidR="00D14DDF" w14:paraId="11357EB6" w14:textId="77777777" w:rsidTr="00D14DDF">
        <w:trPr>
          <w:trHeight w:val="645"/>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60CEB1"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E63386" w14:textId="77777777" w:rsidR="00D14DDF" w:rsidRPr="00047E30" w:rsidRDefault="00D14DDF" w:rsidP="00047E30">
            <w:pPr>
              <w:spacing w:after="0" w:line="240" w:lineRule="auto"/>
              <w:rPr>
                <w:rFonts w:ascii="Times New Roman" w:hAnsi="Times New Roman"/>
                <w:sz w:val="20"/>
                <w:szCs w:val="20"/>
              </w:rPr>
            </w:pPr>
          </w:p>
        </w:tc>
        <w:tc>
          <w:tcPr>
            <w:tcW w:w="2699" w:type="dxa"/>
            <w:tcBorders>
              <w:top w:val="single" w:sz="4" w:space="0" w:color="000000"/>
              <w:left w:val="single" w:sz="4" w:space="0" w:color="000000"/>
              <w:bottom w:val="single" w:sz="4" w:space="0" w:color="000000"/>
              <w:right w:val="single" w:sz="4" w:space="0" w:color="000000"/>
            </w:tcBorders>
            <w:hideMark/>
          </w:tcPr>
          <w:p w14:paraId="1A533947"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Размер земельного участка, га/ посещений в смену</w:t>
            </w:r>
          </w:p>
        </w:tc>
        <w:tc>
          <w:tcPr>
            <w:tcW w:w="4294" w:type="dxa"/>
            <w:gridSpan w:val="2"/>
            <w:tcBorders>
              <w:top w:val="single" w:sz="4" w:space="0" w:color="000000"/>
              <w:left w:val="single" w:sz="4" w:space="0" w:color="000000"/>
              <w:bottom w:val="single" w:sz="4" w:space="0" w:color="000000"/>
              <w:right w:val="single" w:sz="4" w:space="0" w:color="000000"/>
            </w:tcBorders>
            <w:hideMark/>
          </w:tcPr>
          <w:p w14:paraId="05C928F9"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на 100 посещений в смену - 0,1, но не менее 0,5 для отдельно стоящего здания, встроенные - 0,2 на объект</w:t>
            </w:r>
          </w:p>
        </w:tc>
      </w:tr>
      <w:tr w:rsidR="00D14DDF" w14:paraId="454F6335" w14:textId="77777777" w:rsidTr="00D14DDF">
        <w:trPr>
          <w:trHeight w:val="192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4AC852"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F3DCD2" w14:textId="77777777" w:rsidR="00D14DDF" w:rsidRPr="00047E30" w:rsidRDefault="00D14DDF" w:rsidP="00047E30">
            <w:pPr>
              <w:spacing w:after="0" w:line="240" w:lineRule="auto"/>
              <w:rPr>
                <w:rFonts w:ascii="Times New Roman" w:hAnsi="Times New Roman"/>
                <w:sz w:val="20"/>
                <w:szCs w:val="20"/>
              </w:rPr>
            </w:pPr>
          </w:p>
        </w:tc>
        <w:tc>
          <w:tcPr>
            <w:tcW w:w="2699" w:type="dxa"/>
            <w:tcBorders>
              <w:top w:val="single" w:sz="4" w:space="0" w:color="000000"/>
              <w:left w:val="single" w:sz="4" w:space="0" w:color="000000"/>
              <w:bottom w:val="single" w:sz="4" w:space="0" w:color="000000"/>
              <w:right w:val="single" w:sz="4" w:space="0" w:color="000000"/>
            </w:tcBorders>
            <w:hideMark/>
          </w:tcPr>
          <w:p w14:paraId="056B6385"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Расчетный показатель максимально допустимого уровня территориальной доступности</w:t>
            </w:r>
          </w:p>
        </w:tc>
        <w:tc>
          <w:tcPr>
            <w:tcW w:w="1911" w:type="dxa"/>
            <w:tcBorders>
              <w:top w:val="single" w:sz="4" w:space="0" w:color="000000"/>
              <w:left w:val="single" w:sz="4" w:space="0" w:color="000000"/>
              <w:bottom w:val="single" w:sz="4" w:space="0" w:color="000000"/>
              <w:right w:val="single" w:sz="4" w:space="0" w:color="000000"/>
            </w:tcBorders>
            <w:hideMark/>
          </w:tcPr>
          <w:p w14:paraId="03D5A948"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доступность поликлиник и их филиалов, м</w:t>
            </w:r>
          </w:p>
        </w:tc>
        <w:tc>
          <w:tcPr>
            <w:tcW w:w="2383" w:type="dxa"/>
            <w:tcBorders>
              <w:top w:val="single" w:sz="4" w:space="0" w:color="000000"/>
              <w:left w:val="single" w:sz="4" w:space="0" w:color="000000"/>
              <w:bottom w:val="single" w:sz="4" w:space="0" w:color="000000"/>
              <w:right w:val="single" w:sz="4" w:space="0" w:color="000000"/>
            </w:tcBorders>
            <w:hideMark/>
          </w:tcPr>
          <w:p w14:paraId="36CBD8F8"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1000</w:t>
            </w:r>
          </w:p>
        </w:tc>
      </w:tr>
      <w:tr w:rsidR="00D14DDF" w14:paraId="1397E7CC" w14:textId="77777777" w:rsidTr="00D14DDF">
        <w:trPr>
          <w:trHeight w:val="2134"/>
          <w:jc w:val="right"/>
        </w:trPr>
        <w:tc>
          <w:tcPr>
            <w:tcW w:w="9627" w:type="dxa"/>
            <w:gridSpan w:val="5"/>
            <w:tcBorders>
              <w:top w:val="single" w:sz="4" w:space="0" w:color="000000"/>
              <w:left w:val="single" w:sz="4" w:space="0" w:color="000000"/>
              <w:bottom w:val="single" w:sz="4" w:space="0" w:color="000000"/>
              <w:right w:val="single" w:sz="4" w:space="0" w:color="000000"/>
            </w:tcBorders>
            <w:hideMark/>
          </w:tcPr>
          <w:p w14:paraId="119DBC2D"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Примечания:</w:t>
            </w:r>
          </w:p>
          <w:p w14:paraId="6B48CE9B"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1.   При размещении лечебно-профилактических медицинских организаций по необходимости предусматривать площади для размещения молочных кухонь (или их раздаточных пунктов).</w:t>
            </w:r>
          </w:p>
          <w:p w14:paraId="632AFC5A"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2.   Размещение молочных кухонь (или их раздаточных пунктов) также возможно при прочих объектах общественно-делового назначения.</w:t>
            </w:r>
          </w:p>
          <w:p w14:paraId="03200634"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3.   Площадь помещений раздаточных пунктов молочных кухонь следует принимать не менее 0,3 кв. м общей площади на 1 ребенка возрастом до одного года.</w:t>
            </w:r>
          </w:p>
          <w:p w14:paraId="7E9AB5E1"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4.  Допускается размещение раздаточных пунктов молочных кухонь в первых этажах жилых зданий.</w:t>
            </w:r>
          </w:p>
          <w:p w14:paraId="10407367"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5.  Пешеходная доступность раздаточных пунктов молочных кухонь 500 м</w:t>
            </w:r>
          </w:p>
        </w:tc>
      </w:tr>
      <w:tr w:rsidR="00D14DDF" w14:paraId="0D66EB4A" w14:textId="77777777" w:rsidTr="00D14DDF">
        <w:trPr>
          <w:trHeight w:val="1455"/>
          <w:jc w:val="right"/>
        </w:trPr>
        <w:tc>
          <w:tcPr>
            <w:tcW w:w="504" w:type="dxa"/>
            <w:vMerge w:val="restart"/>
            <w:tcBorders>
              <w:top w:val="single" w:sz="4" w:space="0" w:color="000000"/>
              <w:left w:val="single" w:sz="4" w:space="0" w:color="000000"/>
              <w:bottom w:val="single" w:sz="4" w:space="0" w:color="000000"/>
              <w:right w:val="single" w:sz="4" w:space="0" w:color="000000"/>
            </w:tcBorders>
            <w:hideMark/>
          </w:tcPr>
          <w:p w14:paraId="45A44B7C"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3</w:t>
            </w:r>
          </w:p>
        </w:tc>
        <w:tc>
          <w:tcPr>
            <w:tcW w:w="2130" w:type="dxa"/>
            <w:vMerge w:val="restart"/>
            <w:tcBorders>
              <w:top w:val="single" w:sz="4" w:space="0" w:color="000000"/>
              <w:left w:val="single" w:sz="4" w:space="0" w:color="000000"/>
              <w:bottom w:val="single" w:sz="4" w:space="0" w:color="000000"/>
              <w:right w:val="single" w:sz="4" w:space="0" w:color="000000"/>
            </w:tcBorders>
            <w:hideMark/>
          </w:tcPr>
          <w:p w14:paraId="4AF0ADBC" w14:textId="27A9BA76"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Лечебно-профилактические медицинские организации, оказывающие медицинскую помощь в стационарных условиях</w:t>
            </w:r>
          </w:p>
        </w:tc>
        <w:tc>
          <w:tcPr>
            <w:tcW w:w="2699" w:type="dxa"/>
            <w:vMerge w:val="restart"/>
            <w:tcBorders>
              <w:top w:val="single" w:sz="4" w:space="0" w:color="000000"/>
              <w:left w:val="single" w:sz="4" w:space="0" w:color="000000"/>
              <w:bottom w:val="single" w:sz="4" w:space="0" w:color="000000"/>
              <w:right w:val="single" w:sz="4" w:space="0" w:color="000000"/>
            </w:tcBorders>
            <w:hideMark/>
          </w:tcPr>
          <w:p w14:paraId="0E45EF66"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Уровень койка</w:t>
            </w:r>
          </w:p>
        </w:tc>
        <w:tc>
          <w:tcPr>
            <w:tcW w:w="1911" w:type="dxa"/>
            <w:vMerge w:val="restart"/>
            <w:tcBorders>
              <w:top w:val="single" w:sz="4" w:space="0" w:color="000000"/>
              <w:left w:val="single" w:sz="4" w:space="0" w:color="000000"/>
              <w:bottom w:val="single" w:sz="4" w:space="0" w:color="000000"/>
              <w:right w:val="single" w:sz="4" w:space="0" w:color="000000"/>
            </w:tcBorders>
            <w:hideMark/>
          </w:tcPr>
          <w:p w14:paraId="2BFDD753"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обеспеченности,</w:t>
            </w:r>
          </w:p>
        </w:tc>
        <w:tc>
          <w:tcPr>
            <w:tcW w:w="2383" w:type="dxa"/>
            <w:tcBorders>
              <w:top w:val="single" w:sz="4" w:space="0" w:color="000000"/>
              <w:left w:val="single" w:sz="4" w:space="0" w:color="000000"/>
              <w:bottom w:val="single" w:sz="4" w:space="0" w:color="000000"/>
              <w:right w:val="single" w:sz="4" w:space="0" w:color="000000"/>
            </w:tcBorders>
            <w:hideMark/>
          </w:tcPr>
          <w:p w14:paraId="443A58A1"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71,9 на 10 тыс. человек, в том числе: в больничных - 71,4;</w:t>
            </w:r>
          </w:p>
        </w:tc>
      </w:tr>
      <w:tr w:rsidR="00D14DDF" w14:paraId="43CD43CD" w14:textId="77777777" w:rsidTr="00D14DDF">
        <w:trPr>
          <w:trHeight w:val="7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5D1E58"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61F31B"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B8242D"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50DC97" w14:textId="77777777" w:rsidR="00D14DDF" w:rsidRPr="00047E30" w:rsidRDefault="00D14DDF" w:rsidP="00047E30">
            <w:pPr>
              <w:spacing w:after="0" w:line="240" w:lineRule="auto"/>
              <w:rPr>
                <w:rFonts w:ascii="Times New Roman" w:hAnsi="Times New Roman"/>
                <w:sz w:val="20"/>
                <w:szCs w:val="20"/>
              </w:rPr>
            </w:pPr>
          </w:p>
        </w:tc>
        <w:tc>
          <w:tcPr>
            <w:tcW w:w="2383" w:type="dxa"/>
            <w:tcBorders>
              <w:top w:val="single" w:sz="4" w:space="0" w:color="000000"/>
              <w:left w:val="single" w:sz="4" w:space="0" w:color="000000"/>
              <w:bottom w:val="single" w:sz="4" w:space="0" w:color="000000"/>
              <w:right w:val="single" w:sz="4" w:space="0" w:color="000000"/>
            </w:tcBorders>
            <w:hideMark/>
          </w:tcPr>
          <w:p w14:paraId="532B6BA4"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в хосписах - 0,5</w:t>
            </w:r>
          </w:p>
        </w:tc>
      </w:tr>
      <w:tr w:rsidR="00D14DDF" w14:paraId="7C5439D2" w14:textId="77777777" w:rsidTr="00D14DDF">
        <w:trPr>
          <w:trHeight w:val="33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AEE56B"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A3FA76" w14:textId="77777777" w:rsidR="00D14DDF" w:rsidRPr="00047E30" w:rsidRDefault="00D14DDF" w:rsidP="00047E30">
            <w:pPr>
              <w:spacing w:after="0" w:line="240" w:lineRule="auto"/>
              <w:rPr>
                <w:rFonts w:ascii="Times New Roman" w:hAnsi="Times New Roman"/>
                <w:sz w:val="20"/>
                <w:szCs w:val="20"/>
              </w:rPr>
            </w:pPr>
          </w:p>
        </w:tc>
        <w:tc>
          <w:tcPr>
            <w:tcW w:w="4610" w:type="dxa"/>
            <w:gridSpan w:val="2"/>
            <w:vMerge w:val="restart"/>
            <w:tcBorders>
              <w:top w:val="single" w:sz="4" w:space="0" w:color="000000"/>
              <w:left w:val="single" w:sz="4" w:space="0" w:color="000000"/>
              <w:bottom w:val="single" w:sz="4" w:space="0" w:color="000000"/>
              <w:right w:val="single" w:sz="4" w:space="0" w:color="000000"/>
            </w:tcBorders>
            <w:hideMark/>
          </w:tcPr>
          <w:p w14:paraId="11CC4A60"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Размер земельного участка, кв. м/койка</w:t>
            </w:r>
          </w:p>
        </w:tc>
        <w:tc>
          <w:tcPr>
            <w:tcW w:w="2383" w:type="dxa"/>
            <w:tcBorders>
              <w:top w:val="single" w:sz="4" w:space="0" w:color="000000"/>
              <w:left w:val="single" w:sz="4" w:space="0" w:color="000000"/>
              <w:bottom w:val="single" w:sz="4" w:space="0" w:color="000000"/>
              <w:right w:val="single" w:sz="4" w:space="0" w:color="000000"/>
            </w:tcBorders>
            <w:hideMark/>
          </w:tcPr>
          <w:p w14:paraId="654DFF9E"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 xml:space="preserve">при </w:t>
            </w:r>
            <w:proofErr w:type="spellStart"/>
            <w:r w:rsidRPr="00047E30">
              <w:rPr>
                <w:rFonts w:ascii="Times New Roman" w:hAnsi="Times New Roman"/>
                <w:sz w:val="20"/>
                <w:szCs w:val="20"/>
              </w:rPr>
              <w:t>вместимо</w:t>
            </w:r>
            <w:proofErr w:type="spellEnd"/>
            <w:r w:rsidRPr="00047E30">
              <w:rPr>
                <w:rFonts w:ascii="Times New Roman" w:hAnsi="Times New Roman"/>
                <w:sz w:val="20"/>
                <w:szCs w:val="20"/>
              </w:rPr>
              <w:t xml:space="preserve"> </w:t>
            </w:r>
            <w:proofErr w:type="spellStart"/>
            <w:r w:rsidRPr="00047E30">
              <w:rPr>
                <w:rFonts w:ascii="Times New Roman" w:hAnsi="Times New Roman"/>
                <w:sz w:val="20"/>
                <w:szCs w:val="20"/>
              </w:rPr>
              <w:t>сти</w:t>
            </w:r>
            <w:proofErr w:type="spellEnd"/>
            <w:r w:rsidRPr="00047E30">
              <w:rPr>
                <w:rFonts w:ascii="Times New Roman" w:hAnsi="Times New Roman"/>
                <w:sz w:val="20"/>
                <w:szCs w:val="20"/>
              </w:rPr>
              <w:t>, коек</w:t>
            </w:r>
          </w:p>
        </w:tc>
      </w:tr>
      <w:tr w:rsidR="00D14DDF" w14:paraId="5270D86C" w14:textId="77777777" w:rsidTr="00D14DDF">
        <w:trPr>
          <w:trHeight w:val="7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3B1CEF"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D1C92D" w14:textId="77777777" w:rsidR="00D14DDF" w:rsidRPr="00047E30" w:rsidRDefault="00D14DDF" w:rsidP="00047E30">
            <w:pPr>
              <w:spacing w:after="0" w:line="240" w:lineRule="auto"/>
              <w:rPr>
                <w:rFonts w:ascii="Times New Roman" w:hAnsi="Times New Roman"/>
                <w:sz w:val="2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F1FA0B5" w14:textId="77777777" w:rsidR="00D14DDF" w:rsidRPr="00047E30" w:rsidRDefault="00D14DDF" w:rsidP="00047E30">
            <w:pPr>
              <w:spacing w:after="0" w:line="240" w:lineRule="auto"/>
              <w:rPr>
                <w:rFonts w:ascii="Times New Roman" w:hAnsi="Times New Roman"/>
                <w:sz w:val="20"/>
                <w:szCs w:val="20"/>
              </w:rPr>
            </w:pPr>
          </w:p>
        </w:tc>
        <w:tc>
          <w:tcPr>
            <w:tcW w:w="2383" w:type="dxa"/>
            <w:tcBorders>
              <w:top w:val="single" w:sz="4" w:space="0" w:color="000000"/>
              <w:left w:val="single" w:sz="4" w:space="0" w:color="000000"/>
              <w:bottom w:val="single" w:sz="4" w:space="0" w:color="000000"/>
              <w:right w:val="single" w:sz="4" w:space="0" w:color="000000"/>
            </w:tcBorders>
            <w:hideMark/>
          </w:tcPr>
          <w:p w14:paraId="5B652608"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м</w:t>
            </w:r>
            <w:r w:rsidRPr="00047E30">
              <w:rPr>
                <w:rFonts w:ascii="Times New Roman" w:hAnsi="Times New Roman"/>
                <w:sz w:val="20"/>
                <w:szCs w:val="20"/>
                <w:vertAlign w:val="superscript"/>
              </w:rPr>
              <w:t>2</w:t>
            </w:r>
            <w:r w:rsidRPr="00047E30">
              <w:rPr>
                <w:rFonts w:ascii="Times New Roman" w:hAnsi="Times New Roman"/>
                <w:sz w:val="20"/>
                <w:szCs w:val="20"/>
              </w:rPr>
              <w:t xml:space="preserve"> на койку</w:t>
            </w:r>
          </w:p>
        </w:tc>
      </w:tr>
      <w:tr w:rsidR="00D14DDF" w14:paraId="78ED81AC" w14:textId="77777777" w:rsidTr="00D14DDF">
        <w:trPr>
          <w:trHeight w:val="945"/>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2B8711"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E97D3A" w14:textId="77777777" w:rsidR="00D14DDF" w:rsidRPr="00047E30" w:rsidRDefault="00D14DDF" w:rsidP="00047E30">
            <w:pPr>
              <w:spacing w:after="0" w:line="240" w:lineRule="auto"/>
              <w:rPr>
                <w:rFonts w:ascii="Times New Roman" w:hAnsi="Times New Roman"/>
                <w:sz w:val="20"/>
                <w:szCs w:val="20"/>
              </w:rPr>
            </w:pPr>
          </w:p>
        </w:tc>
        <w:tc>
          <w:tcPr>
            <w:tcW w:w="4610" w:type="dxa"/>
            <w:gridSpan w:val="2"/>
            <w:tcBorders>
              <w:top w:val="single" w:sz="4" w:space="0" w:color="000000"/>
              <w:left w:val="single" w:sz="4" w:space="0" w:color="000000"/>
              <w:bottom w:val="single" w:sz="4" w:space="0" w:color="000000"/>
              <w:right w:val="single" w:sz="4" w:space="0" w:color="000000"/>
            </w:tcBorders>
            <w:hideMark/>
          </w:tcPr>
          <w:p w14:paraId="7676030B"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Расчетный показатель максимально допустимого уровня территориальной доступности</w:t>
            </w:r>
          </w:p>
        </w:tc>
        <w:tc>
          <w:tcPr>
            <w:tcW w:w="2383" w:type="dxa"/>
            <w:tcBorders>
              <w:top w:val="single" w:sz="4" w:space="0" w:color="000000"/>
              <w:left w:val="single" w:sz="4" w:space="0" w:color="000000"/>
              <w:bottom w:val="single" w:sz="4" w:space="0" w:color="000000"/>
              <w:right w:val="single" w:sz="4" w:space="0" w:color="000000"/>
            </w:tcBorders>
            <w:hideMark/>
          </w:tcPr>
          <w:p w14:paraId="285FA945"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не нормируется</w:t>
            </w:r>
          </w:p>
        </w:tc>
      </w:tr>
      <w:tr w:rsidR="00D14DDF" w14:paraId="64F8E379" w14:textId="77777777" w:rsidTr="00D14DDF">
        <w:trPr>
          <w:trHeight w:val="1127"/>
          <w:jc w:val="right"/>
        </w:trPr>
        <w:tc>
          <w:tcPr>
            <w:tcW w:w="9627" w:type="dxa"/>
            <w:gridSpan w:val="5"/>
            <w:tcBorders>
              <w:top w:val="single" w:sz="4" w:space="0" w:color="000000"/>
              <w:left w:val="single" w:sz="4" w:space="0" w:color="000000"/>
              <w:bottom w:val="single" w:sz="4" w:space="0" w:color="000000"/>
              <w:right w:val="single" w:sz="4" w:space="0" w:color="000000"/>
            </w:tcBorders>
            <w:hideMark/>
          </w:tcPr>
          <w:p w14:paraId="4A9499DF"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Примечания:</w:t>
            </w:r>
          </w:p>
          <w:p w14:paraId="41DFD98D"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1.  На 1 койко-место для детей следует принимать норму всего стационара с коэффициентом 1,5.</w:t>
            </w:r>
          </w:p>
          <w:p w14:paraId="43A9D262"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2.  На 1 койко-место для родильных домов следует принимать норму всего стационара с коэффициентом 0,7</w:t>
            </w:r>
          </w:p>
        </w:tc>
      </w:tr>
      <w:tr w:rsidR="00D14DDF" w14:paraId="5985F344" w14:textId="77777777" w:rsidTr="00D14DDF">
        <w:trPr>
          <w:trHeight w:val="960"/>
          <w:jc w:val="right"/>
        </w:trPr>
        <w:tc>
          <w:tcPr>
            <w:tcW w:w="504" w:type="dxa"/>
            <w:vMerge w:val="restart"/>
            <w:tcBorders>
              <w:top w:val="single" w:sz="4" w:space="0" w:color="000000"/>
              <w:left w:val="single" w:sz="4" w:space="0" w:color="000000"/>
              <w:bottom w:val="single" w:sz="4" w:space="0" w:color="000000"/>
              <w:right w:val="single" w:sz="4" w:space="0" w:color="000000"/>
            </w:tcBorders>
            <w:hideMark/>
          </w:tcPr>
          <w:p w14:paraId="3B3B8C0C"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4</w:t>
            </w:r>
          </w:p>
        </w:tc>
        <w:tc>
          <w:tcPr>
            <w:tcW w:w="2130" w:type="dxa"/>
            <w:vMerge w:val="restart"/>
            <w:tcBorders>
              <w:top w:val="single" w:sz="4" w:space="0" w:color="000000"/>
              <w:left w:val="single" w:sz="4" w:space="0" w:color="000000"/>
              <w:bottom w:val="single" w:sz="4" w:space="0" w:color="000000"/>
              <w:right w:val="single" w:sz="4" w:space="0" w:color="000000"/>
            </w:tcBorders>
            <w:hideMark/>
          </w:tcPr>
          <w:p w14:paraId="76788232"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Медицинские организации скорой медицинской помощи</w:t>
            </w:r>
          </w:p>
        </w:tc>
        <w:tc>
          <w:tcPr>
            <w:tcW w:w="2699" w:type="dxa"/>
            <w:tcBorders>
              <w:top w:val="single" w:sz="4" w:space="0" w:color="000000"/>
              <w:left w:val="single" w:sz="4" w:space="0" w:color="000000"/>
              <w:bottom w:val="single" w:sz="4" w:space="0" w:color="000000"/>
              <w:right w:val="single" w:sz="4" w:space="0" w:color="000000"/>
            </w:tcBorders>
            <w:hideMark/>
          </w:tcPr>
          <w:p w14:paraId="0827B034"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Уровень автомобиль</w:t>
            </w:r>
          </w:p>
        </w:tc>
        <w:tc>
          <w:tcPr>
            <w:tcW w:w="1911" w:type="dxa"/>
            <w:tcBorders>
              <w:top w:val="single" w:sz="4" w:space="0" w:color="000000"/>
              <w:left w:val="single" w:sz="4" w:space="0" w:color="000000"/>
              <w:bottom w:val="single" w:sz="4" w:space="0" w:color="000000"/>
              <w:right w:val="single" w:sz="4" w:space="0" w:color="000000"/>
            </w:tcBorders>
            <w:hideMark/>
          </w:tcPr>
          <w:p w14:paraId="759F6E10"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обеспеченности,</w:t>
            </w:r>
          </w:p>
        </w:tc>
        <w:tc>
          <w:tcPr>
            <w:tcW w:w="2383" w:type="dxa"/>
            <w:tcBorders>
              <w:top w:val="single" w:sz="4" w:space="0" w:color="000000"/>
              <w:left w:val="single" w:sz="4" w:space="0" w:color="000000"/>
              <w:bottom w:val="single" w:sz="4" w:space="0" w:color="000000"/>
              <w:right w:val="single" w:sz="4" w:space="0" w:color="000000"/>
            </w:tcBorders>
            <w:hideMark/>
          </w:tcPr>
          <w:p w14:paraId="004E5E58"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1 на 10 тыс. человек</w:t>
            </w:r>
          </w:p>
        </w:tc>
      </w:tr>
      <w:tr w:rsidR="00D14DDF" w14:paraId="514FAE77" w14:textId="77777777" w:rsidTr="00D14DDF">
        <w:trPr>
          <w:trHeight w:val="645"/>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D2525F"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AEC021" w14:textId="77777777" w:rsidR="00D14DDF" w:rsidRPr="00047E30" w:rsidRDefault="00D14DDF" w:rsidP="00047E30">
            <w:pPr>
              <w:spacing w:after="0" w:line="240" w:lineRule="auto"/>
              <w:rPr>
                <w:rFonts w:ascii="Times New Roman" w:hAnsi="Times New Roman"/>
                <w:sz w:val="20"/>
                <w:szCs w:val="20"/>
              </w:rPr>
            </w:pPr>
          </w:p>
        </w:tc>
        <w:tc>
          <w:tcPr>
            <w:tcW w:w="4610" w:type="dxa"/>
            <w:gridSpan w:val="2"/>
            <w:tcBorders>
              <w:top w:val="single" w:sz="4" w:space="0" w:color="000000"/>
              <w:left w:val="single" w:sz="4" w:space="0" w:color="000000"/>
              <w:bottom w:val="single" w:sz="4" w:space="0" w:color="000000"/>
              <w:right w:val="single" w:sz="4" w:space="0" w:color="000000"/>
            </w:tcBorders>
            <w:hideMark/>
          </w:tcPr>
          <w:p w14:paraId="200DA5FB"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Размер земельного участка, кв. м</w:t>
            </w:r>
          </w:p>
        </w:tc>
        <w:tc>
          <w:tcPr>
            <w:tcW w:w="2383" w:type="dxa"/>
            <w:tcBorders>
              <w:top w:val="single" w:sz="4" w:space="0" w:color="000000"/>
              <w:left w:val="single" w:sz="4" w:space="0" w:color="000000"/>
              <w:bottom w:val="single" w:sz="4" w:space="0" w:color="000000"/>
              <w:right w:val="single" w:sz="4" w:space="0" w:color="000000"/>
            </w:tcBorders>
            <w:hideMark/>
          </w:tcPr>
          <w:p w14:paraId="46A55F8E"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500 на 1 автомобиль, но не менее 2000 на 1 объект</w:t>
            </w:r>
          </w:p>
        </w:tc>
      </w:tr>
      <w:tr w:rsidR="00D14DDF" w14:paraId="63BAB4C4" w14:textId="77777777" w:rsidTr="00D14DDF">
        <w:trPr>
          <w:trHeight w:val="945"/>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E4E9F0"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EF8CCF" w14:textId="77777777" w:rsidR="00D14DDF" w:rsidRPr="00047E30" w:rsidRDefault="00D14DDF" w:rsidP="00047E30">
            <w:pPr>
              <w:spacing w:after="0" w:line="240" w:lineRule="auto"/>
              <w:rPr>
                <w:rFonts w:ascii="Times New Roman" w:hAnsi="Times New Roman"/>
                <w:sz w:val="20"/>
                <w:szCs w:val="20"/>
              </w:rPr>
            </w:pPr>
          </w:p>
        </w:tc>
        <w:tc>
          <w:tcPr>
            <w:tcW w:w="4610" w:type="dxa"/>
            <w:gridSpan w:val="2"/>
            <w:tcBorders>
              <w:top w:val="single" w:sz="4" w:space="0" w:color="000000"/>
              <w:left w:val="single" w:sz="4" w:space="0" w:color="000000"/>
              <w:bottom w:val="single" w:sz="4" w:space="0" w:color="000000"/>
              <w:right w:val="single" w:sz="4" w:space="0" w:color="000000"/>
            </w:tcBorders>
            <w:hideMark/>
          </w:tcPr>
          <w:p w14:paraId="00F994FB"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Расчетный показатель максимально допустимого уровня территориальной доступности</w:t>
            </w:r>
          </w:p>
        </w:tc>
        <w:tc>
          <w:tcPr>
            <w:tcW w:w="2383" w:type="dxa"/>
            <w:tcBorders>
              <w:top w:val="single" w:sz="4" w:space="0" w:color="000000"/>
              <w:left w:val="single" w:sz="4" w:space="0" w:color="000000"/>
              <w:bottom w:val="single" w:sz="4" w:space="0" w:color="000000"/>
              <w:right w:val="single" w:sz="4" w:space="0" w:color="000000"/>
            </w:tcBorders>
            <w:hideMark/>
          </w:tcPr>
          <w:p w14:paraId="01D50202"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в пределах 30-минутной доступности автомобиля до пациента</w:t>
            </w:r>
          </w:p>
        </w:tc>
      </w:tr>
      <w:tr w:rsidR="00D14DDF" w14:paraId="31E2DF0B" w14:textId="77777777" w:rsidTr="00D14DDF">
        <w:trPr>
          <w:trHeight w:val="375"/>
          <w:jc w:val="right"/>
        </w:trPr>
        <w:tc>
          <w:tcPr>
            <w:tcW w:w="504" w:type="dxa"/>
            <w:vMerge w:val="restart"/>
            <w:tcBorders>
              <w:top w:val="single" w:sz="4" w:space="0" w:color="000000"/>
              <w:left w:val="single" w:sz="4" w:space="0" w:color="000000"/>
              <w:bottom w:val="single" w:sz="4" w:space="0" w:color="000000"/>
              <w:right w:val="single" w:sz="4" w:space="0" w:color="000000"/>
            </w:tcBorders>
            <w:hideMark/>
          </w:tcPr>
          <w:p w14:paraId="0CB5B0F3"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5</w:t>
            </w:r>
          </w:p>
        </w:tc>
        <w:tc>
          <w:tcPr>
            <w:tcW w:w="2130" w:type="dxa"/>
            <w:vMerge w:val="restart"/>
            <w:tcBorders>
              <w:top w:val="single" w:sz="4" w:space="0" w:color="000000"/>
              <w:left w:val="single" w:sz="4" w:space="0" w:color="000000"/>
              <w:bottom w:val="single" w:sz="4" w:space="0" w:color="000000"/>
              <w:right w:val="single" w:sz="4" w:space="0" w:color="000000"/>
            </w:tcBorders>
            <w:hideMark/>
          </w:tcPr>
          <w:p w14:paraId="31520A4F"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Аптеки (аптечные киоски)</w:t>
            </w:r>
          </w:p>
        </w:tc>
        <w:tc>
          <w:tcPr>
            <w:tcW w:w="2699" w:type="dxa"/>
            <w:tcBorders>
              <w:top w:val="single" w:sz="4" w:space="0" w:color="000000"/>
              <w:left w:val="single" w:sz="4" w:space="0" w:color="000000"/>
              <w:bottom w:val="single" w:sz="4" w:space="0" w:color="000000"/>
              <w:right w:val="single" w:sz="4" w:space="0" w:color="000000"/>
            </w:tcBorders>
            <w:hideMark/>
          </w:tcPr>
          <w:p w14:paraId="33623CBC"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Уровень обеспеченности, объект</w:t>
            </w:r>
          </w:p>
        </w:tc>
        <w:tc>
          <w:tcPr>
            <w:tcW w:w="4294" w:type="dxa"/>
            <w:gridSpan w:val="2"/>
            <w:tcBorders>
              <w:top w:val="single" w:sz="4" w:space="0" w:color="000000"/>
              <w:left w:val="single" w:sz="4" w:space="0" w:color="000000"/>
              <w:bottom w:val="single" w:sz="4" w:space="0" w:color="000000"/>
              <w:right w:val="single" w:sz="4" w:space="0" w:color="000000"/>
            </w:tcBorders>
            <w:hideMark/>
          </w:tcPr>
          <w:p w14:paraId="5AC0CF70"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10 м</w:t>
            </w:r>
            <w:r w:rsidRPr="00047E30">
              <w:rPr>
                <w:rFonts w:ascii="Times New Roman" w:hAnsi="Times New Roman"/>
                <w:sz w:val="20"/>
                <w:szCs w:val="20"/>
                <w:vertAlign w:val="superscript"/>
              </w:rPr>
              <w:t>2</w:t>
            </w:r>
            <w:r w:rsidRPr="00047E30">
              <w:rPr>
                <w:rFonts w:ascii="Times New Roman" w:hAnsi="Times New Roman"/>
                <w:sz w:val="20"/>
                <w:szCs w:val="20"/>
              </w:rPr>
              <w:t xml:space="preserve"> общей площади на 1000 жителей</w:t>
            </w:r>
          </w:p>
        </w:tc>
      </w:tr>
      <w:tr w:rsidR="00D14DDF" w14:paraId="74A7F840" w14:textId="77777777" w:rsidTr="00D14DDF">
        <w:trPr>
          <w:trHeight w:val="33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937D4A"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3A66FD" w14:textId="77777777" w:rsidR="00D14DDF" w:rsidRPr="00047E30" w:rsidRDefault="00D14DDF" w:rsidP="00047E30">
            <w:pPr>
              <w:spacing w:after="0" w:line="240" w:lineRule="auto"/>
              <w:rPr>
                <w:rFonts w:ascii="Times New Roman" w:hAnsi="Times New Roman"/>
                <w:sz w:val="20"/>
                <w:szCs w:val="20"/>
              </w:rPr>
            </w:pPr>
          </w:p>
        </w:tc>
        <w:tc>
          <w:tcPr>
            <w:tcW w:w="2699" w:type="dxa"/>
            <w:tcBorders>
              <w:top w:val="single" w:sz="4" w:space="0" w:color="000000"/>
              <w:left w:val="single" w:sz="4" w:space="0" w:color="000000"/>
              <w:bottom w:val="single" w:sz="4" w:space="0" w:color="000000"/>
              <w:right w:val="single" w:sz="4" w:space="0" w:color="000000"/>
            </w:tcBorders>
            <w:hideMark/>
          </w:tcPr>
          <w:p w14:paraId="7B8DA8FC"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Размер земельного участка, га</w:t>
            </w:r>
          </w:p>
        </w:tc>
        <w:tc>
          <w:tcPr>
            <w:tcW w:w="4294" w:type="dxa"/>
            <w:gridSpan w:val="2"/>
            <w:tcBorders>
              <w:top w:val="single" w:sz="4" w:space="0" w:color="000000"/>
              <w:left w:val="single" w:sz="4" w:space="0" w:color="000000"/>
              <w:bottom w:val="single" w:sz="4" w:space="0" w:color="000000"/>
              <w:right w:val="single" w:sz="4" w:space="0" w:color="000000"/>
            </w:tcBorders>
            <w:hideMark/>
          </w:tcPr>
          <w:p w14:paraId="0498CAC7"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по заданию на проектирование</w:t>
            </w:r>
          </w:p>
        </w:tc>
      </w:tr>
      <w:tr w:rsidR="00D14DDF" w14:paraId="268B454C" w14:textId="77777777" w:rsidTr="00D14DDF">
        <w:trPr>
          <w:trHeight w:val="93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EBA5C9"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43F7A5" w14:textId="77777777" w:rsidR="00D14DDF" w:rsidRPr="00047E30" w:rsidRDefault="00D14DDF" w:rsidP="00047E30">
            <w:pPr>
              <w:spacing w:after="0" w:line="240" w:lineRule="auto"/>
              <w:rPr>
                <w:rFonts w:ascii="Times New Roman" w:hAnsi="Times New Roman"/>
                <w:sz w:val="20"/>
                <w:szCs w:val="20"/>
              </w:rPr>
            </w:pPr>
          </w:p>
        </w:tc>
        <w:tc>
          <w:tcPr>
            <w:tcW w:w="2699" w:type="dxa"/>
            <w:vMerge w:val="restart"/>
            <w:tcBorders>
              <w:top w:val="single" w:sz="4" w:space="0" w:color="000000"/>
              <w:left w:val="single" w:sz="4" w:space="0" w:color="000000"/>
              <w:bottom w:val="single" w:sz="4" w:space="0" w:color="000000"/>
              <w:right w:val="single" w:sz="4" w:space="0" w:color="000000"/>
            </w:tcBorders>
            <w:hideMark/>
          </w:tcPr>
          <w:p w14:paraId="638056DF"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Расчетный показатель максимально допустимого уровня территориальной доступности</w:t>
            </w:r>
          </w:p>
        </w:tc>
        <w:tc>
          <w:tcPr>
            <w:tcW w:w="1911" w:type="dxa"/>
            <w:vMerge w:val="restart"/>
            <w:tcBorders>
              <w:top w:val="single" w:sz="4" w:space="0" w:color="000000"/>
              <w:left w:val="single" w:sz="4" w:space="0" w:color="000000"/>
              <w:bottom w:val="single" w:sz="4" w:space="0" w:color="000000"/>
              <w:right w:val="single" w:sz="4" w:space="0" w:color="000000"/>
            </w:tcBorders>
            <w:hideMark/>
          </w:tcPr>
          <w:p w14:paraId="4D91926F" w14:textId="314D19BE"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 xml:space="preserve">Пешеходная доступно </w:t>
            </w:r>
            <w:proofErr w:type="spellStart"/>
            <w:r w:rsidRPr="00047E30">
              <w:rPr>
                <w:rFonts w:ascii="Times New Roman" w:hAnsi="Times New Roman"/>
                <w:sz w:val="20"/>
                <w:szCs w:val="20"/>
              </w:rPr>
              <w:t>сть</w:t>
            </w:r>
            <w:proofErr w:type="spellEnd"/>
            <w:r w:rsidRPr="00047E30">
              <w:rPr>
                <w:rFonts w:ascii="Times New Roman" w:hAnsi="Times New Roman"/>
                <w:sz w:val="20"/>
                <w:szCs w:val="20"/>
              </w:rPr>
              <w:t>, м</w:t>
            </w:r>
          </w:p>
        </w:tc>
        <w:tc>
          <w:tcPr>
            <w:tcW w:w="2383" w:type="dxa"/>
            <w:tcBorders>
              <w:top w:val="single" w:sz="4" w:space="0" w:color="000000"/>
              <w:left w:val="single" w:sz="4" w:space="0" w:color="000000"/>
              <w:bottom w:val="single" w:sz="4" w:space="0" w:color="000000"/>
              <w:right w:val="single" w:sz="4" w:space="0" w:color="000000"/>
            </w:tcBorders>
            <w:hideMark/>
          </w:tcPr>
          <w:p w14:paraId="64AB9BF7"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500 м,</w:t>
            </w:r>
          </w:p>
        </w:tc>
      </w:tr>
      <w:tr w:rsidR="00D14DDF" w14:paraId="2C3AB57A" w14:textId="77777777" w:rsidTr="00D14DDF">
        <w:trPr>
          <w:trHeight w:val="33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EE4409"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B4D56E"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6C8D5E"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780FAA" w14:textId="77777777" w:rsidR="00D14DDF" w:rsidRPr="00047E30" w:rsidRDefault="00D14DDF" w:rsidP="00047E30">
            <w:pPr>
              <w:spacing w:after="0" w:line="240" w:lineRule="auto"/>
              <w:rPr>
                <w:rFonts w:ascii="Times New Roman" w:hAnsi="Times New Roman"/>
                <w:sz w:val="20"/>
                <w:szCs w:val="20"/>
              </w:rPr>
            </w:pPr>
          </w:p>
        </w:tc>
        <w:tc>
          <w:tcPr>
            <w:tcW w:w="2383" w:type="dxa"/>
            <w:tcBorders>
              <w:top w:val="single" w:sz="4" w:space="0" w:color="000000"/>
              <w:left w:val="single" w:sz="4" w:space="0" w:color="000000"/>
              <w:bottom w:val="single" w:sz="4" w:space="0" w:color="000000"/>
              <w:right w:val="single" w:sz="4" w:space="0" w:color="000000"/>
            </w:tcBorders>
            <w:hideMark/>
          </w:tcPr>
          <w:p w14:paraId="71FDAF4B" w14:textId="77777777" w:rsidR="00D14DDF" w:rsidRPr="00047E30" w:rsidRDefault="00D14DDF" w:rsidP="00047E30">
            <w:pPr>
              <w:spacing w:after="0" w:line="240" w:lineRule="auto"/>
              <w:rPr>
                <w:rFonts w:ascii="Times New Roman" w:hAnsi="Times New Roman"/>
                <w:sz w:val="20"/>
                <w:szCs w:val="20"/>
              </w:rPr>
            </w:pPr>
            <w:r w:rsidRPr="00047E30">
              <w:rPr>
                <w:rFonts w:ascii="Times New Roman" w:hAnsi="Times New Roman"/>
                <w:sz w:val="20"/>
                <w:szCs w:val="20"/>
              </w:rPr>
              <w:t>при одно-двухэтажной застройке - 800 м</w:t>
            </w:r>
          </w:p>
        </w:tc>
        <w:bookmarkEnd w:id="203"/>
      </w:tr>
    </w:tbl>
    <w:p w14:paraId="37E7DD8E" w14:textId="6AE6D150" w:rsidR="00D14DDF" w:rsidRDefault="00D14DDF" w:rsidP="00E512D0">
      <w:pPr>
        <w:pStyle w:val="2"/>
        <w:spacing w:before="240" w:after="240" w:line="360" w:lineRule="auto"/>
        <w:ind w:firstLine="709"/>
        <w:jc w:val="both"/>
        <w:rPr>
          <w:rFonts w:ascii="Times New Roman" w:hAnsi="Times New Roman" w:cs="Times New Roman"/>
          <w:b/>
          <w:bCs/>
          <w:color w:val="000000" w:themeColor="text1"/>
        </w:rPr>
      </w:pPr>
      <w:bookmarkStart w:id="204" w:name="_Toc435373118"/>
      <w:bookmarkStart w:id="205" w:name="_Toc435373249"/>
      <w:bookmarkStart w:id="206" w:name="_Toc435373683"/>
      <w:bookmarkStart w:id="207" w:name="_Toc435374506"/>
      <w:bookmarkStart w:id="208" w:name="_Toc152079509"/>
      <w:bookmarkStart w:id="209" w:name="_Toc197949459"/>
      <w:bookmarkStart w:id="210" w:name="_Toc212643989"/>
      <w:r w:rsidRPr="00D14DDF">
        <w:rPr>
          <w:rFonts w:ascii="Times New Roman" w:hAnsi="Times New Roman" w:cs="Times New Roman"/>
          <w:b/>
          <w:bCs/>
          <w:color w:val="000000" w:themeColor="text1"/>
        </w:rPr>
        <w:t xml:space="preserve">Глава 28. Расчетные показатели максимально допустимого уровня территориальной доступности объектов здравоохранения местного значения для населения </w:t>
      </w:r>
      <w:r>
        <w:rPr>
          <w:rFonts w:ascii="Times New Roman" w:hAnsi="Times New Roman" w:cs="Times New Roman"/>
          <w:b/>
          <w:bCs/>
          <w:color w:val="000000" w:themeColor="text1"/>
        </w:rPr>
        <w:t xml:space="preserve">Володарского </w:t>
      </w:r>
      <w:r w:rsidRPr="00D14DDF">
        <w:rPr>
          <w:rFonts w:ascii="Times New Roman" w:hAnsi="Times New Roman" w:cs="Times New Roman"/>
          <w:b/>
          <w:bCs/>
          <w:color w:val="000000" w:themeColor="text1"/>
        </w:rPr>
        <w:t>муниципального округа Нижегородской области</w:t>
      </w:r>
      <w:bookmarkEnd w:id="204"/>
      <w:bookmarkEnd w:id="205"/>
      <w:bookmarkEnd w:id="206"/>
      <w:bookmarkEnd w:id="207"/>
      <w:bookmarkEnd w:id="208"/>
      <w:bookmarkEnd w:id="209"/>
      <w:bookmarkEnd w:id="210"/>
    </w:p>
    <w:p w14:paraId="1280FDEE" w14:textId="3DA4158A" w:rsidR="00D14DDF" w:rsidRDefault="00D14DDF" w:rsidP="00D14DDF">
      <w:pPr>
        <w:spacing w:after="0" w:line="360" w:lineRule="auto"/>
        <w:ind w:firstLine="709"/>
        <w:jc w:val="both"/>
        <w:rPr>
          <w:rFonts w:ascii="Times New Roman" w:hAnsi="Times New Roman"/>
          <w:sz w:val="24"/>
          <w:szCs w:val="24"/>
        </w:rPr>
      </w:pPr>
      <w:r>
        <w:rPr>
          <w:rFonts w:ascii="Times New Roman" w:hAnsi="Times New Roman"/>
          <w:sz w:val="24"/>
          <w:szCs w:val="24"/>
        </w:rPr>
        <w:t>28.1. Расчетные показатели максимально допустимого уровня территориальной доступности объектов здравоохранения местного значения для населения Володарского муниципального округа Нижегородской области приведены в таблице 3</w:t>
      </w:r>
      <w:r w:rsidR="00D02CCF">
        <w:rPr>
          <w:rFonts w:ascii="Times New Roman" w:hAnsi="Times New Roman"/>
          <w:sz w:val="24"/>
          <w:szCs w:val="24"/>
        </w:rPr>
        <w:t>4</w:t>
      </w:r>
      <w:r>
        <w:rPr>
          <w:rFonts w:ascii="Times New Roman" w:hAnsi="Times New Roman"/>
          <w:sz w:val="24"/>
          <w:szCs w:val="24"/>
        </w:rPr>
        <w:t>.</w:t>
      </w:r>
    </w:p>
    <w:p w14:paraId="799A3CF8" w14:textId="01FC7C55" w:rsidR="00D14DDF" w:rsidRDefault="00D14DDF" w:rsidP="00D14DDF">
      <w:pPr>
        <w:widowControl w:val="0"/>
        <w:autoSpaceDE w:val="0"/>
        <w:spacing w:after="0" w:line="360" w:lineRule="auto"/>
        <w:ind w:firstLine="709"/>
        <w:jc w:val="both"/>
        <w:rPr>
          <w:rFonts w:ascii="Times New Roman" w:hAnsi="Times New Roman"/>
          <w:sz w:val="24"/>
          <w:szCs w:val="24"/>
        </w:rPr>
      </w:pPr>
      <w:r>
        <w:rPr>
          <w:rFonts w:ascii="Times New Roman" w:hAnsi="Times New Roman"/>
          <w:sz w:val="24"/>
          <w:szCs w:val="24"/>
        </w:rPr>
        <w:t>Радиус обслуживания населения учреждениями здравоохранения следует принимать не более указанного в пункте 10.4 СП 42.13330.2016.</w:t>
      </w:r>
    </w:p>
    <w:p w14:paraId="2D21E810" w14:textId="25D0BDD8" w:rsidR="00D14DDF" w:rsidRDefault="00D14DDF" w:rsidP="00302BFE">
      <w:pPr>
        <w:spacing w:after="0"/>
        <w:jc w:val="right"/>
        <w:rPr>
          <w:rFonts w:ascii="Times New Roman" w:hAnsi="Times New Roman"/>
          <w:sz w:val="24"/>
        </w:rPr>
      </w:pPr>
      <w:r>
        <w:rPr>
          <w:rFonts w:ascii="Times New Roman" w:hAnsi="Times New Roman"/>
          <w:sz w:val="24"/>
        </w:rPr>
        <w:t>Таблица 3</w:t>
      </w:r>
      <w:r w:rsidR="00D02CCF">
        <w:rPr>
          <w:rFonts w:ascii="Times New Roman" w:hAnsi="Times New Roman"/>
          <w:sz w:val="24"/>
        </w:rPr>
        <w:t>4</w:t>
      </w:r>
    </w:p>
    <w:tbl>
      <w:tblPr>
        <w:tblW w:w="5000" w:type="pct"/>
        <w:tblCellMar>
          <w:top w:w="102" w:type="dxa"/>
          <w:left w:w="62" w:type="dxa"/>
          <w:bottom w:w="102" w:type="dxa"/>
          <w:right w:w="62" w:type="dxa"/>
        </w:tblCellMar>
        <w:tblLook w:val="04A0" w:firstRow="1" w:lastRow="0" w:firstColumn="1" w:lastColumn="0" w:noHBand="0" w:noVBand="1"/>
      </w:tblPr>
      <w:tblGrid>
        <w:gridCol w:w="846"/>
        <w:gridCol w:w="4819"/>
        <w:gridCol w:w="3962"/>
      </w:tblGrid>
      <w:tr w:rsidR="00D14DDF" w:rsidRPr="00047E30" w14:paraId="4A936ED7" w14:textId="77777777" w:rsidTr="00D14DDF">
        <w:trPr>
          <w:trHeight w:val="20"/>
        </w:trPr>
        <w:tc>
          <w:tcPr>
            <w:tcW w:w="439" w:type="pct"/>
            <w:tcBorders>
              <w:top w:val="single" w:sz="4" w:space="0" w:color="000000"/>
              <w:left w:val="single" w:sz="4" w:space="0" w:color="000000"/>
              <w:bottom w:val="single" w:sz="4" w:space="0" w:color="000000"/>
              <w:right w:val="nil"/>
            </w:tcBorders>
            <w:shd w:val="clear" w:color="auto" w:fill="FFFAEB"/>
            <w:hideMark/>
          </w:tcPr>
          <w:p w14:paraId="08D06BEF" w14:textId="77777777" w:rsidR="00D14DDF" w:rsidRPr="00047E30" w:rsidRDefault="00D14DDF" w:rsidP="00D14DDF">
            <w:pPr>
              <w:widowControl w:val="0"/>
              <w:autoSpaceDE w:val="0"/>
              <w:spacing w:after="0" w:line="240" w:lineRule="auto"/>
              <w:jc w:val="center"/>
              <w:rPr>
                <w:rFonts w:ascii="Times New Roman" w:hAnsi="Times New Roman"/>
                <w:b/>
                <w:bCs/>
                <w:sz w:val="20"/>
                <w:szCs w:val="20"/>
              </w:rPr>
            </w:pPr>
            <w:r w:rsidRPr="00047E30">
              <w:rPr>
                <w:rFonts w:ascii="Times New Roman" w:hAnsi="Times New Roman"/>
                <w:b/>
                <w:bCs/>
                <w:sz w:val="20"/>
                <w:szCs w:val="20"/>
              </w:rPr>
              <w:t>№ п/п</w:t>
            </w:r>
          </w:p>
        </w:tc>
        <w:tc>
          <w:tcPr>
            <w:tcW w:w="2503" w:type="pct"/>
            <w:tcBorders>
              <w:top w:val="single" w:sz="4" w:space="0" w:color="000000"/>
              <w:left w:val="single" w:sz="4" w:space="0" w:color="000000"/>
              <w:bottom w:val="single" w:sz="4" w:space="0" w:color="000000"/>
              <w:right w:val="nil"/>
            </w:tcBorders>
            <w:shd w:val="clear" w:color="auto" w:fill="FFFAEB"/>
            <w:hideMark/>
          </w:tcPr>
          <w:p w14:paraId="3EC95331" w14:textId="77777777" w:rsidR="00D14DDF" w:rsidRPr="00047E30" w:rsidRDefault="00D14DDF" w:rsidP="00D14DDF">
            <w:pPr>
              <w:widowControl w:val="0"/>
              <w:autoSpaceDE w:val="0"/>
              <w:spacing w:after="0" w:line="240" w:lineRule="auto"/>
              <w:jc w:val="center"/>
              <w:rPr>
                <w:rFonts w:ascii="Times New Roman" w:hAnsi="Times New Roman"/>
                <w:b/>
                <w:bCs/>
                <w:sz w:val="20"/>
                <w:szCs w:val="20"/>
              </w:rPr>
            </w:pPr>
            <w:r w:rsidRPr="00047E30">
              <w:rPr>
                <w:rFonts w:ascii="Times New Roman" w:hAnsi="Times New Roman"/>
                <w:b/>
                <w:bCs/>
                <w:sz w:val="20"/>
                <w:szCs w:val="20"/>
              </w:rPr>
              <w:t>Учреждения и предприятия обслуживания</w:t>
            </w:r>
          </w:p>
        </w:tc>
        <w:tc>
          <w:tcPr>
            <w:tcW w:w="2058" w:type="pct"/>
            <w:tcBorders>
              <w:top w:val="single" w:sz="4" w:space="0" w:color="000000"/>
              <w:left w:val="single" w:sz="4" w:space="0" w:color="000000"/>
              <w:bottom w:val="single" w:sz="4" w:space="0" w:color="000000"/>
              <w:right w:val="single" w:sz="4" w:space="0" w:color="000000"/>
            </w:tcBorders>
            <w:shd w:val="clear" w:color="auto" w:fill="FFFAEB"/>
            <w:hideMark/>
          </w:tcPr>
          <w:p w14:paraId="4C894E73" w14:textId="77777777" w:rsidR="00D14DDF" w:rsidRPr="00047E30" w:rsidRDefault="00D14DDF" w:rsidP="00D14DDF">
            <w:pPr>
              <w:widowControl w:val="0"/>
              <w:autoSpaceDE w:val="0"/>
              <w:spacing w:after="0" w:line="240" w:lineRule="auto"/>
              <w:jc w:val="center"/>
              <w:rPr>
                <w:b/>
                <w:bCs/>
                <w:sz w:val="20"/>
                <w:szCs w:val="20"/>
              </w:rPr>
            </w:pPr>
            <w:r w:rsidRPr="00047E30">
              <w:rPr>
                <w:rFonts w:ascii="Times New Roman" w:hAnsi="Times New Roman"/>
                <w:b/>
                <w:bCs/>
                <w:sz w:val="20"/>
                <w:szCs w:val="20"/>
              </w:rPr>
              <w:t>Радиус обслуживания (м)</w:t>
            </w:r>
          </w:p>
        </w:tc>
      </w:tr>
      <w:tr w:rsidR="00D14DDF" w:rsidRPr="00047E30" w14:paraId="02BFE990" w14:textId="77777777" w:rsidTr="00D14DDF">
        <w:trPr>
          <w:trHeight w:val="20"/>
        </w:trPr>
        <w:tc>
          <w:tcPr>
            <w:tcW w:w="439" w:type="pct"/>
            <w:tcBorders>
              <w:top w:val="single" w:sz="4" w:space="0" w:color="000000"/>
              <w:left w:val="single" w:sz="4" w:space="0" w:color="000000"/>
              <w:bottom w:val="single" w:sz="4" w:space="0" w:color="000000"/>
              <w:right w:val="nil"/>
            </w:tcBorders>
            <w:hideMark/>
          </w:tcPr>
          <w:p w14:paraId="150FF883" w14:textId="77777777" w:rsidR="00D14DDF" w:rsidRPr="00047E30" w:rsidRDefault="00D14DDF" w:rsidP="00D14DDF">
            <w:pPr>
              <w:widowControl w:val="0"/>
              <w:autoSpaceDE w:val="0"/>
              <w:spacing w:after="0" w:line="240" w:lineRule="auto"/>
              <w:jc w:val="center"/>
              <w:rPr>
                <w:rFonts w:ascii="Times New Roman" w:hAnsi="Times New Roman"/>
                <w:sz w:val="20"/>
                <w:szCs w:val="20"/>
              </w:rPr>
            </w:pPr>
            <w:r w:rsidRPr="00047E30">
              <w:rPr>
                <w:rFonts w:ascii="Times New Roman" w:hAnsi="Times New Roman"/>
                <w:sz w:val="20"/>
                <w:szCs w:val="20"/>
              </w:rPr>
              <w:t>1.</w:t>
            </w:r>
          </w:p>
        </w:tc>
        <w:tc>
          <w:tcPr>
            <w:tcW w:w="2503" w:type="pct"/>
            <w:tcBorders>
              <w:top w:val="single" w:sz="4" w:space="0" w:color="000000"/>
              <w:left w:val="single" w:sz="4" w:space="0" w:color="000000"/>
              <w:bottom w:val="single" w:sz="4" w:space="0" w:color="000000"/>
              <w:right w:val="nil"/>
            </w:tcBorders>
            <w:hideMark/>
          </w:tcPr>
          <w:p w14:paraId="20BD7B3B" w14:textId="77777777" w:rsidR="00D14DDF" w:rsidRPr="00047E30" w:rsidRDefault="00D14DDF" w:rsidP="00D14DDF">
            <w:pPr>
              <w:widowControl w:val="0"/>
              <w:autoSpaceDE w:val="0"/>
              <w:spacing w:after="0" w:line="240" w:lineRule="auto"/>
              <w:rPr>
                <w:rFonts w:ascii="Times New Roman" w:hAnsi="Times New Roman"/>
                <w:sz w:val="20"/>
                <w:szCs w:val="20"/>
              </w:rPr>
            </w:pPr>
            <w:r w:rsidRPr="00047E30">
              <w:rPr>
                <w:rFonts w:ascii="Times New Roman" w:hAnsi="Times New Roman"/>
                <w:sz w:val="20"/>
                <w:szCs w:val="20"/>
              </w:rPr>
              <w:t>Поликлиники и их филиалы в городах</w:t>
            </w:r>
          </w:p>
        </w:tc>
        <w:tc>
          <w:tcPr>
            <w:tcW w:w="2058" w:type="pct"/>
            <w:tcBorders>
              <w:top w:val="single" w:sz="4" w:space="0" w:color="000000"/>
              <w:left w:val="single" w:sz="4" w:space="0" w:color="000000"/>
              <w:bottom w:val="single" w:sz="4" w:space="0" w:color="000000"/>
              <w:right w:val="single" w:sz="4" w:space="0" w:color="000000"/>
            </w:tcBorders>
            <w:hideMark/>
          </w:tcPr>
          <w:p w14:paraId="202D3E68" w14:textId="77777777" w:rsidR="00D14DDF" w:rsidRPr="00047E30" w:rsidRDefault="00D14DDF" w:rsidP="00D14DDF">
            <w:pPr>
              <w:widowControl w:val="0"/>
              <w:autoSpaceDE w:val="0"/>
              <w:spacing w:after="0" w:line="240" w:lineRule="auto"/>
              <w:jc w:val="center"/>
              <w:rPr>
                <w:sz w:val="20"/>
                <w:szCs w:val="20"/>
              </w:rPr>
            </w:pPr>
            <w:r w:rsidRPr="00047E30">
              <w:rPr>
                <w:rFonts w:ascii="Times New Roman" w:hAnsi="Times New Roman"/>
                <w:sz w:val="20"/>
                <w:szCs w:val="20"/>
              </w:rPr>
              <w:t>1000</w:t>
            </w:r>
          </w:p>
        </w:tc>
      </w:tr>
      <w:tr w:rsidR="00D14DDF" w:rsidRPr="00047E30" w14:paraId="5E89D465" w14:textId="77777777" w:rsidTr="00D14DDF">
        <w:trPr>
          <w:trHeight w:val="20"/>
        </w:trPr>
        <w:tc>
          <w:tcPr>
            <w:tcW w:w="439" w:type="pct"/>
            <w:tcBorders>
              <w:top w:val="single" w:sz="4" w:space="0" w:color="000000"/>
              <w:left w:val="single" w:sz="4" w:space="0" w:color="000000"/>
              <w:bottom w:val="single" w:sz="4" w:space="0" w:color="000000"/>
              <w:right w:val="nil"/>
            </w:tcBorders>
            <w:hideMark/>
          </w:tcPr>
          <w:p w14:paraId="176FDB42" w14:textId="77777777" w:rsidR="00D14DDF" w:rsidRPr="00047E30" w:rsidRDefault="00D14DDF" w:rsidP="00D14DDF">
            <w:pPr>
              <w:widowControl w:val="0"/>
              <w:autoSpaceDE w:val="0"/>
              <w:spacing w:after="0" w:line="240" w:lineRule="auto"/>
              <w:jc w:val="center"/>
              <w:rPr>
                <w:rFonts w:ascii="Times New Roman" w:hAnsi="Times New Roman"/>
                <w:sz w:val="20"/>
                <w:szCs w:val="20"/>
              </w:rPr>
            </w:pPr>
            <w:r w:rsidRPr="00047E30">
              <w:rPr>
                <w:rFonts w:ascii="Times New Roman" w:hAnsi="Times New Roman"/>
                <w:sz w:val="20"/>
                <w:szCs w:val="20"/>
              </w:rPr>
              <w:t>2.</w:t>
            </w:r>
          </w:p>
        </w:tc>
        <w:tc>
          <w:tcPr>
            <w:tcW w:w="2503" w:type="pct"/>
            <w:tcBorders>
              <w:top w:val="single" w:sz="4" w:space="0" w:color="000000"/>
              <w:left w:val="single" w:sz="4" w:space="0" w:color="000000"/>
              <w:bottom w:val="single" w:sz="4" w:space="0" w:color="000000"/>
              <w:right w:val="nil"/>
            </w:tcBorders>
            <w:hideMark/>
          </w:tcPr>
          <w:p w14:paraId="393B3152" w14:textId="77777777" w:rsidR="00D14DDF" w:rsidRPr="00047E30" w:rsidRDefault="00D14DDF" w:rsidP="00D14DDF">
            <w:pPr>
              <w:widowControl w:val="0"/>
              <w:autoSpaceDE w:val="0"/>
              <w:spacing w:after="0" w:line="240" w:lineRule="auto"/>
              <w:rPr>
                <w:rFonts w:ascii="Times New Roman" w:hAnsi="Times New Roman"/>
                <w:sz w:val="20"/>
                <w:szCs w:val="20"/>
              </w:rPr>
            </w:pPr>
            <w:r w:rsidRPr="00047E30">
              <w:rPr>
                <w:rFonts w:ascii="Times New Roman" w:hAnsi="Times New Roman"/>
                <w:sz w:val="20"/>
                <w:szCs w:val="20"/>
              </w:rPr>
              <w:t>Раздаточные пункты молочной кухни</w:t>
            </w:r>
          </w:p>
        </w:tc>
        <w:tc>
          <w:tcPr>
            <w:tcW w:w="2058" w:type="pct"/>
            <w:tcBorders>
              <w:top w:val="single" w:sz="4" w:space="0" w:color="000000"/>
              <w:left w:val="single" w:sz="4" w:space="0" w:color="000000"/>
              <w:bottom w:val="single" w:sz="4" w:space="0" w:color="000000"/>
              <w:right w:val="single" w:sz="4" w:space="0" w:color="000000"/>
            </w:tcBorders>
            <w:hideMark/>
          </w:tcPr>
          <w:p w14:paraId="2EDFE611" w14:textId="77777777" w:rsidR="00D14DDF" w:rsidRPr="00047E30" w:rsidRDefault="00D14DDF" w:rsidP="00D14DDF">
            <w:pPr>
              <w:widowControl w:val="0"/>
              <w:autoSpaceDE w:val="0"/>
              <w:spacing w:after="0" w:line="240" w:lineRule="auto"/>
              <w:jc w:val="center"/>
              <w:rPr>
                <w:sz w:val="20"/>
                <w:szCs w:val="20"/>
              </w:rPr>
            </w:pPr>
            <w:r w:rsidRPr="00047E30">
              <w:rPr>
                <w:rFonts w:ascii="Times New Roman" w:hAnsi="Times New Roman"/>
                <w:sz w:val="20"/>
                <w:szCs w:val="20"/>
              </w:rPr>
              <w:t>500</w:t>
            </w:r>
          </w:p>
        </w:tc>
      </w:tr>
      <w:tr w:rsidR="00D14DDF" w:rsidRPr="00047E30" w14:paraId="457F1C3F" w14:textId="77777777" w:rsidTr="00D14DDF">
        <w:trPr>
          <w:trHeight w:val="20"/>
        </w:trPr>
        <w:tc>
          <w:tcPr>
            <w:tcW w:w="439" w:type="pct"/>
            <w:tcBorders>
              <w:top w:val="single" w:sz="4" w:space="0" w:color="000000"/>
              <w:left w:val="single" w:sz="4" w:space="0" w:color="000000"/>
              <w:bottom w:val="single" w:sz="4" w:space="0" w:color="000000"/>
              <w:right w:val="nil"/>
            </w:tcBorders>
            <w:hideMark/>
          </w:tcPr>
          <w:p w14:paraId="68A605B3" w14:textId="77777777" w:rsidR="00D14DDF" w:rsidRPr="00047E30" w:rsidRDefault="00D14DDF" w:rsidP="00D14DDF">
            <w:pPr>
              <w:widowControl w:val="0"/>
              <w:autoSpaceDE w:val="0"/>
              <w:spacing w:after="0" w:line="240" w:lineRule="auto"/>
              <w:jc w:val="center"/>
              <w:rPr>
                <w:rFonts w:ascii="Times New Roman" w:hAnsi="Times New Roman"/>
                <w:sz w:val="20"/>
                <w:szCs w:val="20"/>
              </w:rPr>
            </w:pPr>
            <w:r w:rsidRPr="00047E30">
              <w:rPr>
                <w:rFonts w:ascii="Times New Roman" w:hAnsi="Times New Roman"/>
                <w:sz w:val="20"/>
                <w:szCs w:val="20"/>
              </w:rPr>
              <w:t>3.</w:t>
            </w:r>
          </w:p>
        </w:tc>
        <w:tc>
          <w:tcPr>
            <w:tcW w:w="2503" w:type="pct"/>
            <w:tcBorders>
              <w:top w:val="single" w:sz="4" w:space="0" w:color="000000"/>
              <w:left w:val="single" w:sz="4" w:space="0" w:color="000000"/>
              <w:bottom w:val="single" w:sz="4" w:space="0" w:color="000000"/>
              <w:right w:val="nil"/>
            </w:tcBorders>
            <w:hideMark/>
          </w:tcPr>
          <w:p w14:paraId="44358A28" w14:textId="77777777" w:rsidR="00D14DDF" w:rsidRPr="00047E30" w:rsidRDefault="00D14DDF" w:rsidP="00D14DDF">
            <w:pPr>
              <w:widowControl w:val="0"/>
              <w:autoSpaceDE w:val="0"/>
              <w:spacing w:after="0" w:line="240" w:lineRule="auto"/>
              <w:rPr>
                <w:rFonts w:ascii="Times New Roman" w:hAnsi="Times New Roman"/>
                <w:sz w:val="20"/>
                <w:szCs w:val="20"/>
              </w:rPr>
            </w:pPr>
            <w:r w:rsidRPr="00047E30">
              <w:rPr>
                <w:rFonts w:ascii="Times New Roman" w:hAnsi="Times New Roman"/>
                <w:sz w:val="20"/>
                <w:szCs w:val="20"/>
              </w:rPr>
              <w:t>То же при одно- и двухэтажной застройке</w:t>
            </w:r>
          </w:p>
        </w:tc>
        <w:tc>
          <w:tcPr>
            <w:tcW w:w="2058" w:type="pct"/>
            <w:tcBorders>
              <w:top w:val="single" w:sz="4" w:space="0" w:color="000000"/>
              <w:left w:val="single" w:sz="4" w:space="0" w:color="000000"/>
              <w:bottom w:val="single" w:sz="4" w:space="0" w:color="000000"/>
              <w:right w:val="single" w:sz="4" w:space="0" w:color="000000"/>
            </w:tcBorders>
            <w:hideMark/>
          </w:tcPr>
          <w:p w14:paraId="5501EA1C" w14:textId="77777777" w:rsidR="00D14DDF" w:rsidRPr="00047E30" w:rsidRDefault="00D14DDF" w:rsidP="00D14DDF">
            <w:pPr>
              <w:widowControl w:val="0"/>
              <w:autoSpaceDE w:val="0"/>
              <w:spacing w:after="0" w:line="240" w:lineRule="auto"/>
              <w:jc w:val="center"/>
              <w:rPr>
                <w:sz w:val="20"/>
                <w:szCs w:val="20"/>
              </w:rPr>
            </w:pPr>
            <w:r w:rsidRPr="00047E30">
              <w:rPr>
                <w:rFonts w:ascii="Times New Roman" w:hAnsi="Times New Roman"/>
                <w:sz w:val="20"/>
                <w:szCs w:val="20"/>
              </w:rPr>
              <w:t>800</w:t>
            </w:r>
          </w:p>
        </w:tc>
      </w:tr>
      <w:tr w:rsidR="00D14DDF" w:rsidRPr="00047E30" w14:paraId="70F1CC41" w14:textId="77777777" w:rsidTr="00D14DDF">
        <w:trPr>
          <w:trHeight w:val="20"/>
        </w:trPr>
        <w:tc>
          <w:tcPr>
            <w:tcW w:w="439" w:type="pct"/>
            <w:tcBorders>
              <w:top w:val="single" w:sz="4" w:space="0" w:color="000000"/>
              <w:left w:val="single" w:sz="4" w:space="0" w:color="000000"/>
              <w:bottom w:val="single" w:sz="4" w:space="0" w:color="000000"/>
              <w:right w:val="nil"/>
            </w:tcBorders>
            <w:hideMark/>
          </w:tcPr>
          <w:p w14:paraId="386B8231" w14:textId="77777777" w:rsidR="00D14DDF" w:rsidRPr="00047E30" w:rsidRDefault="00D14DDF" w:rsidP="00D14DDF">
            <w:pPr>
              <w:widowControl w:val="0"/>
              <w:autoSpaceDE w:val="0"/>
              <w:spacing w:after="0" w:line="240" w:lineRule="auto"/>
              <w:jc w:val="center"/>
              <w:rPr>
                <w:rFonts w:ascii="Times New Roman" w:hAnsi="Times New Roman"/>
                <w:sz w:val="20"/>
                <w:szCs w:val="20"/>
              </w:rPr>
            </w:pPr>
            <w:r w:rsidRPr="00047E30">
              <w:rPr>
                <w:rFonts w:ascii="Times New Roman" w:hAnsi="Times New Roman"/>
                <w:sz w:val="20"/>
                <w:szCs w:val="20"/>
              </w:rPr>
              <w:t>4.</w:t>
            </w:r>
          </w:p>
        </w:tc>
        <w:tc>
          <w:tcPr>
            <w:tcW w:w="2503" w:type="pct"/>
            <w:tcBorders>
              <w:top w:val="single" w:sz="4" w:space="0" w:color="000000"/>
              <w:left w:val="single" w:sz="4" w:space="0" w:color="000000"/>
              <w:bottom w:val="single" w:sz="4" w:space="0" w:color="000000"/>
              <w:right w:val="nil"/>
            </w:tcBorders>
            <w:hideMark/>
          </w:tcPr>
          <w:p w14:paraId="0F6E5B75" w14:textId="77777777" w:rsidR="00D14DDF" w:rsidRPr="00047E30" w:rsidRDefault="00D14DDF" w:rsidP="00D14DDF">
            <w:pPr>
              <w:widowControl w:val="0"/>
              <w:autoSpaceDE w:val="0"/>
              <w:spacing w:after="0" w:line="240" w:lineRule="auto"/>
              <w:rPr>
                <w:rFonts w:ascii="Times New Roman" w:hAnsi="Times New Roman"/>
                <w:sz w:val="20"/>
                <w:szCs w:val="20"/>
              </w:rPr>
            </w:pPr>
            <w:r w:rsidRPr="00047E30">
              <w:rPr>
                <w:rFonts w:ascii="Times New Roman" w:hAnsi="Times New Roman"/>
                <w:sz w:val="20"/>
                <w:szCs w:val="20"/>
              </w:rPr>
              <w:t>Аптеки в городах</w:t>
            </w:r>
          </w:p>
        </w:tc>
        <w:tc>
          <w:tcPr>
            <w:tcW w:w="2058" w:type="pct"/>
            <w:tcBorders>
              <w:top w:val="single" w:sz="4" w:space="0" w:color="000000"/>
              <w:left w:val="single" w:sz="4" w:space="0" w:color="000000"/>
              <w:bottom w:val="single" w:sz="4" w:space="0" w:color="000000"/>
              <w:right w:val="single" w:sz="4" w:space="0" w:color="000000"/>
            </w:tcBorders>
            <w:hideMark/>
          </w:tcPr>
          <w:p w14:paraId="17B76030" w14:textId="77777777" w:rsidR="00D14DDF" w:rsidRPr="00047E30" w:rsidRDefault="00D14DDF" w:rsidP="00D14DDF">
            <w:pPr>
              <w:widowControl w:val="0"/>
              <w:autoSpaceDE w:val="0"/>
              <w:spacing w:after="0" w:line="240" w:lineRule="auto"/>
              <w:jc w:val="center"/>
              <w:rPr>
                <w:sz w:val="20"/>
                <w:szCs w:val="20"/>
              </w:rPr>
            </w:pPr>
            <w:r w:rsidRPr="00047E30">
              <w:rPr>
                <w:rFonts w:ascii="Times New Roman" w:hAnsi="Times New Roman"/>
                <w:sz w:val="20"/>
                <w:szCs w:val="20"/>
              </w:rPr>
              <w:t>500</w:t>
            </w:r>
          </w:p>
        </w:tc>
      </w:tr>
      <w:tr w:rsidR="00D14DDF" w:rsidRPr="00047E30" w14:paraId="27C2A9E6" w14:textId="77777777" w:rsidTr="00D14DDF">
        <w:trPr>
          <w:trHeight w:val="20"/>
        </w:trPr>
        <w:tc>
          <w:tcPr>
            <w:tcW w:w="439" w:type="pct"/>
            <w:tcBorders>
              <w:top w:val="single" w:sz="4" w:space="0" w:color="000000"/>
              <w:left w:val="single" w:sz="4" w:space="0" w:color="000000"/>
              <w:bottom w:val="single" w:sz="4" w:space="0" w:color="000000"/>
              <w:right w:val="nil"/>
            </w:tcBorders>
            <w:hideMark/>
          </w:tcPr>
          <w:p w14:paraId="0735CA02" w14:textId="77777777" w:rsidR="00D14DDF" w:rsidRPr="00047E30" w:rsidRDefault="00D14DDF" w:rsidP="00D14DDF">
            <w:pPr>
              <w:widowControl w:val="0"/>
              <w:autoSpaceDE w:val="0"/>
              <w:spacing w:after="0" w:line="240" w:lineRule="auto"/>
              <w:jc w:val="center"/>
              <w:rPr>
                <w:rFonts w:ascii="Times New Roman" w:hAnsi="Times New Roman"/>
                <w:sz w:val="20"/>
                <w:szCs w:val="20"/>
              </w:rPr>
            </w:pPr>
            <w:r w:rsidRPr="00047E30">
              <w:rPr>
                <w:rFonts w:ascii="Times New Roman" w:hAnsi="Times New Roman"/>
                <w:sz w:val="20"/>
                <w:szCs w:val="20"/>
              </w:rPr>
              <w:t>5.</w:t>
            </w:r>
          </w:p>
        </w:tc>
        <w:tc>
          <w:tcPr>
            <w:tcW w:w="2503" w:type="pct"/>
            <w:tcBorders>
              <w:top w:val="single" w:sz="4" w:space="0" w:color="000000"/>
              <w:left w:val="single" w:sz="4" w:space="0" w:color="000000"/>
              <w:bottom w:val="single" w:sz="4" w:space="0" w:color="000000"/>
              <w:right w:val="nil"/>
            </w:tcBorders>
            <w:hideMark/>
          </w:tcPr>
          <w:p w14:paraId="359373E3" w14:textId="77777777" w:rsidR="00D14DDF" w:rsidRPr="00047E30" w:rsidRDefault="00D14DDF" w:rsidP="00D14DDF">
            <w:pPr>
              <w:widowControl w:val="0"/>
              <w:autoSpaceDE w:val="0"/>
              <w:spacing w:after="0" w:line="240" w:lineRule="auto"/>
              <w:rPr>
                <w:rFonts w:ascii="Times New Roman" w:hAnsi="Times New Roman"/>
                <w:sz w:val="20"/>
                <w:szCs w:val="20"/>
              </w:rPr>
            </w:pPr>
            <w:r w:rsidRPr="00047E30">
              <w:rPr>
                <w:rFonts w:ascii="Times New Roman" w:hAnsi="Times New Roman"/>
                <w:sz w:val="20"/>
                <w:szCs w:val="20"/>
              </w:rPr>
              <w:t>То же при одно- и двухэтажной застройке</w:t>
            </w:r>
          </w:p>
        </w:tc>
        <w:tc>
          <w:tcPr>
            <w:tcW w:w="2058" w:type="pct"/>
            <w:tcBorders>
              <w:top w:val="single" w:sz="4" w:space="0" w:color="000000"/>
              <w:left w:val="single" w:sz="4" w:space="0" w:color="000000"/>
              <w:bottom w:val="single" w:sz="4" w:space="0" w:color="000000"/>
              <w:right w:val="single" w:sz="4" w:space="0" w:color="000000"/>
            </w:tcBorders>
            <w:hideMark/>
          </w:tcPr>
          <w:p w14:paraId="74D1980A" w14:textId="77777777" w:rsidR="00D14DDF" w:rsidRPr="00047E30" w:rsidRDefault="00D14DDF" w:rsidP="00D14DDF">
            <w:pPr>
              <w:widowControl w:val="0"/>
              <w:autoSpaceDE w:val="0"/>
              <w:spacing w:after="0" w:line="240" w:lineRule="auto"/>
              <w:jc w:val="center"/>
              <w:rPr>
                <w:sz w:val="20"/>
                <w:szCs w:val="20"/>
              </w:rPr>
            </w:pPr>
            <w:r w:rsidRPr="00047E30">
              <w:rPr>
                <w:rFonts w:ascii="Times New Roman" w:hAnsi="Times New Roman"/>
                <w:sz w:val="20"/>
                <w:szCs w:val="20"/>
              </w:rPr>
              <w:t>800</w:t>
            </w:r>
          </w:p>
        </w:tc>
      </w:tr>
    </w:tbl>
    <w:p w14:paraId="091C6E11" w14:textId="22B73042" w:rsidR="00E512D0" w:rsidRPr="00302BFE" w:rsidRDefault="00D14DDF" w:rsidP="00E512D0">
      <w:pPr>
        <w:spacing w:before="120" w:line="360" w:lineRule="auto"/>
        <w:ind w:firstLine="709"/>
        <w:jc w:val="both"/>
        <w:rPr>
          <w:rFonts w:ascii="Times New Roman" w:hAnsi="Times New Roman"/>
          <w:sz w:val="24"/>
          <w:szCs w:val="24"/>
        </w:rPr>
      </w:pPr>
      <w:r w:rsidRPr="00302BFE">
        <w:rPr>
          <w:rFonts w:ascii="Times New Roman" w:hAnsi="Times New Roman"/>
          <w:sz w:val="24"/>
          <w:szCs w:val="24"/>
        </w:rPr>
        <w:t>28.2. Выдвижные пункты медицинской помощи следует размещать в сельских населенных пунктах в пределах зоны 30-минутной доступности на специальном автомобиле.</w:t>
      </w:r>
    </w:p>
    <w:p w14:paraId="7BBBD306" w14:textId="77777777" w:rsidR="00D14DDF" w:rsidRPr="00D14DDF" w:rsidRDefault="00D14DDF" w:rsidP="00047E30">
      <w:pPr>
        <w:pStyle w:val="1"/>
        <w:spacing w:after="120"/>
        <w:jc w:val="center"/>
        <w:rPr>
          <w:rFonts w:ascii="Times New Roman" w:hAnsi="Times New Roman" w:cs="Times New Roman"/>
          <w:b/>
          <w:bCs/>
          <w:color w:val="000000" w:themeColor="text1"/>
        </w:rPr>
      </w:pPr>
      <w:bookmarkStart w:id="211" w:name="_Toc435373119"/>
      <w:bookmarkStart w:id="212" w:name="_Toc435373250"/>
      <w:bookmarkStart w:id="213" w:name="_Toc435373684"/>
      <w:bookmarkStart w:id="214" w:name="_Toc435374507"/>
      <w:bookmarkStart w:id="215" w:name="_Toc152079510"/>
      <w:bookmarkStart w:id="216" w:name="_Toc197949460"/>
      <w:bookmarkStart w:id="217" w:name="_Toc212643990"/>
      <w:r w:rsidRPr="00D14DDF">
        <w:rPr>
          <w:rFonts w:ascii="Times New Roman" w:hAnsi="Times New Roman" w:cs="Times New Roman"/>
          <w:b/>
          <w:bCs/>
          <w:color w:val="000000" w:themeColor="text1"/>
        </w:rPr>
        <w:t xml:space="preserve">Раздел </w:t>
      </w:r>
      <w:r w:rsidRPr="00D14DDF">
        <w:rPr>
          <w:rFonts w:ascii="Times New Roman" w:hAnsi="Times New Roman" w:cs="Times New Roman"/>
          <w:b/>
          <w:bCs/>
          <w:color w:val="000000" w:themeColor="text1"/>
          <w:lang w:val="en-US"/>
        </w:rPr>
        <w:t>XI</w:t>
      </w:r>
      <w:r w:rsidRPr="00D14DDF">
        <w:rPr>
          <w:rFonts w:ascii="Times New Roman" w:hAnsi="Times New Roman" w:cs="Times New Roman"/>
          <w:b/>
          <w:bCs/>
          <w:color w:val="000000" w:themeColor="text1"/>
        </w:rPr>
        <w:t>. Объекты физической культуры и спорта</w:t>
      </w:r>
      <w:bookmarkEnd w:id="211"/>
      <w:bookmarkEnd w:id="212"/>
      <w:bookmarkEnd w:id="213"/>
      <w:bookmarkEnd w:id="214"/>
      <w:bookmarkEnd w:id="215"/>
      <w:bookmarkEnd w:id="216"/>
      <w:bookmarkEnd w:id="217"/>
    </w:p>
    <w:p w14:paraId="13879FF2" w14:textId="3E0C8472" w:rsidR="00D14DDF" w:rsidRPr="00D14DDF" w:rsidRDefault="00D14DDF" w:rsidP="00047E30">
      <w:pPr>
        <w:pStyle w:val="2"/>
        <w:spacing w:before="0" w:after="240" w:line="360" w:lineRule="auto"/>
        <w:ind w:firstLine="709"/>
        <w:jc w:val="both"/>
        <w:rPr>
          <w:rFonts w:ascii="Times New Roman" w:hAnsi="Times New Roman" w:cs="Times New Roman"/>
          <w:b/>
          <w:bCs/>
          <w:color w:val="000000" w:themeColor="text1"/>
        </w:rPr>
      </w:pPr>
      <w:bookmarkStart w:id="218" w:name="_Глава_30._Расчетные"/>
      <w:bookmarkStart w:id="219" w:name="_Toc435373120"/>
      <w:bookmarkStart w:id="220" w:name="_Toc435373251"/>
      <w:bookmarkStart w:id="221" w:name="_Toc435373685"/>
      <w:bookmarkStart w:id="222" w:name="_Toc435374508"/>
      <w:bookmarkStart w:id="223" w:name="_Toc152079511"/>
      <w:bookmarkStart w:id="224" w:name="_Toc197949461"/>
      <w:bookmarkStart w:id="225" w:name="_Toc212643991"/>
      <w:bookmarkEnd w:id="218"/>
      <w:r w:rsidRPr="00D14DDF">
        <w:rPr>
          <w:rFonts w:ascii="Times New Roman" w:hAnsi="Times New Roman" w:cs="Times New Roman"/>
          <w:b/>
          <w:bCs/>
          <w:color w:val="000000" w:themeColor="text1"/>
        </w:rPr>
        <w:t xml:space="preserve">Глава 29. Расчетные показатели минимально допустимого уровня обеспеченности объектами физической культуры и массового спорта местного значения для населения </w:t>
      </w:r>
      <w:r>
        <w:rPr>
          <w:rFonts w:ascii="Times New Roman" w:hAnsi="Times New Roman" w:cs="Times New Roman"/>
          <w:b/>
          <w:bCs/>
          <w:color w:val="000000" w:themeColor="text1"/>
        </w:rPr>
        <w:t xml:space="preserve">Володарского </w:t>
      </w:r>
      <w:r w:rsidRPr="00D14DDF">
        <w:rPr>
          <w:rFonts w:ascii="Times New Roman" w:hAnsi="Times New Roman" w:cs="Times New Roman"/>
          <w:b/>
          <w:bCs/>
          <w:color w:val="000000" w:themeColor="text1"/>
        </w:rPr>
        <w:t>муниципального округа Нижегородской области</w:t>
      </w:r>
      <w:bookmarkEnd w:id="219"/>
      <w:bookmarkEnd w:id="220"/>
      <w:bookmarkEnd w:id="221"/>
      <w:bookmarkEnd w:id="222"/>
      <w:bookmarkEnd w:id="223"/>
      <w:bookmarkEnd w:id="224"/>
      <w:bookmarkEnd w:id="225"/>
    </w:p>
    <w:p w14:paraId="398B08D2" w14:textId="5C8893C9" w:rsidR="00D14DDF" w:rsidRPr="00302BFE" w:rsidRDefault="00D14DDF" w:rsidP="00302BFE">
      <w:pPr>
        <w:spacing w:after="0" w:line="360" w:lineRule="auto"/>
        <w:ind w:firstLine="567"/>
        <w:jc w:val="both"/>
        <w:rPr>
          <w:rFonts w:ascii="Times New Roman" w:hAnsi="Times New Roman"/>
        </w:rPr>
      </w:pPr>
      <w:r w:rsidRPr="00302BFE">
        <w:rPr>
          <w:rFonts w:ascii="Times New Roman" w:hAnsi="Times New Roman"/>
          <w:bCs/>
          <w:sz w:val="24"/>
          <w:szCs w:val="24"/>
        </w:rPr>
        <w:t>29.1. Расчетные показатели минимально допустимого уровня обеспеченности объектами физической культуры и массового спорта местного значения</w:t>
      </w:r>
      <w:r w:rsidRPr="00302BFE">
        <w:rPr>
          <w:rFonts w:ascii="Times New Roman" w:hAnsi="Times New Roman"/>
          <w:b/>
          <w:bCs/>
          <w:sz w:val="24"/>
          <w:szCs w:val="24"/>
        </w:rPr>
        <w:t xml:space="preserve"> </w:t>
      </w:r>
      <w:r w:rsidRPr="00302BFE">
        <w:rPr>
          <w:rFonts w:ascii="Times New Roman" w:hAnsi="Times New Roman"/>
          <w:bCs/>
          <w:sz w:val="24"/>
          <w:szCs w:val="24"/>
        </w:rPr>
        <w:t>и их территориальная доступность</w:t>
      </w:r>
      <w:r w:rsidRPr="00302BFE">
        <w:rPr>
          <w:rFonts w:ascii="Times New Roman" w:hAnsi="Times New Roman"/>
          <w:b/>
          <w:bCs/>
          <w:sz w:val="24"/>
          <w:szCs w:val="24"/>
        </w:rPr>
        <w:t xml:space="preserve"> </w:t>
      </w:r>
      <w:r w:rsidRPr="00302BFE">
        <w:rPr>
          <w:rFonts w:ascii="Times New Roman" w:hAnsi="Times New Roman"/>
          <w:sz w:val="24"/>
          <w:szCs w:val="24"/>
        </w:rPr>
        <w:t>определены в таблице 3</w:t>
      </w:r>
      <w:r w:rsidR="00D02CCF" w:rsidRPr="00302BFE">
        <w:rPr>
          <w:rFonts w:ascii="Times New Roman" w:hAnsi="Times New Roman"/>
          <w:sz w:val="24"/>
          <w:szCs w:val="24"/>
        </w:rPr>
        <w:t>5</w:t>
      </w:r>
      <w:r w:rsidRPr="00302BFE">
        <w:rPr>
          <w:rFonts w:ascii="Times New Roman" w:hAnsi="Times New Roman"/>
          <w:sz w:val="24"/>
          <w:szCs w:val="24"/>
        </w:rPr>
        <w:t>. Определяются согласно СП 42.13330.2016 Градостроительство. Планировка и застройка городских и сельских поселений (Приложение Д).</w:t>
      </w:r>
    </w:p>
    <w:p w14:paraId="25DE29F2" w14:textId="7F0453B9" w:rsidR="00D14DDF" w:rsidRDefault="00D14DDF" w:rsidP="00302BFE">
      <w:pPr>
        <w:spacing w:after="0" w:line="360" w:lineRule="auto"/>
        <w:jc w:val="right"/>
        <w:rPr>
          <w:rFonts w:ascii="Times New Roman" w:hAnsi="Times New Roman"/>
          <w:sz w:val="24"/>
        </w:rPr>
      </w:pPr>
      <w:r>
        <w:rPr>
          <w:rFonts w:ascii="Times New Roman" w:hAnsi="Times New Roman"/>
          <w:sz w:val="24"/>
        </w:rPr>
        <w:t>Таблица 3</w:t>
      </w:r>
      <w:r w:rsidR="00D02CCF">
        <w:rPr>
          <w:rFonts w:ascii="Times New Roman" w:hAnsi="Times New Roman"/>
          <w:sz w:val="24"/>
        </w:rPr>
        <w:t>5</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2494"/>
        <w:gridCol w:w="1853"/>
        <w:gridCol w:w="1891"/>
        <w:gridCol w:w="2996"/>
      </w:tblGrid>
      <w:tr w:rsidR="00D14DDF" w14:paraId="1364641C" w14:textId="77777777" w:rsidTr="00047E30">
        <w:tc>
          <w:tcPr>
            <w:tcW w:w="287" w:type="pct"/>
            <w:tcBorders>
              <w:top w:val="single" w:sz="4" w:space="0" w:color="auto"/>
              <w:left w:val="single" w:sz="4" w:space="0" w:color="auto"/>
              <w:bottom w:val="single" w:sz="4" w:space="0" w:color="auto"/>
              <w:right w:val="single" w:sz="4" w:space="0" w:color="auto"/>
            </w:tcBorders>
            <w:shd w:val="clear" w:color="auto" w:fill="FFFBEB"/>
            <w:tcMar>
              <w:top w:w="0" w:type="dxa"/>
              <w:left w:w="105" w:type="dxa"/>
              <w:bottom w:w="0" w:type="dxa"/>
              <w:right w:w="105" w:type="dxa"/>
            </w:tcMar>
            <w:vAlign w:val="center"/>
            <w:hideMark/>
          </w:tcPr>
          <w:p w14:paraId="56FBF198" w14:textId="04E1A271" w:rsidR="00D14DDF" w:rsidRPr="00047E30" w:rsidRDefault="00D14DDF" w:rsidP="00047E30">
            <w:pPr>
              <w:autoSpaceDE w:val="0"/>
              <w:autoSpaceDN w:val="0"/>
              <w:spacing w:after="0" w:line="240" w:lineRule="auto"/>
              <w:jc w:val="center"/>
              <w:rPr>
                <w:b/>
                <w:bCs/>
                <w:sz w:val="20"/>
                <w:szCs w:val="20"/>
              </w:rPr>
            </w:pPr>
            <w:bookmarkStart w:id="226" w:name="_Hlk193454466"/>
            <w:r w:rsidRPr="00047E30">
              <w:rPr>
                <w:rFonts w:ascii="Times New Roman" w:hAnsi="Times New Roman"/>
                <w:b/>
                <w:bCs/>
                <w:sz w:val="20"/>
                <w:szCs w:val="20"/>
              </w:rPr>
              <w:t>№ п/п</w:t>
            </w:r>
          </w:p>
        </w:tc>
        <w:tc>
          <w:tcPr>
            <w:tcW w:w="1273" w:type="pct"/>
            <w:tcBorders>
              <w:top w:val="single" w:sz="4" w:space="0" w:color="auto"/>
              <w:left w:val="single" w:sz="4" w:space="0" w:color="auto"/>
              <w:bottom w:val="single" w:sz="4" w:space="0" w:color="auto"/>
              <w:right w:val="single" w:sz="4" w:space="0" w:color="auto"/>
            </w:tcBorders>
            <w:shd w:val="clear" w:color="auto" w:fill="FFFBEB"/>
            <w:tcMar>
              <w:top w:w="0" w:type="dxa"/>
              <w:left w:w="105" w:type="dxa"/>
              <w:bottom w:w="0" w:type="dxa"/>
              <w:right w:w="105" w:type="dxa"/>
            </w:tcMar>
            <w:vAlign w:val="center"/>
            <w:hideMark/>
          </w:tcPr>
          <w:p w14:paraId="1A703567" w14:textId="5F216958" w:rsidR="00D14DDF" w:rsidRPr="00047E30" w:rsidRDefault="00D14DDF" w:rsidP="00047E30">
            <w:pPr>
              <w:autoSpaceDE w:val="0"/>
              <w:autoSpaceDN w:val="0"/>
              <w:spacing w:after="0" w:line="240" w:lineRule="auto"/>
              <w:jc w:val="center"/>
              <w:rPr>
                <w:b/>
                <w:bCs/>
                <w:sz w:val="20"/>
                <w:szCs w:val="20"/>
              </w:rPr>
            </w:pPr>
            <w:r w:rsidRPr="00047E30">
              <w:rPr>
                <w:rFonts w:ascii="Times New Roman" w:hAnsi="Times New Roman"/>
                <w:b/>
                <w:bCs/>
                <w:sz w:val="20"/>
                <w:szCs w:val="20"/>
              </w:rPr>
              <w:t>Наименование вида объекта</w:t>
            </w:r>
          </w:p>
        </w:tc>
        <w:tc>
          <w:tcPr>
            <w:tcW w:w="946" w:type="pct"/>
            <w:tcBorders>
              <w:top w:val="single" w:sz="4" w:space="0" w:color="auto"/>
              <w:left w:val="single" w:sz="4" w:space="0" w:color="auto"/>
              <w:bottom w:val="single" w:sz="4" w:space="0" w:color="auto"/>
              <w:right w:val="single" w:sz="4" w:space="0" w:color="auto"/>
            </w:tcBorders>
            <w:shd w:val="clear" w:color="auto" w:fill="FFFBEB"/>
            <w:tcMar>
              <w:top w:w="0" w:type="dxa"/>
              <w:left w:w="105" w:type="dxa"/>
              <w:bottom w:w="0" w:type="dxa"/>
              <w:right w:w="105" w:type="dxa"/>
            </w:tcMar>
            <w:vAlign w:val="center"/>
            <w:hideMark/>
          </w:tcPr>
          <w:p w14:paraId="5DBD7A72" w14:textId="1FD339D3" w:rsidR="00D14DDF" w:rsidRPr="00047E30" w:rsidRDefault="00D14DDF" w:rsidP="00047E30">
            <w:pPr>
              <w:autoSpaceDE w:val="0"/>
              <w:autoSpaceDN w:val="0"/>
              <w:spacing w:after="0" w:line="240" w:lineRule="auto"/>
              <w:jc w:val="center"/>
              <w:rPr>
                <w:b/>
                <w:bCs/>
                <w:sz w:val="20"/>
                <w:szCs w:val="20"/>
              </w:rPr>
            </w:pPr>
            <w:r w:rsidRPr="00047E30">
              <w:rPr>
                <w:rFonts w:ascii="Times New Roman" w:hAnsi="Times New Roman"/>
                <w:b/>
                <w:bCs/>
                <w:sz w:val="20"/>
                <w:szCs w:val="20"/>
              </w:rPr>
              <w:t>Тип расчетного показателя</w:t>
            </w:r>
          </w:p>
        </w:tc>
        <w:tc>
          <w:tcPr>
            <w:tcW w:w="965" w:type="pct"/>
            <w:tcBorders>
              <w:top w:val="single" w:sz="4" w:space="0" w:color="auto"/>
              <w:left w:val="single" w:sz="4" w:space="0" w:color="auto"/>
              <w:bottom w:val="single" w:sz="4" w:space="0" w:color="auto"/>
              <w:right w:val="single" w:sz="4" w:space="0" w:color="auto"/>
            </w:tcBorders>
            <w:shd w:val="clear" w:color="auto" w:fill="FFFBEB"/>
            <w:tcMar>
              <w:top w:w="0" w:type="dxa"/>
              <w:left w:w="105" w:type="dxa"/>
              <w:bottom w:w="0" w:type="dxa"/>
              <w:right w:w="105" w:type="dxa"/>
            </w:tcMar>
            <w:vAlign w:val="center"/>
            <w:hideMark/>
          </w:tcPr>
          <w:p w14:paraId="490F52F0" w14:textId="055E19DD" w:rsidR="00D14DDF" w:rsidRPr="00047E30" w:rsidRDefault="00D14DDF" w:rsidP="00047E30">
            <w:pPr>
              <w:autoSpaceDE w:val="0"/>
              <w:autoSpaceDN w:val="0"/>
              <w:spacing w:after="0" w:line="240" w:lineRule="auto"/>
              <w:jc w:val="center"/>
              <w:rPr>
                <w:b/>
                <w:bCs/>
                <w:sz w:val="20"/>
                <w:szCs w:val="20"/>
              </w:rPr>
            </w:pPr>
            <w:r w:rsidRPr="00047E30">
              <w:rPr>
                <w:rFonts w:ascii="Times New Roman" w:hAnsi="Times New Roman"/>
                <w:b/>
                <w:bCs/>
                <w:sz w:val="20"/>
                <w:szCs w:val="20"/>
              </w:rPr>
              <w:t>Наименование расчетного показателя, ед. измерения</w:t>
            </w:r>
          </w:p>
        </w:tc>
        <w:tc>
          <w:tcPr>
            <w:tcW w:w="1530" w:type="pct"/>
            <w:tcBorders>
              <w:top w:val="single" w:sz="4" w:space="0" w:color="auto"/>
              <w:left w:val="single" w:sz="4" w:space="0" w:color="auto"/>
              <w:bottom w:val="single" w:sz="4" w:space="0" w:color="auto"/>
              <w:right w:val="single" w:sz="4" w:space="0" w:color="auto"/>
            </w:tcBorders>
            <w:shd w:val="clear" w:color="auto" w:fill="FFFBEB"/>
            <w:tcMar>
              <w:top w:w="0" w:type="dxa"/>
              <w:left w:w="105" w:type="dxa"/>
              <w:bottom w:w="0" w:type="dxa"/>
              <w:right w:w="105" w:type="dxa"/>
            </w:tcMar>
            <w:vAlign w:val="center"/>
            <w:hideMark/>
          </w:tcPr>
          <w:p w14:paraId="6BED8DC3" w14:textId="0612EE55" w:rsidR="00D14DDF" w:rsidRPr="00047E30" w:rsidRDefault="00D14DDF" w:rsidP="00047E30">
            <w:pPr>
              <w:autoSpaceDE w:val="0"/>
              <w:autoSpaceDN w:val="0"/>
              <w:spacing w:after="0" w:line="240" w:lineRule="auto"/>
              <w:jc w:val="center"/>
              <w:rPr>
                <w:b/>
                <w:bCs/>
                <w:sz w:val="20"/>
                <w:szCs w:val="20"/>
              </w:rPr>
            </w:pPr>
            <w:r w:rsidRPr="00047E30">
              <w:rPr>
                <w:rFonts w:ascii="Times New Roman" w:hAnsi="Times New Roman"/>
                <w:b/>
                <w:bCs/>
                <w:sz w:val="20"/>
                <w:szCs w:val="20"/>
              </w:rPr>
              <w:t>Предельные значения расчетных показателей</w:t>
            </w:r>
          </w:p>
        </w:tc>
      </w:tr>
      <w:tr w:rsidR="00D14DDF" w14:paraId="0C54C180" w14:textId="77777777" w:rsidTr="00047E30">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D6139CD"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1</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5F326B7" w14:textId="77777777" w:rsidR="00D14DDF" w:rsidRPr="00047E30" w:rsidRDefault="00D14DDF" w:rsidP="00047E30">
            <w:pPr>
              <w:autoSpaceDE w:val="0"/>
              <w:autoSpaceDN w:val="0"/>
              <w:spacing w:after="0" w:line="240" w:lineRule="auto"/>
              <w:jc w:val="both"/>
              <w:rPr>
                <w:rFonts w:ascii="Times New Roman" w:hAnsi="Times New Roman"/>
                <w:color w:val="000000"/>
                <w:sz w:val="20"/>
                <w:szCs w:val="20"/>
              </w:rPr>
            </w:pPr>
            <w:r w:rsidRPr="00047E30">
              <w:rPr>
                <w:rFonts w:ascii="Times New Roman" w:hAnsi="Times New Roman"/>
                <w:color w:val="000000"/>
                <w:sz w:val="20"/>
                <w:szCs w:val="20"/>
              </w:rPr>
              <w:t>Стадионы всех видов с трибунами на 1500 мест и более</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C2131FE" w14:textId="77777777" w:rsidR="00D14DDF" w:rsidRPr="00047E30" w:rsidRDefault="00D14DDF" w:rsidP="00047E30">
            <w:pPr>
              <w:autoSpaceDE w:val="0"/>
              <w:autoSpaceDN w:val="0"/>
              <w:spacing w:after="0" w:line="240" w:lineRule="auto"/>
              <w:jc w:val="center"/>
              <w:rPr>
                <w:color w:val="000000"/>
                <w:sz w:val="20"/>
                <w:szCs w:val="20"/>
              </w:rPr>
            </w:pPr>
            <w:r w:rsidRPr="00047E30">
              <w:rPr>
                <w:rFonts w:ascii="Times New Roman" w:hAnsi="Times New Roman"/>
                <w:color w:val="000000"/>
                <w:sz w:val="20"/>
                <w:szCs w:val="20"/>
              </w:rPr>
              <w:t xml:space="preserve">Расчетные показатели минимально допустимого 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087AC3F" w14:textId="77777777" w:rsidR="00D14DDF" w:rsidRPr="00047E30" w:rsidRDefault="00D14DDF" w:rsidP="00047E30">
            <w:pPr>
              <w:autoSpaceDE w:val="0"/>
              <w:autoSpaceDN w:val="0"/>
              <w:spacing w:after="0" w:line="240" w:lineRule="auto"/>
              <w:jc w:val="center"/>
              <w:rPr>
                <w:color w:val="000000"/>
                <w:sz w:val="20"/>
                <w:szCs w:val="20"/>
              </w:rPr>
            </w:pPr>
            <w:r w:rsidRPr="00047E30">
              <w:rPr>
                <w:rFonts w:ascii="Times New Roman" w:hAnsi="Times New Roman"/>
                <w:color w:val="000000"/>
                <w:sz w:val="20"/>
                <w:szCs w:val="20"/>
              </w:rPr>
              <w:t xml:space="preserve">Уровень обеспеченности, количество объектов </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FE7D7F5" w14:textId="77777777" w:rsidR="00D14DDF" w:rsidRPr="00047E30" w:rsidRDefault="00D14DDF" w:rsidP="00047E30">
            <w:pPr>
              <w:autoSpaceDE w:val="0"/>
              <w:autoSpaceDN w:val="0"/>
              <w:spacing w:after="0" w:line="240" w:lineRule="auto"/>
              <w:jc w:val="center"/>
              <w:rPr>
                <w:color w:val="000000"/>
                <w:sz w:val="20"/>
                <w:szCs w:val="20"/>
              </w:rPr>
            </w:pPr>
            <w:r w:rsidRPr="00047E30">
              <w:rPr>
                <w:rFonts w:ascii="Times New Roman" w:hAnsi="Times New Roman"/>
                <w:color w:val="000000"/>
                <w:sz w:val="20"/>
                <w:szCs w:val="20"/>
              </w:rPr>
              <w:t xml:space="preserve">1 на 100 тыс. жителей </w:t>
            </w:r>
          </w:p>
        </w:tc>
      </w:tr>
      <w:tr w:rsidR="00D14DDF" w14:paraId="0DE15A5D" w14:textId="77777777" w:rsidTr="00047E30">
        <w:tc>
          <w:tcPr>
            <w:tcW w:w="0" w:type="auto"/>
            <w:vMerge/>
            <w:tcBorders>
              <w:top w:val="single" w:sz="4" w:space="0" w:color="auto"/>
              <w:left w:val="single" w:sz="4" w:space="0" w:color="auto"/>
              <w:bottom w:val="single" w:sz="4" w:space="0" w:color="auto"/>
              <w:right w:val="single" w:sz="4" w:space="0" w:color="auto"/>
            </w:tcBorders>
            <w:vAlign w:val="center"/>
            <w:hideMark/>
          </w:tcPr>
          <w:p w14:paraId="2A9009C4"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37BDE" w14:textId="77777777" w:rsidR="00D14DDF" w:rsidRPr="00047E30" w:rsidRDefault="00D14DDF" w:rsidP="00047E30">
            <w:pPr>
              <w:spacing w:after="0" w:line="240" w:lineRule="auto"/>
              <w:rPr>
                <w:rFonts w:ascii="Times New Roman" w:hAnsi="Times New Roman"/>
                <w:color w:val="000000"/>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643E16B" w14:textId="77777777" w:rsidR="00D14DDF" w:rsidRPr="00047E30" w:rsidRDefault="00D14DDF" w:rsidP="00047E30">
            <w:pPr>
              <w:autoSpaceDE w:val="0"/>
              <w:autoSpaceDN w:val="0"/>
              <w:spacing w:after="0" w:line="240" w:lineRule="auto"/>
              <w:jc w:val="center"/>
              <w:rPr>
                <w:color w:val="000000"/>
                <w:sz w:val="20"/>
                <w:szCs w:val="20"/>
              </w:rPr>
            </w:pPr>
            <w:r w:rsidRPr="00047E30">
              <w:rPr>
                <w:rFonts w:ascii="Times New Roman" w:hAnsi="Times New Roman"/>
                <w:color w:val="000000"/>
                <w:sz w:val="20"/>
                <w:szCs w:val="20"/>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52BA3C1" w14:textId="77777777" w:rsidR="00D14DDF" w:rsidRPr="00047E30" w:rsidRDefault="00D14DDF" w:rsidP="00047E30">
            <w:pPr>
              <w:autoSpaceDE w:val="0"/>
              <w:autoSpaceDN w:val="0"/>
              <w:spacing w:after="0" w:line="240" w:lineRule="auto"/>
              <w:jc w:val="center"/>
              <w:rPr>
                <w:color w:val="000000"/>
                <w:sz w:val="20"/>
                <w:szCs w:val="20"/>
              </w:rPr>
            </w:pPr>
            <w:r w:rsidRPr="00047E30">
              <w:rPr>
                <w:rFonts w:ascii="Times New Roman" w:hAnsi="Times New Roman"/>
                <w:color w:val="000000"/>
                <w:sz w:val="20"/>
                <w:szCs w:val="20"/>
              </w:rPr>
              <w:t xml:space="preserve">Транспортная доступность, м </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63613CE" w14:textId="77777777" w:rsidR="00D14DDF" w:rsidRPr="00047E30" w:rsidRDefault="00D14DDF" w:rsidP="00047E30">
            <w:pPr>
              <w:autoSpaceDE w:val="0"/>
              <w:autoSpaceDN w:val="0"/>
              <w:spacing w:after="0" w:line="240" w:lineRule="auto"/>
              <w:jc w:val="center"/>
              <w:rPr>
                <w:color w:val="000000"/>
                <w:sz w:val="20"/>
                <w:szCs w:val="20"/>
              </w:rPr>
            </w:pPr>
            <w:r w:rsidRPr="00047E30">
              <w:rPr>
                <w:rFonts w:ascii="Times New Roman" w:hAnsi="Times New Roman"/>
                <w:color w:val="000000"/>
                <w:sz w:val="20"/>
                <w:szCs w:val="20"/>
              </w:rPr>
              <w:t>- для малых и средних городов, в том числе поселков городского типа (от 5 тыс. до 100 тыс. чел.) - не более</w:t>
            </w:r>
          </w:p>
          <w:p w14:paraId="73A2A6DE" w14:textId="77777777" w:rsidR="00D14DDF" w:rsidRPr="00047E30" w:rsidRDefault="00D14DDF" w:rsidP="00047E30">
            <w:pPr>
              <w:autoSpaceDE w:val="0"/>
              <w:autoSpaceDN w:val="0"/>
              <w:spacing w:after="0" w:line="240" w:lineRule="auto"/>
              <w:jc w:val="center"/>
              <w:rPr>
                <w:color w:val="000000"/>
                <w:sz w:val="20"/>
                <w:szCs w:val="20"/>
              </w:rPr>
            </w:pPr>
            <w:r w:rsidRPr="00047E30">
              <w:rPr>
                <w:rFonts w:ascii="Times New Roman" w:hAnsi="Times New Roman"/>
                <w:color w:val="000000"/>
                <w:sz w:val="20"/>
                <w:szCs w:val="20"/>
              </w:rPr>
              <w:t>60 мин.;</w:t>
            </w:r>
          </w:p>
          <w:p w14:paraId="41E8751B" w14:textId="77777777" w:rsidR="00D14DDF" w:rsidRPr="00047E30" w:rsidRDefault="00D14DDF" w:rsidP="00047E30">
            <w:pPr>
              <w:autoSpaceDE w:val="0"/>
              <w:autoSpaceDN w:val="0"/>
              <w:spacing w:after="0" w:line="240" w:lineRule="auto"/>
              <w:jc w:val="center"/>
              <w:rPr>
                <w:color w:val="000000"/>
                <w:sz w:val="20"/>
                <w:szCs w:val="20"/>
              </w:rPr>
            </w:pPr>
            <w:r w:rsidRPr="00047E30">
              <w:rPr>
                <w:rFonts w:ascii="Times New Roman" w:hAnsi="Times New Roman"/>
                <w:color w:val="000000"/>
                <w:sz w:val="20"/>
                <w:szCs w:val="20"/>
              </w:rPr>
              <w:t>- для сельских населенных пунктов - не более 1 час 30 мин.</w:t>
            </w:r>
          </w:p>
        </w:tc>
      </w:tr>
      <w:tr w:rsidR="00D14DDF" w14:paraId="08E77C43" w14:textId="77777777" w:rsidTr="00047E30">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9545530"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2</w:t>
            </w:r>
          </w:p>
          <w:p w14:paraId="5354DD24"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 </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9B48B96"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Плоскостные спортивные сооружения, включая хоккейные коробки, баскетбольные, волейбольные, универсальные площадки, поля для мини-футбола </w:t>
            </w:r>
          </w:p>
          <w:p w14:paraId="1E5BEDB5"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7BB081A"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Расчетные показатели минимально допустимого 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D32B4FE"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Уровень обеспеченности, количество объектов</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D567586"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110 на 100 тыс. жителей </w:t>
            </w:r>
          </w:p>
        </w:tc>
      </w:tr>
      <w:tr w:rsidR="00D14DDF" w14:paraId="3CE9967E" w14:textId="77777777" w:rsidTr="00047E30">
        <w:tc>
          <w:tcPr>
            <w:tcW w:w="0" w:type="auto"/>
            <w:vMerge/>
            <w:tcBorders>
              <w:top w:val="single" w:sz="4" w:space="0" w:color="auto"/>
              <w:left w:val="single" w:sz="4" w:space="0" w:color="auto"/>
              <w:bottom w:val="single" w:sz="4" w:space="0" w:color="auto"/>
              <w:right w:val="single" w:sz="4" w:space="0" w:color="auto"/>
            </w:tcBorders>
            <w:vAlign w:val="center"/>
            <w:hideMark/>
          </w:tcPr>
          <w:p w14:paraId="3396BD01"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D9EB7" w14:textId="77777777" w:rsidR="00D14DDF" w:rsidRPr="00047E30" w:rsidRDefault="00D14DDF" w:rsidP="00047E30">
            <w:pPr>
              <w:spacing w:after="0" w:line="240" w:lineRule="auto"/>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91E93AB"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513E203"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Шаговая доступность, м </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6D24D3B"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до 1000 м </w:t>
            </w:r>
          </w:p>
        </w:tc>
      </w:tr>
      <w:tr w:rsidR="00D14DDF" w14:paraId="7132EFD1" w14:textId="77777777" w:rsidTr="00047E30">
        <w:trPr>
          <w:trHeight w:val="898"/>
        </w:trPr>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83F333E"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3</w:t>
            </w:r>
          </w:p>
          <w:p w14:paraId="5B9DB8B3"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 </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CC38970"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 xml:space="preserve">Спортивные залы </w:t>
            </w:r>
          </w:p>
          <w:p w14:paraId="047C626F"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 </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2D90083"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 xml:space="preserve">Расчетные показатели минимально допустимого 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9F5604E"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Уровень обеспеченности, количество объектов</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57C6B72"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59 на 100 тыс. жителей</w:t>
            </w:r>
          </w:p>
        </w:tc>
      </w:tr>
      <w:tr w:rsidR="00D14DDF" w14:paraId="66B4F087" w14:textId="77777777" w:rsidTr="00047E30">
        <w:tc>
          <w:tcPr>
            <w:tcW w:w="0" w:type="auto"/>
            <w:vMerge/>
            <w:tcBorders>
              <w:top w:val="single" w:sz="4" w:space="0" w:color="auto"/>
              <w:left w:val="single" w:sz="4" w:space="0" w:color="auto"/>
              <w:bottom w:val="single" w:sz="4" w:space="0" w:color="auto"/>
              <w:right w:val="single" w:sz="4" w:space="0" w:color="auto"/>
            </w:tcBorders>
            <w:vAlign w:val="center"/>
            <w:hideMark/>
          </w:tcPr>
          <w:p w14:paraId="4A272B59"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6CA13" w14:textId="77777777" w:rsidR="00D14DDF" w:rsidRPr="00047E30" w:rsidRDefault="00D14DDF" w:rsidP="00047E30">
            <w:pPr>
              <w:spacing w:after="0" w:line="240" w:lineRule="auto"/>
              <w:rPr>
                <w:rFonts w:ascii="Times New Roman" w:hAnsi="Times New Roman"/>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E732574"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27091DA"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Транспортная доступность, мин.</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39859AB"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 для малых и средних городов, в том числе поселков городского типа (от 5 тыс. до 100 тыс. чел.), а также для сельских населенных пунктов - не более 30 мин. </w:t>
            </w:r>
          </w:p>
        </w:tc>
      </w:tr>
      <w:tr w:rsidR="00D14DDF" w14:paraId="77C4F2C3" w14:textId="77777777" w:rsidTr="00047E30">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67C4B1A"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4</w:t>
            </w:r>
          </w:p>
          <w:p w14:paraId="2959F90B"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 </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BB3D13E"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Крытые плавательные бассейны, а также плавательные дорожки в физкультурно- оздоровительных комплексах и спортивных комплексах, доступных для массового посещения </w:t>
            </w:r>
          </w:p>
          <w:p w14:paraId="3C6F24D8"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EE54CE9"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Расчетные показатели минимально допустимого 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DC44357"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Уровень обеспеченности, количество объектов </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D581907" w14:textId="77777777" w:rsidR="00D14DDF" w:rsidRPr="00047E30" w:rsidRDefault="00D14DDF" w:rsidP="00047E30">
            <w:pPr>
              <w:autoSpaceDE w:val="0"/>
              <w:autoSpaceDN w:val="0"/>
              <w:spacing w:after="0" w:line="240" w:lineRule="auto"/>
              <w:jc w:val="center"/>
              <w:rPr>
                <w:sz w:val="20"/>
                <w:szCs w:val="20"/>
              </w:rPr>
            </w:pPr>
            <w:r w:rsidRPr="00047E30">
              <w:rPr>
                <w:rFonts w:ascii="Times New Roman" w:hAnsi="Times New Roman"/>
                <w:sz w:val="20"/>
                <w:szCs w:val="20"/>
              </w:rPr>
              <w:t>5 на 100 тыс. жителей</w:t>
            </w:r>
          </w:p>
        </w:tc>
      </w:tr>
      <w:tr w:rsidR="00D14DDF" w14:paraId="6A079F31" w14:textId="77777777" w:rsidTr="00047E30">
        <w:tc>
          <w:tcPr>
            <w:tcW w:w="0" w:type="auto"/>
            <w:vMerge/>
            <w:tcBorders>
              <w:top w:val="single" w:sz="4" w:space="0" w:color="auto"/>
              <w:left w:val="single" w:sz="4" w:space="0" w:color="auto"/>
              <w:bottom w:val="single" w:sz="4" w:space="0" w:color="auto"/>
              <w:right w:val="single" w:sz="4" w:space="0" w:color="auto"/>
            </w:tcBorders>
            <w:vAlign w:val="center"/>
            <w:hideMark/>
          </w:tcPr>
          <w:p w14:paraId="59A21F25"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1B578" w14:textId="77777777" w:rsidR="00D14DDF" w:rsidRPr="00047E30" w:rsidRDefault="00D14DDF" w:rsidP="00047E30">
            <w:pPr>
              <w:spacing w:after="0" w:line="240" w:lineRule="auto"/>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FEB8D11"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A8FA229"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Транспортная доступность, м </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34CE8B2" w14:textId="24270EDE"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 для малых и средних городов, в том числе поселков городского типа (от 5 тыс. до 100 тыс. чел.) - не </w:t>
            </w:r>
            <w:r w:rsidR="00302BFE" w:rsidRPr="00047E30">
              <w:rPr>
                <w:rFonts w:ascii="Times New Roman" w:hAnsi="Times New Roman"/>
                <w:sz w:val="20"/>
                <w:szCs w:val="20"/>
              </w:rPr>
              <w:t>более 60</w:t>
            </w:r>
            <w:r w:rsidRPr="00047E30">
              <w:rPr>
                <w:rFonts w:ascii="Times New Roman" w:hAnsi="Times New Roman"/>
                <w:sz w:val="20"/>
                <w:szCs w:val="20"/>
              </w:rPr>
              <w:t xml:space="preserve"> мин.;</w:t>
            </w:r>
          </w:p>
          <w:p w14:paraId="5887BA6C"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 для сельских населенных пунктов- не нормируется </w:t>
            </w:r>
          </w:p>
        </w:tc>
      </w:tr>
      <w:tr w:rsidR="00D14DDF" w14:paraId="27988602" w14:textId="77777777" w:rsidTr="00047E30">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1731276"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5</w:t>
            </w:r>
          </w:p>
          <w:p w14:paraId="769815C6"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 </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3885620"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Другие объекты, включая крытые спортивные объекты с искусственным льдом для занятия массовым катанием, хоккеем, фигурным катанием, конькобежным спортом, манежи, включая легкоатлетический манеж, конный манеж, футбольный манеж, лыжные базы, включая лыжные трассы, лыжероллеры трассы,</w:t>
            </w:r>
          </w:p>
          <w:p w14:paraId="605CD394"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биатлонные комплексы, сооружения для стрелковых видов спорта и т.д.</w:t>
            </w:r>
          </w:p>
          <w:p w14:paraId="642DB951"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92B4F7D"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Расчетные показатели минимально допустимого 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D9539F1"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Уровень обеспеченности, количество объектов </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0DC89A1"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46 на 100 тыс. жителей </w:t>
            </w:r>
          </w:p>
        </w:tc>
      </w:tr>
      <w:tr w:rsidR="00D14DDF" w14:paraId="14227F4F" w14:textId="77777777" w:rsidTr="00047E30">
        <w:tc>
          <w:tcPr>
            <w:tcW w:w="0" w:type="auto"/>
            <w:vMerge/>
            <w:tcBorders>
              <w:top w:val="single" w:sz="4" w:space="0" w:color="auto"/>
              <w:left w:val="single" w:sz="4" w:space="0" w:color="auto"/>
              <w:bottom w:val="single" w:sz="4" w:space="0" w:color="auto"/>
              <w:right w:val="single" w:sz="4" w:space="0" w:color="auto"/>
            </w:tcBorders>
            <w:vAlign w:val="center"/>
            <w:hideMark/>
          </w:tcPr>
          <w:p w14:paraId="2159CE20"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566F9" w14:textId="77777777" w:rsidR="00D14DDF" w:rsidRPr="00047E30" w:rsidRDefault="00D14DDF" w:rsidP="00047E30">
            <w:pPr>
              <w:spacing w:after="0" w:line="240" w:lineRule="auto"/>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A8C2946"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E183736"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Транспортная доступность, м </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20AED6D"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Для крытых спортивных объектов с искусственным льдом</w:t>
            </w:r>
          </w:p>
          <w:p w14:paraId="2843747F"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для малых и средних городов, в том числе поселков городского типа (от 5 тыс. до 100 тыс. чел.) - не более 60 мин.;</w:t>
            </w:r>
          </w:p>
          <w:p w14:paraId="3ED8F664"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для сельских населенных пунктов - не более 1 час 30 мин.</w:t>
            </w:r>
          </w:p>
          <w:p w14:paraId="24713465"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w:t>
            </w:r>
          </w:p>
          <w:p w14:paraId="25F3C6E8"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Для манежей, лыжных трасс, биатлонных комплексов, спортивных баз, центров спортивной подготовки нормативы транспортной доступности не устанавливаются </w:t>
            </w:r>
          </w:p>
        </w:tc>
      </w:tr>
      <w:tr w:rsidR="00D14DDF" w14:paraId="6FB88C90" w14:textId="77777777" w:rsidTr="00047E30">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A7AC90D"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6</w:t>
            </w:r>
          </w:p>
          <w:p w14:paraId="237FB8EA" w14:textId="77777777" w:rsidR="00D14DDF" w:rsidRPr="00047E30" w:rsidRDefault="00D14DDF" w:rsidP="00047E30">
            <w:pPr>
              <w:autoSpaceDE w:val="0"/>
              <w:autoSpaceDN w:val="0"/>
              <w:spacing w:after="0" w:line="240" w:lineRule="auto"/>
              <w:jc w:val="both"/>
              <w:rPr>
                <w:rFonts w:ascii="Times New Roman" w:hAnsi="Times New Roman"/>
                <w:sz w:val="20"/>
                <w:szCs w:val="20"/>
              </w:rPr>
            </w:pPr>
            <w:r w:rsidRPr="00047E30">
              <w:rPr>
                <w:rFonts w:ascii="Times New Roman" w:hAnsi="Times New Roman"/>
                <w:sz w:val="20"/>
                <w:szCs w:val="20"/>
              </w:rPr>
              <w:t> </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5E59D88"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Объекты городской и рекреационной инфраструктуры, приспособленные для занятий физической культурой и спортом, в том числе универсальные спортивные и игровые площадки, дистанции, велодорожки, споты (плаза начального уровня), площадки с тренажерами, сезонные катки </w:t>
            </w:r>
          </w:p>
          <w:p w14:paraId="04D950E9"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001C0B4"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Расчетные показатели минимально допустимого 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E4A8CDB"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Уровень обеспеченности, количество объектов </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D0ABB1A"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227 на 100 тыс. жителей </w:t>
            </w:r>
          </w:p>
        </w:tc>
      </w:tr>
      <w:tr w:rsidR="00D14DDF" w14:paraId="65D108FF" w14:textId="77777777" w:rsidTr="00047E30">
        <w:tc>
          <w:tcPr>
            <w:tcW w:w="0" w:type="auto"/>
            <w:vMerge/>
            <w:tcBorders>
              <w:top w:val="single" w:sz="4" w:space="0" w:color="auto"/>
              <w:left w:val="single" w:sz="4" w:space="0" w:color="auto"/>
              <w:bottom w:val="single" w:sz="4" w:space="0" w:color="auto"/>
              <w:right w:val="single" w:sz="4" w:space="0" w:color="auto"/>
            </w:tcBorders>
            <w:vAlign w:val="center"/>
            <w:hideMark/>
          </w:tcPr>
          <w:p w14:paraId="15F57264" w14:textId="77777777" w:rsidR="00D14DDF" w:rsidRPr="00047E30" w:rsidRDefault="00D14DDF" w:rsidP="00047E30">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22665" w14:textId="77777777" w:rsidR="00D14DDF" w:rsidRPr="00047E30" w:rsidRDefault="00D14DDF" w:rsidP="00047E30">
            <w:pPr>
              <w:spacing w:after="0" w:line="240" w:lineRule="auto"/>
              <w:rPr>
                <w:sz w:val="20"/>
                <w:szCs w:val="20"/>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2F7AFC9"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31F633F"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Шаговая доступность, м </w:t>
            </w:r>
          </w:p>
        </w:tc>
        <w:tc>
          <w:tcPr>
            <w:tcW w:w="153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62F4EB1"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для малых и средних городов, в том числе поселков городского типа (от 5 тыс. до 100 тыс. чел.) - не нормируется;</w:t>
            </w:r>
          </w:p>
          <w:p w14:paraId="7FEA97DD" w14:textId="77777777" w:rsidR="00D14DDF" w:rsidRPr="00047E30" w:rsidRDefault="00D14DDF" w:rsidP="00047E30">
            <w:pPr>
              <w:spacing w:line="240" w:lineRule="auto"/>
              <w:jc w:val="both"/>
              <w:rPr>
                <w:sz w:val="20"/>
                <w:szCs w:val="20"/>
              </w:rPr>
            </w:pPr>
            <w:r w:rsidRPr="00047E30">
              <w:rPr>
                <w:rFonts w:ascii="Times New Roman" w:hAnsi="Times New Roman"/>
                <w:sz w:val="20"/>
                <w:szCs w:val="20"/>
              </w:rPr>
              <w:t xml:space="preserve"> - для сельских населенных пунктов - не нормируется </w:t>
            </w:r>
          </w:p>
        </w:tc>
      </w:tr>
      <w:tr w:rsidR="00D14DDF" w14:paraId="4F521820" w14:textId="77777777" w:rsidTr="00D14DDF">
        <w:tc>
          <w:tcPr>
            <w:tcW w:w="5000" w:type="pct"/>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F530777" w14:textId="77777777" w:rsidR="00D14DDF" w:rsidRPr="00047E30" w:rsidRDefault="00D14DDF" w:rsidP="00047E30">
            <w:pPr>
              <w:autoSpaceDE w:val="0"/>
              <w:autoSpaceDN w:val="0"/>
              <w:spacing w:after="0" w:line="240" w:lineRule="auto"/>
              <w:jc w:val="both"/>
              <w:rPr>
                <w:sz w:val="20"/>
                <w:szCs w:val="20"/>
              </w:rPr>
            </w:pPr>
            <w:r w:rsidRPr="00047E30">
              <w:rPr>
                <w:rFonts w:ascii="Times New Roman" w:hAnsi="Times New Roman"/>
                <w:sz w:val="20"/>
                <w:szCs w:val="20"/>
              </w:rPr>
              <w:t xml:space="preserve">Примечание: при определении нормативной потребности в объектах физической культуры и спорта необходимо учитывать усредненный норматив единой пропускной способности 122 человека на 1 тыс. населения </w:t>
            </w:r>
          </w:p>
        </w:tc>
        <w:bookmarkEnd w:id="226"/>
      </w:tr>
    </w:tbl>
    <w:p w14:paraId="203F023B" w14:textId="433D34DA" w:rsidR="00D14DDF" w:rsidRDefault="00D14DDF" w:rsidP="00E512D0">
      <w:pPr>
        <w:pStyle w:val="2"/>
        <w:spacing w:before="240" w:after="240" w:line="360" w:lineRule="auto"/>
        <w:ind w:firstLine="709"/>
        <w:jc w:val="both"/>
        <w:rPr>
          <w:rFonts w:ascii="Times New Roman" w:hAnsi="Times New Roman" w:cs="Times New Roman"/>
          <w:b/>
          <w:bCs/>
          <w:color w:val="000000" w:themeColor="text1"/>
        </w:rPr>
      </w:pPr>
      <w:bookmarkStart w:id="227" w:name="_Toc435373121"/>
      <w:bookmarkStart w:id="228" w:name="_Toc435373252"/>
      <w:bookmarkStart w:id="229" w:name="_Toc435373686"/>
      <w:bookmarkStart w:id="230" w:name="_Toc435374509"/>
      <w:bookmarkStart w:id="231" w:name="_Toc152079513"/>
      <w:bookmarkStart w:id="232" w:name="_Toc197949462"/>
      <w:bookmarkStart w:id="233" w:name="_Toc212643992"/>
      <w:r w:rsidRPr="00D14DDF">
        <w:rPr>
          <w:rFonts w:ascii="Times New Roman" w:hAnsi="Times New Roman" w:cs="Times New Roman"/>
          <w:b/>
          <w:bCs/>
          <w:color w:val="000000" w:themeColor="text1"/>
        </w:rPr>
        <w:t xml:space="preserve">Глава 30. Расчетные показатели максимально допустимого уровня территориальной доступности объектов физической культуры и массового спорта местного значения для населения </w:t>
      </w:r>
      <w:r>
        <w:rPr>
          <w:rFonts w:ascii="Times New Roman" w:hAnsi="Times New Roman" w:cs="Times New Roman"/>
          <w:b/>
          <w:bCs/>
          <w:color w:val="000000" w:themeColor="text1"/>
        </w:rPr>
        <w:t xml:space="preserve">Володарского </w:t>
      </w:r>
      <w:r w:rsidRPr="00D14DDF">
        <w:rPr>
          <w:rFonts w:ascii="Times New Roman" w:hAnsi="Times New Roman" w:cs="Times New Roman"/>
          <w:b/>
          <w:bCs/>
          <w:color w:val="000000" w:themeColor="text1"/>
        </w:rPr>
        <w:t>муниципального округа Нижегородской области</w:t>
      </w:r>
      <w:bookmarkEnd w:id="227"/>
      <w:bookmarkEnd w:id="228"/>
      <w:bookmarkEnd w:id="229"/>
      <w:bookmarkEnd w:id="230"/>
      <w:bookmarkEnd w:id="231"/>
      <w:bookmarkEnd w:id="232"/>
      <w:bookmarkEnd w:id="233"/>
    </w:p>
    <w:p w14:paraId="3FA34786" w14:textId="77777777" w:rsidR="0098246E" w:rsidRPr="00302BFE" w:rsidRDefault="0098246E" w:rsidP="00047E30">
      <w:pPr>
        <w:spacing w:after="0" w:line="360" w:lineRule="auto"/>
        <w:ind w:firstLine="709"/>
        <w:jc w:val="both"/>
        <w:rPr>
          <w:rFonts w:ascii="Times New Roman" w:hAnsi="Times New Roman"/>
          <w:sz w:val="24"/>
          <w:szCs w:val="24"/>
        </w:rPr>
      </w:pPr>
      <w:r w:rsidRPr="00302BFE">
        <w:rPr>
          <w:rFonts w:ascii="Times New Roman" w:hAnsi="Times New Roman"/>
          <w:sz w:val="24"/>
          <w:szCs w:val="24"/>
        </w:rPr>
        <w:t>Базовым показателем для определения расчетных показателей максимально допустимого уровня территориальной доступности объектов физической культуры и спорта является норматив, указанный в СП 42.13330.2016 Градостроительство. Планировка и застройка городских и сельских поселений объекты городского и районного значения - в пределах транспортной доступности 30 мин. Расчетные показатели отображены в таблице 32.</w:t>
      </w:r>
    </w:p>
    <w:p w14:paraId="03C8A339" w14:textId="77777777" w:rsidR="0098246E" w:rsidRDefault="0098246E" w:rsidP="00047E30">
      <w:pPr>
        <w:keepNext/>
        <w:spacing w:before="240" w:after="120" w:line="360" w:lineRule="auto"/>
        <w:ind w:left="567"/>
        <w:jc w:val="center"/>
        <w:outlineLvl w:val="0"/>
        <w:rPr>
          <w:rFonts w:ascii="Times New Roman" w:hAnsi="Times New Roman"/>
          <w:b/>
          <w:bCs/>
          <w:noProof/>
          <w:kern w:val="32"/>
          <w:sz w:val="32"/>
          <w:lang w:eastAsia="x-none"/>
        </w:rPr>
      </w:pPr>
      <w:bookmarkStart w:id="234" w:name="_Toc197949463"/>
      <w:bookmarkStart w:id="235" w:name="_Toc212643993"/>
      <w:r>
        <w:rPr>
          <w:rFonts w:ascii="Times New Roman" w:hAnsi="Times New Roman"/>
          <w:b/>
          <w:bCs/>
          <w:noProof/>
          <w:kern w:val="32"/>
          <w:sz w:val="32"/>
          <w:lang w:eastAsia="x-none"/>
        </w:rPr>
        <w:t xml:space="preserve">Раздел </w:t>
      </w:r>
      <w:r>
        <w:rPr>
          <w:rFonts w:ascii="Times New Roman" w:hAnsi="Times New Roman"/>
          <w:b/>
          <w:bCs/>
          <w:noProof/>
          <w:kern w:val="32"/>
          <w:sz w:val="32"/>
          <w:lang w:val="en-US" w:eastAsia="x-none"/>
        </w:rPr>
        <w:t>XII</w:t>
      </w:r>
      <w:r>
        <w:rPr>
          <w:rFonts w:ascii="Times New Roman" w:hAnsi="Times New Roman"/>
          <w:b/>
          <w:bCs/>
          <w:noProof/>
          <w:kern w:val="32"/>
          <w:sz w:val="32"/>
          <w:lang w:eastAsia="x-none"/>
        </w:rPr>
        <w:t>. Объекты торгово-бытового и коммунального назначения</w:t>
      </w:r>
      <w:bookmarkEnd w:id="234"/>
      <w:bookmarkEnd w:id="235"/>
    </w:p>
    <w:p w14:paraId="699D2E56" w14:textId="30F00821" w:rsidR="0098246E" w:rsidRPr="0098246E" w:rsidRDefault="0098246E" w:rsidP="00047E30">
      <w:pPr>
        <w:pStyle w:val="2"/>
        <w:spacing w:before="0" w:after="240" w:line="360" w:lineRule="auto"/>
        <w:ind w:firstLine="709"/>
        <w:jc w:val="both"/>
        <w:rPr>
          <w:rFonts w:ascii="Times New Roman" w:hAnsi="Times New Roman" w:cs="Times New Roman"/>
          <w:b/>
          <w:bCs/>
          <w:color w:val="000000" w:themeColor="text1"/>
        </w:rPr>
      </w:pPr>
      <w:bookmarkStart w:id="236" w:name="_Toc197949464"/>
      <w:bookmarkStart w:id="237" w:name="_Toc212643994"/>
      <w:r w:rsidRPr="0098246E">
        <w:rPr>
          <w:rFonts w:ascii="Times New Roman" w:hAnsi="Times New Roman" w:cs="Times New Roman"/>
          <w:b/>
          <w:bCs/>
          <w:color w:val="000000" w:themeColor="text1"/>
        </w:rPr>
        <w:t xml:space="preserve">Глава 31. Расчетные показатели минимально допустимого уровня обеспеченности объектами торгово-бытового и коммунального назначения местного значения для населения </w:t>
      </w:r>
      <w:r>
        <w:rPr>
          <w:rFonts w:ascii="Times New Roman" w:hAnsi="Times New Roman" w:cs="Times New Roman"/>
          <w:b/>
          <w:bCs/>
          <w:color w:val="000000" w:themeColor="text1"/>
        </w:rPr>
        <w:t xml:space="preserve">Володарского </w:t>
      </w:r>
      <w:r w:rsidRPr="0098246E">
        <w:rPr>
          <w:rFonts w:ascii="Times New Roman" w:hAnsi="Times New Roman" w:cs="Times New Roman"/>
          <w:b/>
          <w:bCs/>
          <w:color w:val="000000" w:themeColor="text1"/>
        </w:rPr>
        <w:t>муниципального округа Нижегородской области</w:t>
      </w:r>
      <w:bookmarkEnd w:id="236"/>
      <w:bookmarkEnd w:id="237"/>
    </w:p>
    <w:p w14:paraId="018B46BF" w14:textId="75BD9E07" w:rsidR="0098246E" w:rsidRPr="00302BFE" w:rsidRDefault="0098246E" w:rsidP="00302BFE">
      <w:pPr>
        <w:spacing w:after="0" w:line="360" w:lineRule="auto"/>
        <w:ind w:firstLine="708"/>
        <w:jc w:val="both"/>
        <w:rPr>
          <w:rFonts w:ascii="Times New Roman" w:hAnsi="Times New Roman"/>
          <w:sz w:val="24"/>
          <w:szCs w:val="24"/>
        </w:rPr>
      </w:pPr>
      <w:r w:rsidRPr="00302BFE">
        <w:rPr>
          <w:rFonts w:ascii="Times New Roman" w:hAnsi="Times New Roman"/>
          <w:sz w:val="24"/>
          <w:szCs w:val="24"/>
        </w:rPr>
        <w:t>Расчетные показателей минимально допустимого уровня обеспеченности и доступности объектов торгово-бытового и коммунального назначения местного значения определены в таблице 3</w:t>
      </w:r>
      <w:r w:rsidR="00D02CCF" w:rsidRPr="00302BFE">
        <w:rPr>
          <w:rFonts w:ascii="Times New Roman" w:hAnsi="Times New Roman"/>
          <w:sz w:val="24"/>
          <w:szCs w:val="24"/>
        </w:rPr>
        <w:t>6</w:t>
      </w:r>
      <w:r w:rsidRPr="00302BFE">
        <w:rPr>
          <w:rFonts w:ascii="Times New Roman" w:hAnsi="Times New Roman"/>
          <w:sz w:val="24"/>
          <w:szCs w:val="24"/>
        </w:rPr>
        <w:t>.</w:t>
      </w:r>
    </w:p>
    <w:p w14:paraId="5725D072" w14:textId="046D6050" w:rsidR="0098246E" w:rsidRPr="00302BFE" w:rsidRDefault="0098246E" w:rsidP="00302BFE">
      <w:pPr>
        <w:spacing w:after="0" w:line="360" w:lineRule="auto"/>
        <w:jc w:val="right"/>
        <w:rPr>
          <w:rFonts w:ascii="Times New Roman" w:hAnsi="Times New Roman"/>
          <w:sz w:val="24"/>
          <w:szCs w:val="24"/>
        </w:rPr>
      </w:pPr>
      <w:r w:rsidRPr="00302BFE">
        <w:rPr>
          <w:rFonts w:ascii="Times New Roman" w:hAnsi="Times New Roman"/>
          <w:sz w:val="24"/>
          <w:szCs w:val="24"/>
        </w:rPr>
        <w:t>Таблица 3</w:t>
      </w:r>
      <w:r w:rsidR="00D02CCF" w:rsidRPr="00302BFE">
        <w:rPr>
          <w:rFonts w:ascii="Times New Roman" w:hAnsi="Times New Roman"/>
          <w:sz w:val="24"/>
          <w:szCs w:val="24"/>
        </w:rPr>
        <w:t>6</w:t>
      </w:r>
    </w:p>
    <w:tbl>
      <w:tblPr>
        <w:tblW w:w="496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2"/>
        <w:gridCol w:w="1572"/>
        <w:gridCol w:w="1641"/>
        <w:gridCol w:w="1358"/>
        <w:gridCol w:w="1695"/>
        <w:gridCol w:w="1678"/>
        <w:gridCol w:w="1209"/>
      </w:tblGrid>
      <w:tr w:rsidR="0098246E" w14:paraId="48DAEC5D" w14:textId="77777777" w:rsidTr="004B2C73">
        <w:trPr>
          <w:trHeight w:val="57"/>
        </w:trPr>
        <w:tc>
          <w:tcPr>
            <w:tcW w:w="215" w:type="pct"/>
            <w:shd w:val="clear" w:color="auto" w:fill="FFFAEB"/>
            <w:vAlign w:val="center"/>
            <w:hideMark/>
          </w:tcPr>
          <w:p w14:paraId="70F5381D" w14:textId="77777777" w:rsidR="0098246E" w:rsidRPr="004B2C73" w:rsidRDefault="0098246E" w:rsidP="004B2C73">
            <w:pPr>
              <w:widowControl w:val="0"/>
              <w:autoSpaceDE w:val="0"/>
              <w:autoSpaceDN w:val="0"/>
              <w:adjustRightInd w:val="0"/>
              <w:spacing w:after="0" w:line="240" w:lineRule="auto"/>
              <w:jc w:val="center"/>
              <w:rPr>
                <w:rFonts w:ascii="Times New Roman" w:hAnsi="Times New Roman"/>
                <w:b/>
                <w:bCs/>
                <w:sz w:val="20"/>
                <w:szCs w:val="20"/>
              </w:rPr>
            </w:pPr>
            <w:r w:rsidRPr="004B2C73">
              <w:rPr>
                <w:rFonts w:ascii="Times New Roman" w:hAnsi="Times New Roman"/>
                <w:b/>
                <w:bCs/>
                <w:sz w:val="20"/>
                <w:szCs w:val="20"/>
              </w:rPr>
              <w:t>N п/п</w:t>
            </w:r>
          </w:p>
        </w:tc>
        <w:tc>
          <w:tcPr>
            <w:tcW w:w="822" w:type="pct"/>
            <w:shd w:val="clear" w:color="auto" w:fill="FFFAEB"/>
            <w:vAlign w:val="center"/>
            <w:hideMark/>
          </w:tcPr>
          <w:p w14:paraId="0A769E4F" w14:textId="77777777" w:rsidR="0098246E" w:rsidRPr="004B2C73" w:rsidRDefault="0098246E" w:rsidP="004B2C73">
            <w:pPr>
              <w:widowControl w:val="0"/>
              <w:autoSpaceDE w:val="0"/>
              <w:autoSpaceDN w:val="0"/>
              <w:adjustRightInd w:val="0"/>
              <w:spacing w:after="0" w:line="240" w:lineRule="auto"/>
              <w:jc w:val="center"/>
              <w:rPr>
                <w:rFonts w:ascii="Times New Roman" w:hAnsi="Times New Roman"/>
                <w:b/>
                <w:bCs/>
                <w:sz w:val="20"/>
                <w:szCs w:val="20"/>
              </w:rPr>
            </w:pPr>
            <w:r w:rsidRPr="004B2C73">
              <w:rPr>
                <w:rFonts w:ascii="Times New Roman" w:hAnsi="Times New Roman"/>
                <w:b/>
                <w:bCs/>
                <w:sz w:val="20"/>
                <w:szCs w:val="20"/>
              </w:rPr>
              <w:t>Наименование вида объекта</w:t>
            </w:r>
          </w:p>
        </w:tc>
        <w:tc>
          <w:tcPr>
            <w:tcW w:w="858" w:type="pct"/>
            <w:shd w:val="clear" w:color="auto" w:fill="FFFAEB"/>
            <w:vAlign w:val="center"/>
            <w:hideMark/>
          </w:tcPr>
          <w:p w14:paraId="03A3F43A" w14:textId="77777777" w:rsidR="0098246E" w:rsidRPr="004B2C73" w:rsidRDefault="0098246E" w:rsidP="004B2C73">
            <w:pPr>
              <w:widowControl w:val="0"/>
              <w:autoSpaceDE w:val="0"/>
              <w:autoSpaceDN w:val="0"/>
              <w:adjustRightInd w:val="0"/>
              <w:spacing w:after="0" w:line="240" w:lineRule="auto"/>
              <w:jc w:val="center"/>
              <w:rPr>
                <w:rFonts w:ascii="Times New Roman" w:hAnsi="Times New Roman"/>
                <w:b/>
                <w:bCs/>
                <w:sz w:val="20"/>
                <w:szCs w:val="20"/>
              </w:rPr>
            </w:pPr>
            <w:r w:rsidRPr="004B2C73">
              <w:rPr>
                <w:rFonts w:ascii="Times New Roman" w:hAnsi="Times New Roman"/>
                <w:b/>
                <w:bCs/>
                <w:sz w:val="20"/>
                <w:szCs w:val="20"/>
              </w:rPr>
              <w:t>Тип расчетного показателя</w:t>
            </w:r>
          </w:p>
        </w:tc>
        <w:tc>
          <w:tcPr>
            <w:tcW w:w="710" w:type="pct"/>
            <w:shd w:val="clear" w:color="auto" w:fill="FFFAEB"/>
            <w:vAlign w:val="center"/>
            <w:hideMark/>
          </w:tcPr>
          <w:p w14:paraId="43DCF909" w14:textId="77777777" w:rsidR="0098246E" w:rsidRPr="004B2C73" w:rsidRDefault="0098246E" w:rsidP="004B2C73">
            <w:pPr>
              <w:widowControl w:val="0"/>
              <w:autoSpaceDE w:val="0"/>
              <w:autoSpaceDN w:val="0"/>
              <w:adjustRightInd w:val="0"/>
              <w:spacing w:after="0" w:line="240" w:lineRule="auto"/>
              <w:jc w:val="center"/>
              <w:rPr>
                <w:rFonts w:ascii="Times New Roman" w:hAnsi="Times New Roman"/>
                <w:b/>
                <w:bCs/>
                <w:sz w:val="20"/>
                <w:szCs w:val="20"/>
              </w:rPr>
            </w:pPr>
            <w:r w:rsidRPr="004B2C73">
              <w:rPr>
                <w:rFonts w:ascii="Times New Roman" w:hAnsi="Times New Roman"/>
                <w:b/>
                <w:bCs/>
                <w:sz w:val="20"/>
                <w:szCs w:val="20"/>
              </w:rPr>
              <w:t>Вид расчетного показателя</w:t>
            </w:r>
          </w:p>
        </w:tc>
        <w:tc>
          <w:tcPr>
            <w:tcW w:w="886" w:type="pct"/>
            <w:shd w:val="clear" w:color="auto" w:fill="FFFAEB"/>
            <w:vAlign w:val="center"/>
            <w:hideMark/>
          </w:tcPr>
          <w:p w14:paraId="0F4AAF4E" w14:textId="77777777" w:rsidR="0098246E" w:rsidRPr="004B2C73" w:rsidRDefault="0098246E" w:rsidP="004B2C73">
            <w:pPr>
              <w:widowControl w:val="0"/>
              <w:autoSpaceDE w:val="0"/>
              <w:autoSpaceDN w:val="0"/>
              <w:adjustRightInd w:val="0"/>
              <w:spacing w:after="0" w:line="240" w:lineRule="auto"/>
              <w:jc w:val="center"/>
              <w:rPr>
                <w:rFonts w:ascii="Times New Roman" w:hAnsi="Times New Roman"/>
                <w:b/>
                <w:bCs/>
                <w:sz w:val="20"/>
                <w:szCs w:val="20"/>
              </w:rPr>
            </w:pPr>
            <w:r w:rsidRPr="004B2C73">
              <w:rPr>
                <w:rFonts w:ascii="Times New Roman" w:hAnsi="Times New Roman"/>
                <w:b/>
                <w:bCs/>
                <w:sz w:val="20"/>
                <w:szCs w:val="20"/>
              </w:rPr>
              <w:t>Наименование расчетного показателя, ед. измерения</w:t>
            </w:r>
          </w:p>
        </w:tc>
        <w:tc>
          <w:tcPr>
            <w:tcW w:w="1509" w:type="pct"/>
            <w:gridSpan w:val="2"/>
            <w:shd w:val="clear" w:color="auto" w:fill="FFFAEB"/>
            <w:vAlign w:val="center"/>
            <w:hideMark/>
          </w:tcPr>
          <w:p w14:paraId="3F33FF6E" w14:textId="77777777" w:rsidR="0098246E" w:rsidRPr="004B2C73" w:rsidRDefault="0098246E" w:rsidP="004B2C73">
            <w:pPr>
              <w:widowControl w:val="0"/>
              <w:autoSpaceDE w:val="0"/>
              <w:autoSpaceDN w:val="0"/>
              <w:adjustRightInd w:val="0"/>
              <w:spacing w:after="0" w:line="240" w:lineRule="auto"/>
              <w:jc w:val="center"/>
              <w:rPr>
                <w:rFonts w:ascii="Times New Roman" w:hAnsi="Times New Roman"/>
                <w:b/>
                <w:bCs/>
                <w:sz w:val="20"/>
                <w:szCs w:val="20"/>
              </w:rPr>
            </w:pPr>
            <w:r w:rsidRPr="004B2C73">
              <w:rPr>
                <w:rFonts w:ascii="Times New Roman" w:hAnsi="Times New Roman"/>
                <w:b/>
                <w:bCs/>
                <w:sz w:val="20"/>
                <w:szCs w:val="20"/>
              </w:rPr>
              <w:t>Предельные значения расчетных показателей</w:t>
            </w:r>
          </w:p>
        </w:tc>
      </w:tr>
      <w:tr w:rsidR="00E512D0" w14:paraId="07B632EB" w14:textId="77777777" w:rsidTr="004B2C73">
        <w:tc>
          <w:tcPr>
            <w:tcW w:w="215" w:type="pct"/>
            <w:vMerge w:val="restart"/>
            <w:tcMar>
              <w:top w:w="0" w:type="dxa"/>
              <w:left w:w="84" w:type="dxa"/>
              <w:bottom w:w="0" w:type="dxa"/>
              <w:right w:w="84" w:type="dxa"/>
            </w:tcMar>
            <w:hideMark/>
          </w:tcPr>
          <w:p w14:paraId="50F4AA79"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1.</w:t>
            </w:r>
          </w:p>
          <w:p w14:paraId="553CBF72" w14:textId="34EB92DF"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168949F0" w14:textId="4C6E3F3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2BE647A4" w14:textId="3C7B0DE6"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3C57350C" w14:textId="57D0F4E3"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789AD85C" w14:textId="064F9B7C"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676B3ACE" w14:textId="370C908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17BBD491" w14:textId="78126D60"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1BD68F73" w14:textId="75FAFB40"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114A0147" w14:textId="3885BE5C"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5F1FB3BE" w14:textId="7DE4AFDA"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11AA779E" w14:textId="493B35A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val="restart"/>
            <w:tcMar>
              <w:top w:w="0" w:type="dxa"/>
              <w:left w:w="84" w:type="dxa"/>
              <w:bottom w:w="0" w:type="dxa"/>
              <w:right w:w="84" w:type="dxa"/>
            </w:tcMar>
            <w:hideMark/>
          </w:tcPr>
          <w:p w14:paraId="53BB94FB"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Предприятия торговли</w:t>
            </w:r>
          </w:p>
          <w:p w14:paraId="56CE4E57"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(магазины, торговые центры, торговые комплексы)</w:t>
            </w:r>
          </w:p>
          <w:p w14:paraId="43A036D2" w14:textId="7F85500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7464009C" w14:textId="385B337F"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3B785736" w14:textId="1DD34FCD"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12B673E2" w14:textId="4EA93BF2"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7C886097" w14:textId="4D6D8FE6"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16EE899A" w14:textId="7F36545A"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58219F74" w14:textId="624EECD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1CEEFC0F" w14:textId="08DFEBF7"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174899E7" w14:textId="116C14A3"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5744ED36" w14:textId="7A6063A3"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0A4D1699" w14:textId="5EDB6DC8"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5E4F3DF1" w14:textId="230F7E6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val="restart"/>
            <w:tcMar>
              <w:top w:w="0" w:type="dxa"/>
              <w:left w:w="84" w:type="dxa"/>
              <w:bottom w:w="0" w:type="dxa"/>
              <w:right w:w="84" w:type="dxa"/>
            </w:tcMar>
            <w:hideMark/>
          </w:tcPr>
          <w:p w14:paraId="64A96E81" w14:textId="24701838"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Расчетные показатели минимально допустимого уровня обеспеченности</w:t>
            </w:r>
          </w:p>
          <w:p w14:paraId="53013556" w14:textId="7B5DF308"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70680259" w14:textId="5E41802D"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612F15ED" w14:textId="11DF2B5F"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66692034" w14:textId="398F9A0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6A055570" w14:textId="5513DE92"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69AB8EC3" w14:textId="764E687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7590D050" w14:textId="3909BC59"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4F948878" w14:textId="458B819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104443BB" w14:textId="13F66C59"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210841CF" w14:textId="6FA74F8C"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tcMar>
              <w:top w:w="0" w:type="dxa"/>
              <w:left w:w="84" w:type="dxa"/>
              <w:bottom w:w="0" w:type="dxa"/>
              <w:right w:w="84" w:type="dxa"/>
            </w:tcMar>
            <w:hideMark/>
          </w:tcPr>
          <w:p w14:paraId="54D17452" w14:textId="00A39710"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Расчетный показатель минимально допустимого уровня мощности объекта</w:t>
            </w:r>
          </w:p>
        </w:tc>
        <w:tc>
          <w:tcPr>
            <w:tcW w:w="886" w:type="pct"/>
            <w:tcMar>
              <w:top w:w="0" w:type="dxa"/>
              <w:left w:w="84" w:type="dxa"/>
              <w:bottom w:w="0" w:type="dxa"/>
              <w:right w:w="84" w:type="dxa"/>
            </w:tcMar>
            <w:hideMark/>
          </w:tcPr>
          <w:p w14:paraId="02684AA1" w14:textId="1EE6F531"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 xml:space="preserve">Уровень обеспеченности, </w:t>
            </w:r>
            <w:proofErr w:type="spellStart"/>
            <w:r w:rsidRPr="004B2C73">
              <w:rPr>
                <w:rFonts w:ascii="Times New Roman" w:hAnsi="Times New Roman"/>
                <w:color w:val="000000"/>
                <w:sz w:val="20"/>
                <w:szCs w:val="20"/>
              </w:rPr>
              <w:t>кв.м</w:t>
            </w:r>
            <w:proofErr w:type="spellEnd"/>
            <w:r w:rsidRPr="004B2C73">
              <w:rPr>
                <w:rFonts w:ascii="Times New Roman" w:hAnsi="Times New Roman"/>
                <w:color w:val="000000"/>
                <w:sz w:val="20"/>
                <w:szCs w:val="20"/>
              </w:rPr>
              <w:t xml:space="preserve"> площади торговых объектов</w:t>
            </w:r>
          </w:p>
        </w:tc>
        <w:tc>
          <w:tcPr>
            <w:tcW w:w="1509" w:type="pct"/>
            <w:gridSpan w:val="2"/>
            <w:tcMar>
              <w:top w:w="0" w:type="dxa"/>
              <w:left w:w="84" w:type="dxa"/>
              <w:bottom w:w="0" w:type="dxa"/>
              <w:right w:w="84" w:type="dxa"/>
            </w:tcMar>
            <w:hideMark/>
          </w:tcPr>
          <w:p w14:paraId="7603B7FC" w14:textId="1D590B02"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в соответствии с утвержденными нормативами минимальной обеспеченности населения Нижегородской области площадью торговых объектов</w:t>
            </w:r>
          </w:p>
        </w:tc>
      </w:tr>
      <w:tr w:rsidR="00E512D0" w14:paraId="2F3E23B1" w14:textId="77777777" w:rsidTr="004B2C73">
        <w:tc>
          <w:tcPr>
            <w:tcW w:w="215" w:type="pct"/>
            <w:vMerge/>
            <w:tcMar>
              <w:top w:w="0" w:type="dxa"/>
              <w:left w:w="84" w:type="dxa"/>
              <w:bottom w:w="0" w:type="dxa"/>
              <w:right w:w="84" w:type="dxa"/>
            </w:tcMar>
            <w:hideMark/>
          </w:tcPr>
          <w:p w14:paraId="73CC08DB" w14:textId="18CECF55"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757CAF31" w14:textId="4056A394"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4B59F1E5" w14:textId="5DD58DB0"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val="restart"/>
            <w:tcMar>
              <w:top w:w="0" w:type="dxa"/>
              <w:left w:w="84" w:type="dxa"/>
              <w:bottom w:w="0" w:type="dxa"/>
              <w:right w:w="84" w:type="dxa"/>
            </w:tcMar>
            <w:hideMark/>
          </w:tcPr>
          <w:p w14:paraId="4054D054" w14:textId="7C07FF29"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Расчетный показатель минимально допустимой площади территории для размещения объекта</w:t>
            </w:r>
          </w:p>
          <w:p w14:paraId="10C8F74B" w14:textId="59D4CFA0"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08C3A462" w14:textId="542E1BCB"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5485F68D" w14:textId="07ED1F74"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32506CD8" w14:textId="2EDC5D6A"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526C6A57" w14:textId="56F86ECB"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24387D93" w14:textId="13BF3FEF"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26362E72" w14:textId="2B0473AA"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07A08E2E" w14:textId="64D6114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54A1CB36" w14:textId="0362C14B"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val="restart"/>
            <w:tcMar>
              <w:top w:w="0" w:type="dxa"/>
              <w:left w:w="84" w:type="dxa"/>
              <w:bottom w:w="0" w:type="dxa"/>
              <w:right w:w="84" w:type="dxa"/>
            </w:tcMar>
            <w:hideMark/>
          </w:tcPr>
          <w:p w14:paraId="2277719D" w14:textId="7E9E198F"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Размер земельного участка, га/объект</w:t>
            </w:r>
          </w:p>
          <w:p w14:paraId="5B4E4B7B" w14:textId="12476F73"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65B29768" w14:textId="598B42DA"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0F6755F0" w14:textId="4E908840"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0A5893E9" w14:textId="19C7DE09"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032EFC35" w14:textId="239DD07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3C8E3753" w14:textId="785447B7"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36ED3C3A" w14:textId="54501E6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462C5C14" w14:textId="20AC51FB"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5DFDBB78" w14:textId="0DD1D2D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6A0DD72A"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торговые центры местного значения с обслуживаемым населением, тыс. чел.</w:t>
            </w:r>
          </w:p>
        </w:tc>
        <w:tc>
          <w:tcPr>
            <w:tcW w:w="632" w:type="pct"/>
            <w:tcMar>
              <w:top w:w="0" w:type="dxa"/>
              <w:left w:w="84" w:type="dxa"/>
              <w:bottom w:w="0" w:type="dxa"/>
              <w:right w:w="84" w:type="dxa"/>
            </w:tcMar>
            <w:hideMark/>
          </w:tcPr>
          <w:p w14:paraId="300447AA" w14:textId="45934978"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размер земельного участка, га/объект</w:t>
            </w:r>
          </w:p>
        </w:tc>
      </w:tr>
      <w:tr w:rsidR="00E512D0" w14:paraId="793167CD" w14:textId="77777777" w:rsidTr="004B2C73">
        <w:tc>
          <w:tcPr>
            <w:tcW w:w="215" w:type="pct"/>
            <w:vMerge/>
            <w:tcMar>
              <w:top w:w="0" w:type="dxa"/>
              <w:left w:w="84" w:type="dxa"/>
              <w:bottom w:w="0" w:type="dxa"/>
              <w:right w:w="84" w:type="dxa"/>
            </w:tcMar>
            <w:hideMark/>
          </w:tcPr>
          <w:p w14:paraId="7DEC1C75" w14:textId="5212AF6D"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660CA891" w14:textId="21C10463"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0EABAA74" w14:textId="7AD69E26"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6AB6ED91" w14:textId="528E836D"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06C4D42E" w14:textId="21B7C7C4"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480CAFE5" w14:textId="3E764AA0"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от 4 до 6</w:t>
            </w:r>
          </w:p>
        </w:tc>
        <w:tc>
          <w:tcPr>
            <w:tcW w:w="632" w:type="pct"/>
            <w:tcMar>
              <w:top w:w="0" w:type="dxa"/>
              <w:left w:w="84" w:type="dxa"/>
              <w:bottom w:w="0" w:type="dxa"/>
              <w:right w:w="84" w:type="dxa"/>
            </w:tcMar>
            <w:hideMark/>
          </w:tcPr>
          <w:p w14:paraId="29C4AD19" w14:textId="5B19A148"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0,4-0,6</w:t>
            </w:r>
          </w:p>
        </w:tc>
      </w:tr>
      <w:tr w:rsidR="00E512D0" w14:paraId="7E701583" w14:textId="77777777" w:rsidTr="004B2C73">
        <w:tc>
          <w:tcPr>
            <w:tcW w:w="215" w:type="pct"/>
            <w:vMerge/>
            <w:tcMar>
              <w:top w:w="0" w:type="dxa"/>
              <w:left w:w="84" w:type="dxa"/>
              <w:bottom w:w="0" w:type="dxa"/>
              <w:right w:w="84" w:type="dxa"/>
            </w:tcMar>
            <w:hideMark/>
          </w:tcPr>
          <w:p w14:paraId="77682DDD" w14:textId="246A542F"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72B46401" w14:textId="21293B94"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0D6D69C9" w14:textId="5942D946"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397FFB64" w14:textId="593091AB"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7DDC0E15" w14:textId="1AB4BC44"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7E1524E6" w14:textId="014D3A1A"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от 6 до 10</w:t>
            </w:r>
          </w:p>
        </w:tc>
        <w:tc>
          <w:tcPr>
            <w:tcW w:w="632" w:type="pct"/>
            <w:tcMar>
              <w:top w:w="0" w:type="dxa"/>
              <w:left w:w="84" w:type="dxa"/>
              <w:bottom w:w="0" w:type="dxa"/>
              <w:right w:w="84" w:type="dxa"/>
            </w:tcMar>
            <w:hideMark/>
          </w:tcPr>
          <w:p w14:paraId="0C3593B4" w14:textId="0ABA9CFD"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0,6-0,8</w:t>
            </w:r>
          </w:p>
        </w:tc>
      </w:tr>
      <w:tr w:rsidR="00E512D0" w14:paraId="76025188" w14:textId="77777777" w:rsidTr="004B2C73">
        <w:tc>
          <w:tcPr>
            <w:tcW w:w="215" w:type="pct"/>
            <w:vMerge/>
            <w:tcMar>
              <w:top w:w="0" w:type="dxa"/>
              <w:left w:w="84" w:type="dxa"/>
              <w:bottom w:w="0" w:type="dxa"/>
              <w:right w:w="84" w:type="dxa"/>
            </w:tcMar>
            <w:hideMark/>
          </w:tcPr>
          <w:p w14:paraId="2CF63A7A" w14:textId="22F6941D"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7D2E25C5" w14:textId="063FD73C"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6E6BF365" w14:textId="7C6BCEE4"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3E655B35" w14:textId="2894DE6A"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5168E149" w14:textId="4FD842E9"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3F978FFA" w14:textId="342549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от 10 до 15</w:t>
            </w:r>
          </w:p>
        </w:tc>
        <w:tc>
          <w:tcPr>
            <w:tcW w:w="632" w:type="pct"/>
            <w:tcMar>
              <w:top w:w="0" w:type="dxa"/>
              <w:left w:w="84" w:type="dxa"/>
              <w:bottom w:w="0" w:type="dxa"/>
              <w:right w:w="84" w:type="dxa"/>
            </w:tcMar>
            <w:hideMark/>
          </w:tcPr>
          <w:p w14:paraId="347B3739" w14:textId="15801803"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0,8-1,1</w:t>
            </w:r>
          </w:p>
        </w:tc>
      </w:tr>
      <w:tr w:rsidR="00E512D0" w14:paraId="010EBF62" w14:textId="77777777" w:rsidTr="004B2C73">
        <w:tc>
          <w:tcPr>
            <w:tcW w:w="215" w:type="pct"/>
            <w:vMerge/>
            <w:tcMar>
              <w:top w:w="0" w:type="dxa"/>
              <w:left w:w="84" w:type="dxa"/>
              <w:bottom w:w="0" w:type="dxa"/>
              <w:right w:w="84" w:type="dxa"/>
            </w:tcMar>
            <w:hideMark/>
          </w:tcPr>
          <w:p w14:paraId="51FEC7B7" w14:textId="1D19B9F0"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36409451" w14:textId="7CE4A8A5"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6686C349" w14:textId="50E5BEE8"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5AFEBBE2" w14:textId="1D579113"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797AAA4F" w14:textId="192AB8B7"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71E49766" w14:textId="6E25E8A4"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от 15 до 20</w:t>
            </w:r>
          </w:p>
        </w:tc>
        <w:tc>
          <w:tcPr>
            <w:tcW w:w="632" w:type="pct"/>
            <w:tcMar>
              <w:top w:w="0" w:type="dxa"/>
              <w:left w:w="84" w:type="dxa"/>
              <w:bottom w:w="0" w:type="dxa"/>
              <w:right w:w="84" w:type="dxa"/>
            </w:tcMar>
            <w:hideMark/>
          </w:tcPr>
          <w:p w14:paraId="69912A40" w14:textId="3F5AD0F4"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1,1-1,3</w:t>
            </w:r>
          </w:p>
        </w:tc>
      </w:tr>
      <w:tr w:rsidR="00E512D0" w14:paraId="0CE7B744" w14:textId="77777777" w:rsidTr="004B2C73">
        <w:tc>
          <w:tcPr>
            <w:tcW w:w="215" w:type="pct"/>
            <w:vMerge/>
            <w:tcMar>
              <w:top w:w="0" w:type="dxa"/>
              <w:left w:w="84" w:type="dxa"/>
              <w:bottom w:w="0" w:type="dxa"/>
              <w:right w:w="84" w:type="dxa"/>
            </w:tcMar>
            <w:hideMark/>
          </w:tcPr>
          <w:p w14:paraId="2DD0B5D2" w14:textId="2CC34F2C"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3ADBFB01" w14:textId="06002592"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24391FCE" w14:textId="5A36EE23"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3E85FA1A" w14:textId="2CFD14AA"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34D8903D" w14:textId="531C947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73223100" w14:textId="77777777" w:rsidR="00E512D0" w:rsidRPr="004B2C73" w:rsidRDefault="00E512D0" w:rsidP="004B2C73">
            <w:pPr>
              <w:autoSpaceDE w:val="0"/>
              <w:autoSpaceDN w:val="0"/>
              <w:spacing w:after="0" w:line="240" w:lineRule="auto"/>
              <w:jc w:val="center"/>
              <w:rPr>
                <w:rFonts w:ascii="Times New Roman" w:hAnsi="Times New Roman"/>
                <w:sz w:val="20"/>
                <w:szCs w:val="20"/>
              </w:rPr>
            </w:pPr>
            <w:r w:rsidRPr="004B2C73">
              <w:rPr>
                <w:rFonts w:ascii="Times New Roman" w:hAnsi="Times New Roman"/>
                <w:sz w:val="20"/>
                <w:szCs w:val="20"/>
              </w:rPr>
              <w:t>торговые центры населенных пунктов с числом жителей, тыс. чел.</w:t>
            </w:r>
          </w:p>
        </w:tc>
        <w:tc>
          <w:tcPr>
            <w:tcW w:w="632" w:type="pct"/>
            <w:tcMar>
              <w:top w:w="0" w:type="dxa"/>
              <w:left w:w="84" w:type="dxa"/>
              <w:bottom w:w="0" w:type="dxa"/>
              <w:right w:w="84" w:type="dxa"/>
            </w:tcMar>
            <w:hideMark/>
          </w:tcPr>
          <w:p w14:paraId="01BEB9BA" w14:textId="1A0EFC21"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размер земельного участка, га/объект</w:t>
            </w:r>
          </w:p>
        </w:tc>
      </w:tr>
      <w:tr w:rsidR="00E512D0" w14:paraId="5D3C3D0D" w14:textId="77777777" w:rsidTr="004B2C73">
        <w:tc>
          <w:tcPr>
            <w:tcW w:w="215" w:type="pct"/>
            <w:vMerge/>
            <w:tcMar>
              <w:top w:w="0" w:type="dxa"/>
              <w:left w:w="84" w:type="dxa"/>
              <w:bottom w:w="0" w:type="dxa"/>
              <w:right w:w="84" w:type="dxa"/>
            </w:tcMar>
            <w:hideMark/>
          </w:tcPr>
          <w:p w14:paraId="306E6301" w14:textId="176B03FF"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15D8E9C9" w14:textId="0F07074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3D8D72BD" w14:textId="530D8575"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76778D05" w14:textId="5F9016E5"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6369DE91" w14:textId="23306139"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6F8C544A" w14:textId="4BEB4F83"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до 1</w:t>
            </w:r>
          </w:p>
        </w:tc>
        <w:tc>
          <w:tcPr>
            <w:tcW w:w="632" w:type="pct"/>
            <w:tcMar>
              <w:top w:w="0" w:type="dxa"/>
              <w:left w:w="84" w:type="dxa"/>
              <w:bottom w:w="0" w:type="dxa"/>
              <w:right w:w="84" w:type="dxa"/>
            </w:tcMar>
            <w:hideMark/>
          </w:tcPr>
          <w:p w14:paraId="758A7F22" w14:textId="1D56200C"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0,1-0,2</w:t>
            </w:r>
          </w:p>
        </w:tc>
      </w:tr>
      <w:tr w:rsidR="00E512D0" w14:paraId="0CA82F6D" w14:textId="77777777" w:rsidTr="004B2C73">
        <w:tc>
          <w:tcPr>
            <w:tcW w:w="215" w:type="pct"/>
            <w:vMerge/>
            <w:tcMar>
              <w:top w:w="0" w:type="dxa"/>
              <w:left w:w="84" w:type="dxa"/>
              <w:bottom w:w="0" w:type="dxa"/>
              <w:right w:w="84" w:type="dxa"/>
            </w:tcMar>
            <w:hideMark/>
          </w:tcPr>
          <w:p w14:paraId="6AFF05BE" w14:textId="542A3C1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548C4B0D" w14:textId="0741976C"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25280379" w14:textId="27C2D895"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0B19F2F5" w14:textId="1D13EC98"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7D8A44BE" w14:textId="53A239F7"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3C7C1F84" w14:textId="0C181C78"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от 1 до 3</w:t>
            </w:r>
          </w:p>
        </w:tc>
        <w:tc>
          <w:tcPr>
            <w:tcW w:w="632" w:type="pct"/>
            <w:tcMar>
              <w:top w:w="0" w:type="dxa"/>
              <w:left w:w="84" w:type="dxa"/>
              <w:bottom w:w="0" w:type="dxa"/>
              <w:right w:w="84" w:type="dxa"/>
            </w:tcMar>
            <w:hideMark/>
          </w:tcPr>
          <w:p w14:paraId="00D1D36A" w14:textId="1408CC3D"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0,2-0,4</w:t>
            </w:r>
          </w:p>
        </w:tc>
      </w:tr>
      <w:tr w:rsidR="00E512D0" w14:paraId="2C1DC044" w14:textId="77777777" w:rsidTr="004B2C73">
        <w:tc>
          <w:tcPr>
            <w:tcW w:w="215" w:type="pct"/>
            <w:vMerge/>
            <w:tcMar>
              <w:top w:w="0" w:type="dxa"/>
              <w:left w:w="84" w:type="dxa"/>
              <w:bottom w:w="0" w:type="dxa"/>
              <w:right w:w="84" w:type="dxa"/>
            </w:tcMar>
            <w:hideMark/>
          </w:tcPr>
          <w:p w14:paraId="2B3018A1" w14:textId="072EE4BF"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6F2DA806" w14:textId="3F753C42"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4593D3F8" w14:textId="7ACE0080"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5337B4F9" w14:textId="747C8867"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1B26932B" w14:textId="119A308C"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31E8A2E0" w14:textId="308FECD2"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от 3 до 4</w:t>
            </w:r>
          </w:p>
        </w:tc>
        <w:tc>
          <w:tcPr>
            <w:tcW w:w="632" w:type="pct"/>
            <w:tcMar>
              <w:top w:w="0" w:type="dxa"/>
              <w:left w:w="84" w:type="dxa"/>
              <w:bottom w:w="0" w:type="dxa"/>
              <w:right w:w="84" w:type="dxa"/>
            </w:tcMar>
            <w:hideMark/>
          </w:tcPr>
          <w:p w14:paraId="44BD4570" w14:textId="1C7CF1A8"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0,4-0,6</w:t>
            </w:r>
          </w:p>
        </w:tc>
      </w:tr>
      <w:tr w:rsidR="00E512D0" w14:paraId="2CD22DF6" w14:textId="77777777" w:rsidTr="004B2C73">
        <w:tc>
          <w:tcPr>
            <w:tcW w:w="215" w:type="pct"/>
            <w:vMerge/>
            <w:tcMar>
              <w:top w:w="0" w:type="dxa"/>
              <w:left w:w="84" w:type="dxa"/>
              <w:bottom w:w="0" w:type="dxa"/>
              <w:right w:w="84" w:type="dxa"/>
            </w:tcMar>
            <w:hideMark/>
          </w:tcPr>
          <w:p w14:paraId="0C65BDBC" w14:textId="07229818"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362C7E49" w14:textId="6B6C302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63F577B5" w14:textId="4BCE7D46"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5AFE35A4" w14:textId="07DD764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655CBB14" w14:textId="48561093"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3181DAB0" w14:textId="004F8ACF"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от 5 до 6</w:t>
            </w:r>
          </w:p>
        </w:tc>
        <w:tc>
          <w:tcPr>
            <w:tcW w:w="632" w:type="pct"/>
            <w:tcMar>
              <w:top w:w="0" w:type="dxa"/>
              <w:left w:w="84" w:type="dxa"/>
              <w:bottom w:w="0" w:type="dxa"/>
              <w:right w:w="84" w:type="dxa"/>
            </w:tcMar>
            <w:hideMark/>
          </w:tcPr>
          <w:p w14:paraId="5DAF6568" w14:textId="068CD356"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0,6-1</w:t>
            </w:r>
          </w:p>
        </w:tc>
      </w:tr>
      <w:tr w:rsidR="00E512D0" w14:paraId="310734DF" w14:textId="77777777" w:rsidTr="004B2C73">
        <w:tc>
          <w:tcPr>
            <w:tcW w:w="215" w:type="pct"/>
            <w:vMerge/>
            <w:tcMar>
              <w:top w:w="0" w:type="dxa"/>
              <w:left w:w="84" w:type="dxa"/>
              <w:bottom w:w="0" w:type="dxa"/>
              <w:right w:w="84" w:type="dxa"/>
            </w:tcMar>
            <w:hideMark/>
          </w:tcPr>
          <w:p w14:paraId="1639EE6B" w14:textId="21C77B42"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477C2D40" w14:textId="5C07AC4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tcMar>
              <w:top w:w="0" w:type="dxa"/>
              <w:left w:w="84" w:type="dxa"/>
              <w:bottom w:w="0" w:type="dxa"/>
              <w:right w:w="84" w:type="dxa"/>
            </w:tcMar>
            <w:hideMark/>
          </w:tcPr>
          <w:p w14:paraId="01E0DACD" w14:textId="63943D3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tcMar>
              <w:top w:w="0" w:type="dxa"/>
              <w:left w:w="84" w:type="dxa"/>
              <w:bottom w:w="0" w:type="dxa"/>
              <w:right w:w="84" w:type="dxa"/>
            </w:tcMar>
            <w:hideMark/>
          </w:tcPr>
          <w:p w14:paraId="2A36A930" w14:textId="48FC7CCB"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tcMar>
              <w:top w:w="0" w:type="dxa"/>
              <w:left w:w="84" w:type="dxa"/>
              <w:bottom w:w="0" w:type="dxa"/>
              <w:right w:w="84" w:type="dxa"/>
            </w:tcMar>
            <w:hideMark/>
          </w:tcPr>
          <w:p w14:paraId="0E05718E" w14:textId="194C5256"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01E21A46" w14:textId="1FFF77E0"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от 7 до 10</w:t>
            </w:r>
          </w:p>
        </w:tc>
        <w:tc>
          <w:tcPr>
            <w:tcW w:w="632" w:type="pct"/>
            <w:tcMar>
              <w:top w:w="0" w:type="dxa"/>
              <w:left w:w="84" w:type="dxa"/>
              <w:bottom w:w="0" w:type="dxa"/>
              <w:right w:w="84" w:type="dxa"/>
            </w:tcMar>
            <w:hideMark/>
          </w:tcPr>
          <w:p w14:paraId="5A16A00F" w14:textId="26A67C8E"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1-1,2</w:t>
            </w:r>
          </w:p>
        </w:tc>
      </w:tr>
      <w:tr w:rsidR="00E512D0" w14:paraId="75DAFE96" w14:textId="77777777" w:rsidTr="004B2C73">
        <w:tc>
          <w:tcPr>
            <w:tcW w:w="215" w:type="pct"/>
            <w:tcMar>
              <w:top w:w="0" w:type="dxa"/>
              <w:left w:w="0" w:type="dxa"/>
              <w:bottom w:w="0" w:type="dxa"/>
              <w:right w:w="0" w:type="dxa"/>
            </w:tcMar>
            <w:hideMark/>
          </w:tcPr>
          <w:p w14:paraId="7C841C2F" w14:textId="5C05258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0" w:type="dxa"/>
              <w:bottom w:w="0" w:type="dxa"/>
              <w:right w:w="0" w:type="dxa"/>
            </w:tcMar>
            <w:hideMark/>
          </w:tcPr>
          <w:p w14:paraId="733A3AB8" w14:textId="1642F56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1568" w:type="pct"/>
            <w:gridSpan w:val="2"/>
            <w:tcMar>
              <w:top w:w="0" w:type="dxa"/>
              <w:left w:w="0" w:type="dxa"/>
              <w:bottom w:w="0" w:type="dxa"/>
              <w:right w:w="0" w:type="dxa"/>
            </w:tcMar>
            <w:hideMark/>
          </w:tcPr>
          <w:p w14:paraId="1BEBAA98" w14:textId="4C7EADD9"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Расчетный показатель максимально допустимого уровня территориальной доступности</w:t>
            </w:r>
          </w:p>
        </w:tc>
        <w:tc>
          <w:tcPr>
            <w:tcW w:w="886" w:type="pct"/>
            <w:tcMar>
              <w:top w:w="0" w:type="dxa"/>
              <w:left w:w="84" w:type="dxa"/>
              <w:bottom w:w="0" w:type="dxa"/>
              <w:right w:w="84" w:type="dxa"/>
            </w:tcMar>
            <w:hideMark/>
          </w:tcPr>
          <w:p w14:paraId="3AFC4589" w14:textId="32E041F0"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Пешеходная доступность, м</w:t>
            </w:r>
          </w:p>
        </w:tc>
        <w:tc>
          <w:tcPr>
            <w:tcW w:w="1509" w:type="pct"/>
            <w:gridSpan w:val="2"/>
            <w:tcMar>
              <w:top w:w="0" w:type="dxa"/>
              <w:left w:w="84" w:type="dxa"/>
              <w:bottom w:w="0" w:type="dxa"/>
              <w:right w:w="84" w:type="dxa"/>
            </w:tcMar>
            <w:hideMark/>
          </w:tcPr>
          <w:p w14:paraId="7B047B12"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городские населенные пункты:</w:t>
            </w:r>
          </w:p>
          <w:p w14:paraId="75F26DBA"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 xml:space="preserve">многоэтажная и </w:t>
            </w:r>
            <w:proofErr w:type="spellStart"/>
            <w:r w:rsidRPr="004B2C73">
              <w:rPr>
                <w:rFonts w:ascii="Times New Roman" w:hAnsi="Times New Roman"/>
                <w:color w:val="000000"/>
                <w:sz w:val="20"/>
                <w:szCs w:val="20"/>
              </w:rPr>
              <w:t>среднеэтажная</w:t>
            </w:r>
            <w:proofErr w:type="spellEnd"/>
            <w:r w:rsidRPr="004B2C73">
              <w:rPr>
                <w:rFonts w:ascii="Times New Roman" w:hAnsi="Times New Roman"/>
                <w:color w:val="000000"/>
                <w:sz w:val="20"/>
                <w:szCs w:val="20"/>
              </w:rPr>
              <w:t xml:space="preserve"> жилая застройка - 500;</w:t>
            </w:r>
          </w:p>
          <w:p w14:paraId="70687313"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индивидуальная и малоэтажная жилая застройка - 800;</w:t>
            </w:r>
          </w:p>
          <w:p w14:paraId="72139F81" w14:textId="604E6170"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сельские населенные пункты - 2000</w:t>
            </w:r>
          </w:p>
        </w:tc>
      </w:tr>
      <w:tr w:rsidR="0098246E" w14:paraId="73CC3C57" w14:textId="77777777" w:rsidTr="004B2C73">
        <w:tc>
          <w:tcPr>
            <w:tcW w:w="5000" w:type="pct"/>
            <w:gridSpan w:val="7"/>
            <w:tcMar>
              <w:top w:w="0" w:type="dxa"/>
              <w:left w:w="84" w:type="dxa"/>
              <w:bottom w:w="0" w:type="dxa"/>
              <w:right w:w="84" w:type="dxa"/>
            </w:tcMar>
            <w:hideMark/>
          </w:tcPr>
          <w:p w14:paraId="6D65C1E4" w14:textId="39FCE9F1"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Примечание: 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уровень обеспеченности предприятиями торговли устанавливается из расчета 80 кв. м площади торговых объектов на 1 тыс. человек</w:t>
            </w:r>
          </w:p>
        </w:tc>
      </w:tr>
      <w:tr w:rsidR="00E512D0" w14:paraId="6E8AF94A" w14:textId="77777777" w:rsidTr="004B2C73">
        <w:tc>
          <w:tcPr>
            <w:tcW w:w="215" w:type="pct"/>
            <w:vMerge w:val="restart"/>
            <w:tcMar>
              <w:top w:w="0" w:type="dxa"/>
              <w:left w:w="84" w:type="dxa"/>
              <w:bottom w:w="0" w:type="dxa"/>
              <w:right w:w="84" w:type="dxa"/>
            </w:tcMar>
            <w:hideMark/>
          </w:tcPr>
          <w:p w14:paraId="6E1764F2"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2.</w:t>
            </w:r>
          </w:p>
          <w:p w14:paraId="12887E32" w14:textId="36A79DBD"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195DF565" w14:textId="575B37AC"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449BE421" w14:textId="61739D6B"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2B8BA7EC" w14:textId="2B6B0D34"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7D33C0D3" w14:textId="44E65CFB"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val="restart"/>
            <w:tcMar>
              <w:top w:w="0" w:type="dxa"/>
              <w:left w:w="84" w:type="dxa"/>
              <w:bottom w:w="0" w:type="dxa"/>
              <w:right w:w="84" w:type="dxa"/>
            </w:tcMar>
            <w:hideMark/>
          </w:tcPr>
          <w:p w14:paraId="2E8FD163" w14:textId="5489E1E6"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Предприятия общественного питания</w:t>
            </w:r>
          </w:p>
          <w:p w14:paraId="5E608AD2" w14:textId="48AC10CB"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38BA7B8C" w14:textId="0C0D063A"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65227ADB" w14:textId="6AB4A7AC"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76D00AF5" w14:textId="2F917210"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45795C28" w14:textId="79D19DF6"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val="restart"/>
            <w:tcMar>
              <w:top w:w="0" w:type="dxa"/>
              <w:left w:w="84" w:type="dxa"/>
              <w:bottom w:w="0" w:type="dxa"/>
              <w:right w:w="84" w:type="dxa"/>
            </w:tcMar>
            <w:hideMark/>
          </w:tcPr>
          <w:p w14:paraId="078ADB10" w14:textId="79A5D183"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Расчетные показатели минимально допустимого уровня обеспеченности</w:t>
            </w:r>
          </w:p>
          <w:p w14:paraId="7502B0C1" w14:textId="69638533"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0343C1F2" w14:textId="29F9E40C"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59740EB2" w14:textId="72AE7720"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5BD14DF6" w14:textId="2A1CED8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tcMar>
              <w:top w:w="0" w:type="dxa"/>
              <w:left w:w="84" w:type="dxa"/>
              <w:bottom w:w="0" w:type="dxa"/>
              <w:right w:w="84" w:type="dxa"/>
            </w:tcMar>
            <w:hideMark/>
          </w:tcPr>
          <w:p w14:paraId="07A8B1A2" w14:textId="32D0307A"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Расчетный показатель минимально допустимого уровня мощности объекта</w:t>
            </w:r>
          </w:p>
        </w:tc>
        <w:tc>
          <w:tcPr>
            <w:tcW w:w="886" w:type="pct"/>
            <w:tcMar>
              <w:top w:w="0" w:type="dxa"/>
              <w:left w:w="84" w:type="dxa"/>
              <w:bottom w:w="0" w:type="dxa"/>
              <w:right w:w="84" w:type="dxa"/>
            </w:tcMar>
            <w:hideMark/>
          </w:tcPr>
          <w:p w14:paraId="6DB35077" w14:textId="77E07E2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Уровень обеспеченности, мест</w:t>
            </w:r>
          </w:p>
        </w:tc>
        <w:tc>
          <w:tcPr>
            <w:tcW w:w="1509" w:type="pct"/>
            <w:gridSpan w:val="2"/>
            <w:tcMar>
              <w:top w:w="0" w:type="dxa"/>
              <w:left w:w="84" w:type="dxa"/>
              <w:bottom w:w="0" w:type="dxa"/>
              <w:right w:w="84" w:type="dxa"/>
            </w:tcMar>
            <w:hideMark/>
          </w:tcPr>
          <w:p w14:paraId="1322E36A"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городские населенные пункты:</w:t>
            </w:r>
          </w:p>
          <w:p w14:paraId="3C7B087D"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40 мест на 1 тыс. человек, в том числе 32 места на 1 тыс. человек - для общественного делового центра, 8 мест на 1 тыс. человек - для квартала (микрорайона, жилого района);</w:t>
            </w:r>
          </w:p>
          <w:p w14:paraId="570178FA"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сельские населенные пункты - 23 места на 1 тыс. человек.</w:t>
            </w:r>
          </w:p>
        </w:tc>
      </w:tr>
      <w:tr w:rsidR="00E512D0" w14:paraId="2205F5D4" w14:textId="77777777" w:rsidTr="004B2C73">
        <w:tc>
          <w:tcPr>
            <w:tcW w:w="215" w:type="pct"/>
            <w:vMerge/>
            <w:tcMar>
              <w:top w:w="0" w:type="dxa"/>
              <w:left w:w="84" w:type="dxa"/>
              <w:bottom w:w="0" w:type="dxa"/>
              <w:right w:w="84" w:type="dxa"/>
            </w:tcMar>
            <w:hideMark/>
          </w:tcPr>
          <w:p w14:paraId="648A905B" w14:textId="5CF6408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32D0D24B" w14:textId="6D4C98D3"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10205BEB" w14:textId="543B71D5"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val="restart"/>
            <w:tcMar>
              <w:top w:w="0" w:type="dxa"/>
              <w:left w:w="84" w:type="dxa"/>
              <w:bottom w:w="0" w:type="dxa"/>
              <w:right w:w="84" w:type="dxa"/>
            </w:tcMar>
            <w:hideMark/>
          </w:tcPr>
          <w:p w14:paraId="749FEDA6" w14:textId="7A548318"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Расчетный показатель минимально допустимой площади территории для размещения объекта</w:t>
            </w:r>
          </w:p>
          <w:p w14:paraId="366CEF2B" w14:textId="17362356"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0C2013D3" w14:textId="12F65836"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44730396" w14:textId="0FA2CB6A"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val="restart"/>
            <w:tcMar>
              <w:top w:w="0" w:type="dxa"/>
              <w:left w:w="84" w:type="dxa"/>
              <w:bottom w:w="0" w:type="dxa"/>
              <w:right w:w="84" w:type="dxa"/>
            </w:tcMar>
            <w:hideMark/>
          </w:tcPr>
          <w:p w14:paraId="1E644498" w14:textId="73625308"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Размер земельного участка, га/100 мест</w:t>
            </w:r>
          </w:p>
          <w:p w14:paraId="07A8366A" w14:textId="1E185C95"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5B3C4704" w14:textId="27A49194"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p w14:paraId="0B5D7AB2" w14:textId="6F719F3F"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1C38B30B" w14:textId="74F734D6"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мощность, мест</w:t>
            </w:r>
          </w:p>
        </w:tc>
        <w:tc>
          <w:tcPr>
            <w:tcW w:w="632" w:type="pct"/>
            <w:tcMar>
              <w:top w:w="0" w:type="dxa"/>
              <w:left w:w="84" w:type="dxa"/>
              <w:bottom w:w="0" w:type="dxa"/>
              <w:right w:w="84" w:type="dxa"/>
            </w:tcMar>
            <w:hideMark/>
          </w:tcPr>
          <w:p w14:paraId="46395F33" w14:textId="4AB2E6CF"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размер участка, га/100 мест</w:t>
            </w:r>
          </w:p>
        </w:tc>
      </w:tr>
      <w:tr w:rsidR="00E512D0" w14:paraId="1200DAC3" w14:textId="77777777" w:rsidTr="004B2C73">
        <w:tc>
          <w:tcPr>
            <w:tcW w:w="215" w:type="pct"/>
            <w:vMerge/>
            <w:tcMar>
              <w:top w:w="0" w:type="dxa"/>
              <w:left w:w="84" w:type="dxa"/>
              <w:bottom w:w="0" w:type="dxa"/>
              <w:right w:w="84" w:type="dxa"/>
            </w:tcMar>
            <w:hideMark/>
          </w:tcPr>
          <w:p w14:paraId="59B498BC" w14:textId="6A18871B"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00545285" w14:textId="1C929AF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3DEE7336" w14:textId="00AC37E5"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7FC6AF9D" w14:textId="6CC24A0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044C0FD4" w14:textId="5B4C6FA7"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7507D9CE" w14:textId="4C4D70C9"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до 50</w:t>
            </w:r>
          </w:p>
        </w:tc>
        <w:tc>
          <w:tcPr>
            <w:tcW w:w="632" w:type="pct"/>
            <w:tcMar>
              <w:top w:w="0" w:type="dxa"/>
              <w:left w:w="84" w:type="dxa"/>
              <w:bottom w:w="0" w:type="dxa"/>
              <w:right w:w="84" w:type="dxa"/>
            </w:tcMar>
            <w:hideMark/>
          </w:tcPr>
          <w:p w14:paraId="493BB0F7" w14:textId="51ECA3D6"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0,2-0,25</w:t>
            </w:r>
          </w:p>
        </w:tc>
      </w:tr>
      <w:tr w:rsidR="00E512D0" w14:paraId="539F39A9" w14:textId="77777777" w:rsidTr="004B2C73">
        <w:tc>
          <w:tcPr>
            <w:tcW w:w="215" w:type="pct"/>
            <w:vMerge/>
            <w:tcMar>
              <w:top w:w="0" w:type="dxa"/>
              <w:left w:w="84" w:type="dxa"/>
              <w:bottom w:w="0" w:type="dxa"/>
              <w:right w:w="84" w:type="dxa"/>
            </w:tcMar>
            <w:hideMark/>
          </w:tcPr>
          <w:p w14:paraId="45D514F3" w14:textId="5CE029ED"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1A918B44" w14:textId="19EF9A2C"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5C987323" w14:textId="59C18ACE"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5F85F1D6" w14:textId="1CFDB832"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309B7CB4" w14:textId="46F0501B"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580BD6B0" w14:textId="7E563A41"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от 50 до 150</w:t>
            </w:r>
          </w:p>
        </w:tc>
        <w:tc>
          <w:tcPr>
            <w:tcW w:w="632" w:type="pct"/>
            <w:tcMar>
              <w:top w:w="0" w:type="dxa"/>
              <w:left w:w="84" w:type="dxa"/>
              <w:bottom w:w="0" w:type="dxa"/>
              <w:right w:w="84" w:type="dxa"/>
            </w:tcMar>
            <w:hideMark/>
          </w:tcPr>
          <w:p w14:paraId="5937FAD9" w14:textId="4D05D6EF"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0,15-0,2</w:t>
            </w:r>
          </w:p>
        </w:tc>
      </w:tr>
      <w:tr w:rsidR="00E512D0" w14:paraId="01913857" w14:textId="77777777" w:rsidTr="004B2C73">
        <w:tc>
          <w:tcPr>
            <w:tcW w:w="215" w:type="pct"/>
            <w:vMerge/>
            <w:tcMar>
              <w:top w:w="0" w:type="dxa"/>
              <w:left w:w="84" w:type="dxa"/>
              <w:bottom w:w="0" w:type="dxa"/>
              <w:right w:w="84" w:type="dxa"/>
            </w:tcMar>
            <w:hideMark/>
          </w:tcPr>
          <w:p w14:paraId="1E73F8A4" w14:textId="41D6FAA8"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84" w:type="dxa"/>
              <w:bottom w:w="0" w:type="dxa"/>
              <w:right w:w="84" w:type="dxa"/>
            </w:tcMar>
            <w:hideMark/>
          </w:tcPr>
          <w:p w14:paraId="621662CC" w14:textId="49734B42"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58" w:type="pct"/>
            <w:vMerge/>
            <w:tcMar>
              <w:top w:w="0" w:type="dxa"/>
              <w:left w:w="84" w:type="dxa"/>
              <w:bottom w:w="0" w:type="dxa"/>
              <w:right w:w="84" w:type="dxa"/>
            </w:tcMar>
            <w:hideMark/>
          </w:tcPr>
          <w:p w14:paraId="0FD9274B" w14:textId="4BE34B01"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710" w:type="pct"/>
            <w:vMerge/>
            <w:tcMar>
              <w:top w:w="0" w:type="dxa"/>
              <w:left w:w="84" w:type="dxa"/>
              <w:bottom w:w="0" w:type="dxa"/>
              <w:right w:w="84" w:type="dxa"/>
            </w:tcMar>
            <w:hideMark/>
          </w:tcPr>
          <w:p w14:paraId="18C53367" w14:textId="32522E19"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86" w:type="pct"/>
            <w:vMerge/>
            <w:tcMar>
              <w:top w:w="0" w:type="dxa"/>
              <w:left w:w="84" w:type="dxa"/>
              <w:bottom w:w="0" w:type="dxa"/>
              <w:right w:w="84" w:type="dxa"/>
            </w:tcMar>
            <w:hideMark/>
          </w:tcPr>
          <w:p w14:paraId="6051B103" w14:textId="75E9BE42"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39009B94" w14:textId="74136A75"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свыше 150</w:t>
            </w:r>
          </w:p>
        </w:tc>
        <w:tc>
          <w:tcPr>
            <w:tcW w:w="632" w:type="pct"/>
            <w:tcMar>
              <w:top w:w="0" w:type="dxa"/>
              <w:left w:w="84" w:type="dxa"/>
              <w:bottom w:w="0" w:type="dxa"/>
              <w:right w:w="84" w:type="dxa"/>
            </w:tcMar>
            <w:hideMark/>
          </w:tcPr>
          <w:p w14:paraId="675D4E49" w14:textId="27E81054"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0,1</w:t>
            </w:r>
          </w:p>
        </w:tc>
      </w:tr>
      <w:tr w:rsidR="00E512D0" w14:paraId="6CB27457" w14:textId="77777777" w:rsidTr="004B2C73">
        <w:tc>
          <w:tcPr>
            <w:tcW w:w="215" w:type="pct"/>
            <w:vMerge/>
            <w:tcMar>
              <w:top w:w="0" w:type="dxa"/>
              <w:left w:w="0" w:type="dxa"/>
              <w:bottom w:w="0" w:type="dxa"/>
              <w:right w:w="0" w:type="dxa"/>
            </w:tcMar>
            <w:hideMark/>
          </w:tcPr>
          <w:p w14:paraId="3B2B11B6" w14:textId="15FE044A"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822" w:type="pct"/>
            <w:vMerge/>
            <w:tcMar>
              <w:top w:w="0" w:type="dxa"/>
              <w:left w:w="0" w:type="dxa"/>
              <w:bottom w:w="0" w:type="dxa"/>
              <w:right w:w="0" w:type="dxa"/>
            </w:tcMar>
            <w:hideMark/>
          </w:tcPr>
          <w:p w14:paraId="7E533E1E" w14:textId="784CF502" w:rsidR="00E512D0" w:rsidRPr="004B2C73" w:rsidRDefault="00E512D0" w:rsidP="004B2C73">
            <w:pPr>
              <w:autoSpaceDE w:val="0"/>
              <w:autoSpaceDN w:val="0"/>
              <w:spacing w:after="0" w:line="240" w:lineRule="auto"/>
              <w:jc w:val="center"/>
              <w:rPr>
                <w:rFonts w:ascii="Times New Roman" w:hAnsi="Times New Roman"/>
                <w:color w:val="000000"/>
                <w:sz w:val="20"/>
                <w:szCs w:val="20"/>
              </w:rPr>
            </w:pPr>
          </w:p>
        </w:tc>
        <w:tc>
          <w:tcPr>
            <w:tcW w:w="1568" w:type="pct"/>
            <w:gridSpan w:val="2"/>
            <w:tcMar>
              <w:top w:w="0" w:type="dxa"/>
              <w:left w:w="0" w:type="dxa"/>
              <w:bottom w:w="0" w:type="dxa"/>
              <w:right w:w="0" w:type="dxa"/>
            </w:tcMar>
            <w:hideMark/>
          </w:tcPr>
          <w:p w14:paraId="5A8309BF" w14:textId="0CC729E1"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Расчетный показатель максимально допустимого уровня территориальной доступности</w:t>
            </w:r>
          </w:p>
        </w:tc>
        <w:tc>
          <w:tcPr>
            <w:tcW w:w="886" w:type="pct"/>
            <w:tcMar>
              <w:top w:w="0" w:type="dxa"/>
              <w:left w:w="84" w:type="dxa"/>
              <w:bottom w:w="0" w:type="dxa"/>
              <w:right w:w="84" w:type="dxa"/>
            </w:tcMar>
            <w:hideMark/>
          </w:tcPr>
          <w:p w14:paraId="7019C02C" w14:textId="4F9E5B8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Пешеходная доступность, м</w:t>
            </w:r>
          </w:p>
        </w:tc>
        <w:tc>
          <w:tcPr>
            <w:tcW w:w="1509" w:type="pct"/>
            <w:gridSpan w:val="2"/>
            <w:tcMar>
              <w:top w:w="0" w:type="dxa"/>
              <w:left w:w="84" w:type="dxa"/>
              <w:bottom w:w="0" w:type="dxa"/>
              <w:right w:w="84" w:type="dxa"/>
            </w:tcMar>
            <w:hideMark/>
          </w:tcPr>
          <w:p w14:paraId="26EE4562"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городские населенные пункты:</w:t>
            </w:r>
          </w:p>
          <w:p w14:paraId="1DE87B93"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 xml:space="preserve">многоэтажная и </w:t>
            </w:r>
            <w:proofErr w:type="spellStart"/>
            <w:r w:rsidRPr="004B2C73">
              <w:rPr>
                <w:rFonts w:ascii="Times New Roman" w:hAnsi="Times New Roman"/>
                <w:color w:val="000000"/>
                <w:sz w:val="20"/>
                <w:szCs w:val="20"/>
              </w:rPr>
              <w:t>среднеэтажная</w:t>
            </w:r>
            <w:proofErr w:type="spellEnd"/>
            <w:r w:rsidRPr="004B2C73">
              <w:rPr>
                <w:rFonts w:ascii="Times New Roman" w:hAnsi="Times New Roman"/>
                <w:color w:val="000000"/>
                <w:sz w:val="20"/>
                <w:szCs w:val="20"/>
              </w:rPr>
              <w:t xml:space="preserve"> жилая застройка - 500;</w:t>
            </w:r>
          </w:p>
          <w:p w14:paraId="7AD96800" w14:textId="77777777"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индивидуальная и малоэтажная жилая застройка - 800;</w:t>
            </w:r>
          </w:p>
          <w:p w14:paraId="0177D1A6" w14:textId="092A2C21" w:rsidR="00E512D0" w:rsidRPr="004B2C73" w:rsidRDefault="00E512D0"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сельские населенные пункты - 2000</w:t>
            </w:r>
          </w:p>
        </w:tc>
      </w:tr>
      <w:tr w:rsidR="0098246E" w14:paraId="79D6CBDA" w14:textId="77777777" w:rsidTr="004B2C73">
        <w:tc>
          <w:tcPr>
            <w:tcW w:w="215" w:type="pct"/>
            <w:tcMar>
              <w:top w:w="0" w:type="dxa"/>
              <w:left w:w="84" w:type="dxa"/>
              <w:bottom w:w="0" w:type="dxa"/>
              <w:right w:w="84" w:type="dxa"/>
            </w:tcMar>
            <w:hideMark/>
          </w:tcPr>
          <w:p w14:paraId="15261FCD" w14:textId="77777777"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3.</w:t>
            </w:r>
          </w:p>
        </w:tc>
        <w:tc>
          <w:tcPr>
            <w:tcW w:w="822" w:type="pct"/>
            <w:tcMar>
              <w:top w:w="0" w:type="dxa"/>
              <w:left w:w="84" w:type="dxa"/>
              <w:bottom w:w="0" w:type="dxa"/>
              <w:right w:w="84" w:type="dxa"/>
            </w:tcMar>
            <w:hideMark/>
          </w:tcPr>
          <w:p w14:paraId="729EB397" w14:textId="31EB988C"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Предприятия бытового обслуживания</w:t>
            </w:r>
          </w:p>
        </w:tc>
        <w:tc>
          <w:tcPr>
            <w:tcW w:w="858" w:type="pct"/>
            <w:tcMar>
              <w:top w:w="0" w:type="dxa"/>
              <w:left w:w="84" w:type="dxa"/>
              <w:bottom w:w="0" w:type="dxa"/>
              <w:right w:w="84" w:type="dxa"/>
            </w:tcMar>
            <w:hideMark/>
          </w:tcPr>
          <w:p w14:paraId="4D5CA9EE" w14:textId="3648134B"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Расчетные показатели минимально допустимого уровня обеспеченности</w:t>
            </w:r>
          </w:p>
        </w:tc>
        <w:tc>
          <w:tcPr>
            <w:tcW w:w="710" w:type="pct"/>
            <w:tcMar>
              <w:top w:w="0" w:type="dxa"/>
              <w:left w:w="84" w:type="dxa"/>
              <w:bottom w:w="0" w:type="dxa"/>
              <w:right w:w="84" w:type="dxa"/>
            </w:tcMar>
            <w:hideMark/>
          </w:tcPr>
          <w:p w14:paraId="76EFF5E3" w14:textId="0618F553"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Расчетный показатель минимально допустимого уровня мощности объекта</w:t>
            </w:r>
          </w:p>
        </w:tc>
        <w:tc>
          <w:tcPr>
            <w:tcW w:w="886" w:type="pct"/>
            <w:tcMar>
              <w:top w:w="0" w:type="dxa"/>
              <w:left w:w="84" w:type="dxa"/>
              <w:bottom w:w="0" w:type="dxa"/>
              <w:right w:w="84" w:type="dxa"/>
            </w:tcMar>
            <w:hideMark/>
          </w:tcPr>
          <w:p w14:paraId="6EB8EAEA" w14:textId="068812CD"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Уровень обеспеченности,</w:t>
            </w:r>
          </w:p>
          <w:p w14:paraId="4719111D" w14:textId="2D45E4F1"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рабочих мест</w:t>
            </w:r>
          </w:p>
        </w:tc>
        <w:tc>
          <w:tcPr>
            <w:tcW w:w="1509" w:type="pct"/>
            <w:gridSpan w:val="2"/>
            <w:tcMar>
              <w:top w:w="0" w:type="dxa"/>
              <w:left w:w="84" w:type="dxa"/>
              <w:bottom w:w="0" w:type="dxa"/>
              <w:right w:w="84" w:type="dxa"/>
            </w:tcMar>
            <w:hideMark/>
          </w:tcPr>
          <w:p w14:paraId="27B253FD" w14:textId="77777777"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городские населенные пункты:</w:t>
            </w:r>
          </w:p>
          <w:p w14:paraId="7F4CCB33" w14:textId="77777777"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(микрорайона, жилого района);</w:t>
            </w:r>
          </w:p>
          <w:p w14:paraId="401C6FDE" w14:textId="77777777"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сельские населенные пункты:</w:t>
            </w:r>
          </w:p>
          <w:p w14:paraId="1DFC79BB" w14:textId="6D6CBA4E"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7 рабочих мест на 1 тыс. человек</w:t>
            </w:r>
          </w:p>
        </w:tc>
      </w:tr>
      <w:tr w:rsidR="0098246E" w14:paraId="0432372A" w14:textId="77777777" w:rsidTr="004B2C73">
        <w:tc>
          <w:tcPr>
            <w:tcW w:w="215" w:type="pct"/>
            <w:tcMar>
              <w:top w:w="0" w:type="dxa"/>
              <w:left w:w="84" w:type="dxa"/>
              <w:bottom w:w="0" w:type="dxa"/>
              <w:right w:w="84" w:type="dxa"/>
            </w:tcMar>
            <w:hideMark/>
          </w:tcPr>
          <w:p w14:paraId="405770FE" w14:textId="7F342A7C"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22" w:type="pct"/>
            <w:tcMar>
              <w:top w:w="0" w:type="dxa"/>
              <w:left w:w="84" w:type="dxa"/>
              <w:bottom w:w="0" w:type="dxa"/>
              <w:right w:w="84" w:type="dxa"/>
            </w:tcMar>
            <w:hideMark/>
          </w:tcPr>
          <w:p w14:paraId="7596916B" w14:textId="0F4EC379"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58" w:type="pct"/>
            <w:tcMar>
              <w:top w:w="0" w:type="dxa"/>
              <w:left w:w="84" w:type="dxa"/>
              <w:bottom w:w="0" w:type="dxa"/>
              <w:right w:w="84" w:type="dxa"/>
            </w:tcMar>
            <w:hideMark/>
          </w:tcPr>
          <w:p w14:paraId="2C55AB36" w14:textId="5BADA623"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710" w:type="pct"/>
            <w:tcMar>
              <w:top w:w="0" w:type="dxa"/>
              <w:left w:w="84" w:type="dxa"/>
              <w:bottom w:w="0" w:type="dxa"/>
              <w:right w:w="84" w:type="dxa"/>
            </w:tcMar>
            <w:hideMark/>
          </w:tcPr>
          <w:p w14:paraId="6D95FB79" w14:textId="2FCB7ADC"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Расчетный показатель минимально допустимой площади территории для размещения объекта</w:t>
            </w:r>
          </w:p>
        </w:tc>
        <w:tc>
          <w:tcPr>
            <w:tcW w:w="886" w:type="pct"/>
            <w:tcMar>
              <w:top w:w="0" w:type="dxa"/>
              <w:left w:w="84" w:type="dxa"/>
              <w:bottom w:w="0" w:type="dxa"/>
              <w:right w:w="84" w:type="dxa"/>
            </w:tcMar>
            <w:hideMark/>
          </w:tcPr>
          <w:p w14:paraId="2DDD4E63" w14:textId="2C352436"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Размер земельного участка,</w:t>
            </w:r>
          </w:p>
          <w:p w14:paraId="1E150881" w14:textId="0DBB00BD"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га/10 рабочих мест</w:t>
            </w:r>
          </w:p>
        </w:tc>
        <w:tc>
          <w:tcPr>
            <w:tcW w:w="877" w:type="pct"/>
            <w:tcMar>
              <w:top w:w="0" w:type="dxa"/>
              <w:left w:w="84" w:type="dxa"/>
              <w:bottom w:w="0" w:type="dxa"/>
              <w:right w:w="84" w:type="dxa"/>
            </w:tcMar>
            <w:hideMark/>
          </w:tcPr>
          <w:p w14:paraId="27F3FCDB" w14:textId="5A181352"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мощность, рабочих мест</w:t>
            </w:r>
          </w:p>
        </w:tc>
        <w:tc>
          <w:tcPr>
            <w:tcW w:w="632" w:type="pct"/>
            <w:tcMar>
              <w:top w:w="0" w:type="dxa"/>
              <w:left w:w="84" w:type="dxa"/>
              <w:bottom w:w="0" w:type="dxa"/>
              <w:right w:w="84" w:type="dxa"/>
            </w:tcMar>
            <w:hideMark/>
          </w:tcPr>
          <w:p w14:paraId="563815AE" w14:textId="68AA27A0"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размер участка,</w:t>
            </w:r>
          </w:p>
          <w:p w14:paraId="40A48FEC" w14:textId="62BF021C"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га/10 рабочих мест</w:t>
            </w:r>
          </w:p>
        </w:tc>
      </w:tr>
      <w:tr w:rsidR="0098246E" w14:paraId="592234B0" w14:textId="77777777" w:rsidTr="004B2C73">
        <w:tc>
          <w:tcPr>
            <w:tcW w:w="215" w:type="pct"/>
            <w:tcMar>
              <w:top w:w="0" w:type="dxa"/>
              <w:left w:w="84" w:type="dxa"/>
              <w:bottom w:w="0" w:type="dxa"/>
              <w:right w:w="84" w:type="dxa"/>
            </w:tcMar>
            <w:hideMark/>
          </w:tcPr>
          <w:p w14:paraId="157B055A" w14:textId="54C0D5F8"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22" w:type="pct"/>
            <w:tcMar>
              <w:top w:w="0" w:type="dxa"/>
              <w:left w:w="84" w:type="dxa"/>
              <w:bottom w:w="0" w:type="dxa"/>
              <w:right w:w="84" w:type="dxa"/>
            </w:tcMar>
            <w:hideMark/>
          </w:tcPr>
          <w:p w14:paraId="2B88FEED" w14:textId="04DD7738"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58" w:type="pct"/>
            <w:tcMar>
              <w:top w:w="0" w:type="dxa"/>
              <w:left w:w="84" w:type="dxa"/>
              <w:bottom w:w="0" w:type="dxa"/>
              <w:right w:w="84" w:type="dxa"/>
            </w:tcMar>
            <w:hideMark/>
          </w:tcPr>
          <w:p w14:paraId="41A88A89" w14:textId="3F3356F1"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710" w:type="pct"/>
            <w:tcMar>
              <w:top w:w="0" w:type="dxa"/>
              <w:left w:w="84" w:type="dxa"/>
              <w:bottom w:w="0" w:type="dxa"/>
              <w:right w:w="84" w:type="dxa"/>
            </w:tcMar>
            <w:hideMark/>
          </w:tcPr>
          <w:p w14:paraId="79D78BB3" w14:textId="2F9B2CD9"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86" w:type="pct"/>
            <w:tcMar>
              <w:top w:w="0" w:type="dxa"/>
              <w:left w:w="84" w:type="dxa"/>
              <w:bottom w:w="0" w:type="dxa"/>
              <w:right w:w="84" w:type="dxa"/>
            </w:tcMar>
            <w:hideMark/>
          </w:tcPr>
          <w:p w14:paraId="5D173B60" w14:textId="6F145DBE"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5F4DBAB3" w14:textId="7B5D24DA"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10-50</w:t>
            </w:r>
          </w:p>
        </w:tc>
        <w:tc>
          <w:tcPr>
            <w:tcW w:w="632" w:type="pct"/>
            <w:tcMar>
              <w:top w:w="0" w:type="dxa"/>
              <w:left w:w="84" w:type="dxa"/>
              <w:bottom w:w="0" w:type="dxa"/>
              <w:right w:w="84" w:type="dxa"/>
            </w:tcMar>
            <w:hideMark/>
          </w:tcPr>
          <w:p w14:paraId="4400434A" w14:textId="3F5BAF83"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0,1-0,2</w:t>
            </w:r>
          </w:p>
        </w:tc>
      </w:tr>
      <w:tr w:rsidR="0098246E" w14:paraId="1345D6FF" w14:textId="77777777" w:rsidTr="004B2C73">
        <w:tc>
          <w:tcPr>
            <w:tcW w:w="215" w:type="pct"/>
            <w:tcMar>
              <w:top w:w="0" w:type="dxa"/>
              <w:left w:w="84" w:type="dxa"/>
              <w:bottom w:w="0" w:type="dxa"/>
              <w:right w:w="84" w:type="dxa"/>
            </w:tcMar>
            <w:hideMark/>
          </w:tcPr>
          <w:p w14:paraId="104C36BB" w14:textId="3B691938"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22" w:type="pct"/>
            <w:tcMar>
              <w:top w:w="0" w:type="dxa"/>
              <w:left w:w="84" w:type="dxa"/>
              <w:bottom w:w="0" w:type="dxa"/>
              <w:right w:w="84" w:type="dxa"/>
            </w:tcMar>
            <w:hideMark/>
          </w:tcPr>
          <w:p w14:paraId="56DC61E6" w14:textId="49F95102"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58" w:type="pct"/>
            <w:tcMar>
              <w:top w:w="0" w:type="dxa"/>
              <w:left w:w="84" w:type="dxa"/>
              <w:bottom w:w="0" w:type="dxa"/>
              <w:right w:w="84" w:type="dxa"/>
            </w:tcMar>
            <w:hideMark/>
          </w:tcPr>
          <w:p w14:paraId="5FA496B6" w14:textId="7CA5A77E"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710" w:type="pct"/>
            <w:tcMar>
              <w:top w:w="0" w:type="dxa"/>
              <w:left w:w="84" w:type="dxa"/>
              <w:bottom w:w="0" w:type="dxa"/>
              <w:right w:w="84" w:type="dxa"/>
            </w:tcMar>
            <w:hideMark/>
          </w:tcPr>
          <w:p w14:paraId="48369C02" w14:textId="7A1790F2"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86" w:type="pct"/>
            <w:tcMar>
              <w:top w:w="0" w:type="dxa"/>
              <w:left w:w="84" w:type="dxa"/>
              <w:bottom w:w="0" w:type="dxa"/>
              <w:right w:w="84" w:type="dxa"/>
            </w:tcMar>
            <w:hideMark/>
          </w:tcPr>
          <w:p w14:paraId="720BD509" w14:textId="75207DA3"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4AF8B214" w14:textId="7A80BB71"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50-150</w:t>
            </w:r>
          </w:p>
        </w:tc>
        <w:tc>
          <w:tcPr>
            <w:tcW w:w="632" w:type="pct"/>
            <w:tcMar>
              <w:top w:w="0" w:type="dxa"/>
              <w:left w:w="84" w:type="dxa"/>
              <w:bottom w:w="0" w:type="dxa"/>
              <w:right w:w="84" w:type="dxa"/>
            </w:tcMar>
            <w:hideMark/>
          </w:tcPr>
          <w:p w14:paraId="41D49430" w14:textId="37A3C72D"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0,05-0,08</w:t>
            </w:r>
          </w:p>
        </w:tc>
      </w:tr>
      <w:tr w:rsidR="0098246E" w14:paraId="69E57D40" w14:textId="77777777" w:rsidTr="004B2C73">
        <w:tc>
          <w:tcPr>
            <w:tcW w:w="215" w:type="pct"/>
            <w:tcMar>
              <w:top w:w="0" w:type="dxa"/>
              <w:left w:w="84" w:type="dxa"/>
              <w:bottom w:w="0" w:type="dxa"/>
              <w:right w:w="84" w:type="dxa"/>
            </w:tcMar>
            <w:hideMark/>
          </w:tcPr>
          <w:p w14:paraId="7955BB24" w14:textId="211CDD32"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22" w:type="pct"/>
            <w:tcMar>
              <w:top w:w="0" w:type="dxa"/>
              <w:left w:w="84" w:type="dxa"/>
              <w:bottom w:w="0" w:type="dxa"/>
              <w:right w:w="84" w:type="dxa"/>
            </w:tcMar>
            <w:hideMark/>
          </w:tcPr>
          <w:p w14:paraId="68F9515B" w14:textId="6B5E8474"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58" w:type="pct"/>
            <w:tcMar>
              <w:top w:w="0" w:type="dxa"/>
              <w:left w:w="84" w:type="dxa"/>
              <w:bottom w:w="0" w:type="dxa"/>
              <w:right w:w="84" w:type="dxa"/>
            </w:tcMar>
            <w:hideMark/>
          </w:tcPr>
          <w:p w14:paraId="3FB304DF" w14:textId="240C464F"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710" w:type="pct"/>
            <w:tcMar>
              <w:top w:w="0" w:type="dxa"/>
              <w:left w:w="84" w:type="dxa"/>
              <w:bottom w:w="0" w:type="dxa"/>
              <w:right w:w="84" w:type="dxa"/>
            </w:tcMar>
            <w:hideMark/>
          </w:tcPr>
          <w:p w14:paraId="51CEBFAB" w14:textId="05F21B65"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86" w:type="pct"/>
            <w:tcMar>
              <w:top w:w="0" w:type="dxa"/>
              <w:left w:w="84" w:type="dxa"/>
              <w:bottom w:w="0" w:type="dxa"/>
              <w:right w:w="84" w:type="dxa"/>
            </w:tcMar>
            <w:hideMark/>
          </w:tcPr>
          <w:p w14:paraId="039BE91A" w14:textId="3411AB3D"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77" w:type="pct"/>
            <w:tcMar>
              <w:top w:w="0" w:type="dxa"/>
              <w:left w:w="84" w:type="dxa"/>
              <w:bottom w:w="0" w:type="dxa"/>
              <w:right w:w="84" w:type="dxa"/>
            </w:tcMar>
            <w:hideMark/>
          </w:tcPr>
          <w:p w14:paraId="0F4A4617" w14:textId="24E309D2"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свыше 150</w:t>
            </w:r>
          </w:p>
        </w:tc>
        <w:tc>
          <w:tcPr>
            <w:tcW w:w="632" w:type="pct"/>
            <w:tcMar>
              <w:top w:w="0" w:type="dxa"/>
              <w:left w:w="84" w:type="dxa"/>
              <w:bottom w:w="0" w:type="dxa"/>
              <w:right w:w="84" w:type="dxa"/>
            </w:tcMar>
            <w:hideMark/>
          </w:tcPr>
          <w:p w14:paraId="2F6FAA50" w14:textId="34FC7BC8"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0,03-0,04</w:t>
            </w:r>
          </w:p>
        </w:tc>
      </w:tr>
      <w:tr w:rsidR="0098246E" w14:paraId="345E6A0B" w14:textId="77777777" w:rsidTr="004B2C73">
        <w:tc>
          <w:tcPr>
            <w:tcW w:w="215" w:type="pct"/>
            <w:tcMar>
              <w:top w:w="0" w:type="dxa"/>
              <w:left w:w="0" w:type="dxa"/>
              <w:bottom w:w="0" w:type="dxa"/>
              <w:right w:w="0" w:type="dxa"/>
            </w:tcMar>
            <w:hideMark/>
          </w:tcPr>
          <w:p w14:paraId="2402F750" w14:textId="55256DDD"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822" w:type="pct"/>
            <w:tcMar>
              <w:top w:w="0" w:type="dxa"/>
              <w:left w:w="0" w:type="dxa"/>
              <w:bottom w:w="0" w:type="dxa"/>
              <w:right w:w="0" w:type="dxa"/>
            </w:tcMar>
            <w:hideMark/>
          </w:tcPr>
          <w:p w14:paraId="20D68398" w14:textId="17F498B2" w:rsidR="0098246E" w:rsidRPr="004B2C73" w:rsidRDefault="0098246E" w:rsidP="004B2C73">
            <w:pPr>
              <w:autoSpaceDE w:val="0"/>
              <w:autoSpaceDN w:val="0"/>
              <w:spacing w:after="0" w:line="240" w:lineRule="auto"/>
              <w:jc w:val="center"/>
              <w:rPr>
                <w:rFonts w:ascii="Times New Roman" w:hAnsi="Times New Roman"/>
                <w:color w:val="000000"/>
                <w:sz w:val="20"/>
                <w:szCs w:val="20"/>
              </w:rPr>
            </w:pPr>
          </w:p>
        </w:tc>
        <w:tc>
          <w:tcPr>
            <w:tcW w:w="1568" w:type="pct"/>
            <w:gridSpan w:val="2"/>
            <w:tcMar>
              <w:top w:w="0" w:type="dxa"/>
              <w:left w:w="0" w:type="dxa"/>
              <w:bottom w:w="0" w:type="dxa"/>
              <w:right w:w="0" w:type="dxa"/>
            </w:tcMar>
            <w:hideMark/>
          </w:tcPr>
          <w:p w14:paraId="6083154A" w14:textId="1D929D3D"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Расчетный показатель максимально допустимого уровня территориальной доступности</w:t>
            </w:r>
          </w:p>
        </w:tc>
        <w:tc>
          <w:tcPr>
            <w:tcW w:w="886" w:type="pct"/>
            <w:tcMar>
              <w:top w:w="0" w:type="dxa"/>
              <w:left w:w="84" w:type="dxa"/>
              <w:bottom w:w="0" w:type="dxa"/>
              <w:right w:w="84" w:type="dxa"/>
            </w:tcMar>
            <w:hideMark/>
          </w:tcPr>
          <w:p w14:paraId="1FD4A521" w14:textId="1CA6E5F5"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Пешеходная доступность, м</w:t>
            </w:r>
          </w:p>
        </w:tc>
        <w:tc>
          <w:tcPr>
            <w:tcW w:w="1509" w:type="pct"/>
            <w:gridSpan w:val="2"/>
            <w:tcMar>
              <w:top w:w="0" w:type="dxa"/>
              <w:left w:w="84" w:type="dxa"/>
              <w:bottom w:w="0" w:type="dxa"/>
              <w:right w:w="84" w:type="dxa"/>
            </w:tcMar>
            <w:hideMark/>
          </w:tcPr>
          <w:p w14:paraId="3BCFB662" w14:textId="77777777"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городские населенные пункты:</w:t>
            </w:r>
          </w:p>
          <w:p w14:paraId="2A94ADD0" w14:textId="77777777"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 xml:space="preserve">многоэтажная и </w:t>
            </w:r>
            <w:proofErr w:type="spellStart"/>
            <w:r w:rsidRPr="004B2C73">
              <w:rPr>
                <w:rFonts w:ascii="Times New Roman" w:hAnsi="Times New Roman"/>
                <w:color w:val="000000"/>
                <w:sz w:val="20"/>
                <w:szCs w:val="20"/>
              </w:rPr>
              <w:t>среднеэтажная</w:t>
            </w:r>
            <w:proofErr w:type="spellEnd"/>
            <w:r w:rsidRPr="004B2C73">
              <w:rPr>
                <w:rFonts w:ascii="Times New Roman" w:hAnsi="Times New Roman"/>
                <w:color w:val="000000"/>
                <w:sz w:val="20"/>
                <w:szCs w:val="20"/>
              </w:rPr>
              <w:t xml:space="preserve"> жилая застройка - 500;</w:t>
            </w:r>
          </w:p>
          <w:p w14:paraId="24DCC0BB" w14:textId="77777777"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индивидуальная и малоэтажная жилая застройка - 800;</w:t>
            </w:r>
          </w:p>
          <w:p w14:paraId="43DA9A4E" w14:textId="49D0B5B4"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сельские населенные пункты - 2000</w:t>
            </w:r>
          </w:p>
        </w:tc>
      </w:tr>
      <w:tr w:rsidR="0098246E" w14:paraId="75823349" w14:textId="77777777" w:rsidTr="004B2C73">
        <w:tc>
          <w:tcPr>
            <w:tcW w:w="5000" w:type="pct"/>
            <w:gridSpan w:val="7"/>
            <w:tcMar>
              <w:top w:w="0" w:type="dxa"/>
              <w:left w:w="84" w:type="dxa"/>
              <w:bottom w:w="0" w:type="dxa"/>
              <w:right w:w="84" w:type="dxa"/>
            </w:tcMar>
            <w:hideMark/>
          </w:tcPr>
          <w:p w14:paraId="2516FB51" w14:textId="77777777" w:rsidR="0098246E" w:rsidRPr="004B2C73" w:rsidRDefault="0098246E" w:rsidP="004B2C73">
            <w:pPr>
              <w:autoSpaceDE w:val="0"/>
              <w:autoSpaceDN w:val="0"/>
              <w:spacing w:after="0" w:line="240" w:lineRule="auto"/>
              <w:jc w:val="center"/>
              <w:rPr>
                <w:rFonts w:ascii="Times New Roman" w:hAnsi="Times New Roman"/>
                <w:color w:val="000000"/>
                <w:sz w:val="20"/>
                <w:szCs w:val="20"/>
              </w:rPr>
            </w:pPr>
            <w:r w:rsidRPr="004B2C73">
              <w:rPr>
                <w:rFonts w:ascii="Times New Roman" w:hAnsi="Times New Roman"/>
                <w:color w:val="000000"/>
                <w:sz w:val="20"/>
                <w:szCs w:val="20"/>
              </w:rPr>
              <w:t>Примечания:</w:t>
            </w:r>
          </w:p>
          <w:p w14:paraId="7DB42BA9" w14:textId="77777777" w:rsidR="0098246E" w:rsidRPr="004B2C73" w:rsidRDefault="0098246E" w:rsidP="004B2C73">
            <w:pPr>
              <w:autoSpaceDE w:val="0"/>
              <w:autoSpaceDN w:val="0"/>
              <w:spacing w:after="0" w:line="240" w:lineRule="auto"/>
              <w:rPr>
                <w:rFonts w:ascii="Times New Roman" w:hAnsi="Times New Roman"/>
                <w:color w:val="000000"/>
                <w:sz w:val="20"/>
                <w:szCs w:val="20"/>
              </w:rPr>
            </w:pPr>
            <w:r w:rsidRPr="004B2C73">
              <w:rPr>
                <w:rFonts w:ascii="Times New Roman" w:hAnsi="Times New Roman"/>
                <w:color w:val="000000"/>
                <w:sz w:val="20"/>
                <w:szCs w:val="20"/>
              </w:rPr>
              <w:t>1. Предприятия бытового обслуживания допускается размещать во встроенно-пристроенных помещениях.</w:t>
            </w:r>
          </w:p>
          <w:p w14:paraId="03FBFF6A" w14:textId="66D7A217" w:rsidR="0098246E" w:rsidRPr="004B2C73" w:rsidRDefault="0098246E" w:rsidP="004B2C73">
            <w:pPr>
              <w:autoSpaceDE w:val="0"/>
              <w:autoSpaceDN w:val="0"/>
              <w:spacing w:after="0" w:line="240" w:lineRule="auto"/>
              <w:rPr>
                <w:rFonts w:ascii="Times New Roman" w:hAnsi="Times New Roman"/>
                <w:color w:val="000000"/>
                <w:sz w:val="20"/>
                <w:szCs w:val="20"/>
              </w:rPr>
            </w:pPr>
            <w:r w:rsidRPr="004B2C73">
              <w:rPr>
                <w:rFonts w:ascii="Times New Roman" w:hAnsi="Times New Roman"/>
                <w:color w:val="000000"/>
                <w:sz w:val="20"/>
                <w:szCs w:val="20"/>
              </w:rPr>
              <w:t>2. 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уровень обеспеченности предприятиями бытового обслуживания устанавливается из расчета 1,6 рабочих места на 1 тыс. человек</w:t>
            </w:r>
          </w:p>
        </w:tc>
      </w:tr>
    </w:tbl>
    <w:p w14:paraId="4565770E" w14:textId="78D2215E" w:rsidR="0098246E" w:rsidRDefault="0098246E" w:rsidP="003A4436">
      <w:pPr>
        <w:pStyle w:val="2"/>
        <w:spacing w:before="240" w:after="240" w:line="360" w:lineRule="auto"/>
        <w:ind w:firstLine="709"/>
        <w:jc w:val="both"/>
        <w:rPr>
          <w:rFonts w:ascii="Times New Roman" w:hAnsi="Times New Roman" w:cs="Times New Roman"/>
          <w:b/>
          <w:bCs/>
          <w:color w:val="000000" w:themeColor="text1"/>
        </w:rPr>
      </w:pPr>
      <w:bookmarkStart w:id="238" w:name="_Toc197949465"/>
      <w:bookmarkStart w:id="239" w:name="_Toc212643995"/>
      <w:r w:rsidRPr="0098246E">
        <w:rPr>
          <w:rFonts w:ascii="Times New Roman" w:hAnsi="Times New Roman" w:cs="Times New Roman"/>
          <w:b/>
          <w:bCs/>
          <w:color w:val="000000" w:themeColor="text1"/>
        </w:rPr>
        <w:t xml:space="preserve">Глава 32. Расчетные показатели максимально допустимого уровня территориальной доступности объектов торгово-бытового и коммунального назначения местного значения для населения </w:t>
      </w:r>
      <w:r>
        <w:rPr>
          <w:rFonts w:ascii="Times New Roman" w:hAnsi="Times New Roman" w:cs="Times New Roman"/>
          <w:b/>
          <w:bCs/>
          <w:color w:val="000000" w:themeColor="text1"/>
        </w:rPr>
        <w:t xml:space="preserve">Володарского </w:t>
      </w:r>
      <w:r w:rsidRPr="0098246E">
        <w:rPr>
          <w:rFonts w:ascii="Times New Roman" w:hAnsi="Times New Roman" w:cs="Times New Roman"/>
          <w:b/>
          <w:bCs/>
          <w:color w:val="000000" w:themeColor="text1"/>
        </w:rPr>
        <w:t>муниципального округа Нижегородской области</w:t>
      </w:r>
      <w:bookmarkEnd w:id="238"/>
      <w:bookmarkEnd w:id="239"/>
    </w:p>
    <w:p w14:paraId="45C6CA4F" w14:textId="55736811" w:rsidR="0098246E" w:rsidRPr="00302BFE" w:rsidRDefault="0098246E" w:rsidP="0098246E">
      <w:pPr>
        <w:spacing w:line="360" w:lineRule="auto"/>
        <w:ind w:firstLine="709"/>
        <w:jc w:val="both"/>
        <w:rPr>
          <w:rFonts w:ascii="Times New Roman" w:hAnsi="Times New Roman"/>
          <w:sz w:val="24"/>
          <w:szCs w:val="24"/>
        </w:rPr>
      </w:pPr>
      <w:r w:rsidRPr="00302BFE">
        <w:rPr>
          <w:rFonts w:ascii="Times New Roman" w:hAnsi="Times New Roman"/>
          <w:sz w:val="24"/>
          <w:szCs w:val="24"/>
        </w:rPr>
        <w:t>Расчетные показатели максимально допустимого уровня территориальной доступности объектов торгово-бытового и коммунального назначения, указанный в СП 42.13330.2016 Градостроительство. Данные отражены в таблице 3</w:t>
      </w:r>
      <w:r w:rsidR="00D02CCF" w:rsidRPr="00302BFE">
        <w:rPr>
          <w:rFonts w:ascii="Times New Roman" w:hAnsi="Times New Roman"/>
          <w:sz w:val="24"/>
          <w:szCs w:val="24"/>
        </w:rPr>
        <w:t>6</w:t>
      </w:r>
      <w:r w:rsidRPr="00302BFE">
        <w:rPr>
          <w:rFonts w:ascii="Times New Roman" w:hAnsi="Times New Roman"/>
          <w:sz w:val="24"/>
          <w:szCs w:val="24"/>
        </w:rPr>
        <w:t>.</w:t>
      </w:r>
    </w:p>
    <w:p w14:paraId="0F91816F" w14:textId="77777777" w:rsidR="0098246E" w:rsidRPr="0098246E" w:rsidRDefault="0098246E" w:rsidP="003A4436">
      <w:pPr>
        <w:pStyle w:val="1"/>
        <w:spacing w:after="120"/>
        <w:jc w:val="center"/>
        <w:rPr>
          <w:rFonts w:ascii="Times New Roman" w:hAnsi="Times New Roman" w:cs="Times New Roman"/>
          <w:b/>
          <w:bCs/>
          <w:color w:val="000000" w:themeColor="text1"/>
        </w:rPr>
      </w:pPr>
      <w:bookmarkStart w:id="240" w:name="_Hlk192759589"/>
      <w:bookmarkStart w:id="241" w:name="_Toc435373122"/>
      <w:bookmarkStart w:id="242" w:name="_Toc435373253"/>
      <w:bookmarkStart w:id="243" w:name="_Toc435373687"/>
      <w:bookmarkStart w:id="244" w:name="_Toc435374510"/>
      <w:bookmarkStart w:id="245" w:name="_Toc152079514"/>
      <w:bookmarkStart w:id="246" w:name="_Toc197949466"/>
      <w:bookmarkStart w:id="247" w:name="_Hlk192759620"/>
      <w:bookmarkStart w:id="248" w:name="_Toc212643996"/>
      <w:r w:rsidRPr="0098246E">
        <w:rPr>
          <w:rFonts w:ascii="Times New Roman" w:hAnsi="Times New Roman" w:cs="Times New Roman"/>
          <w:b/>
          <w:bCs/>
          <w:color w:val="000000" w:themeColor="text1"/>
        </w:rPr>
        <w:t xml:space="preserve">Раздел </w:t>
      </w:r>
      <w:r w:rsidRPr="0098246E">
        <w:rPr>
          <w:rFonts w:ascii="Times New Roman" w:hAnsi="Times New Roman" w:cs="Times New Roman"/>
          <w:b/>
          <w:bCs/>
          <w:color w:val="000000" w:themeColor="text1"/>
          <w:lang w:val="en-US"/>
        </w:rPr>
        <w:t>X</w:t>
      </w:r>
      <w:bookmarkEnd w:id="240"/>
      <w:r w:rsidRPr="0098246E">
        <w:rPr>
          <w:rFonts w:ascii="Times New Roman" w:hAnsi="Times New Roman" w:cs="Times New Roman"/>
          <w:b/>
          <w:bCs/>
          <w:color w:val="000000" w:themeColor="text1"/>
          <w:lang w:val="en-US"/>
        </w:rPr>
        <w:t>III</w:t>
      </w:r>
      <w:r w:rsidRPr="0098246E">
        <w:rPr>
          <w:rFonts w:ascii="Times New Roman" w:hAnsi="Times New Roman" w:cs="Times New Roman"/>
          <w:b/>
          <w:bCs/>
          <w:color w:val="000000" w:themeColor="text1"/>
        </w:rPr>
        <w:t>. Объекты культуры и искусства</w:t>
      </w:r>
      <w:bookmarkEnd w:id="241"/>
      <w:bookmarkEnd w:id="242"/>
      <w:bookmarkEnd w:id="243"/>
      <w:bookmarkEnd w:id="244"/>
      <w:bookmarkEnd w:id="245"/>
      <w:bookmarkEnd w:id="246"/>
      <w:bookmarkEnd w:id="247"/>
      <w:bookmarkEnd w:id="248"/>
    </w:p>
    <w:p w14:paraId="5D58BABE" w14:textId="17E488E5" w:rsidR="0098246E" w:rsidRPr="0098246E" w:rsidRDefault="0098246E" w:rsidP="003A4436">
      <w:pPr>
        <w:pStyle w:val="2"/>
        <w:spacing w:before="0" w:after="240" w:line="360" w:lineRule="auto"/>
        <w:ind w:firstLine="709"/>
        <w:jc w:val="both"/>
        <w:rPr>
          <w:rFonts w:ascii="Times New Roman" w:hAnsi="Times New Roman" w:cs="Times New Roman"/>
          <w:b/>
          <w:bCs/>
          <w:color w:val="000000" w:themeColor="text1"/>
        </w:rPr>
      </w:pPr>
      <w:bookmarkStart w:id="249" w:name="_Toc435373123"/>
      <w:bookmarkStart w:id="250" w:name="_Toc435373254"/>
      <w:bookmarkStart w:id="251" w:name="_Toc435373688"/>
      <w:bookmarkStart w:id="252" w:name="_Toc435374511"/>
      <w:bookmarkStart w:id="253" w:name="_Toc152079515"/>
      <w:bookmarkStart w:id="254" w:name="_Toc197949467"/>
      <w:bookmarkStart w:id="255" w:name="_Toc212643997"/>
      <w:bookmarkStart w:id="256" w:name="_Hlk192759732"/>
      <w:r w:rsidRPr="0098246E">
        <w:rPr>
          <w:rFonts w:ascii="Times New Roman" w:hAnsi="Times New Roman" w:cs="Times New Roman"/>
          <w:b/>
          <w:bCs/>
          <w:color w:val="000000" w:themeColor="text1"/>
        </w:rPr>
        <w:t xml:space="preserve">Глава 33. Расчетные показатели минимально допустимого уровня обеспеченности объектами культуры, досуга, художественного творчества местного значения для населения </w:t>
      </w:r>
      <w:r>
        <w:rPr>
          <w:rFonts w:ascii="Times New Roman" w:hAnsi="Times New Roman" w:cs="Times New Roman"/>
          <w:b/>
          <w:bCs/>
          <w:color w:val="000000" w:themeColor="text1"/>
        </w:rPr>
        <w:t xml:space="preserve">Володарского </w:t>
      </w:r>
      <w:r w:rsidRPr="0098246E">
        <w:rPr>
          <w:rFonts w:ascii="Times New Roman" w:hAnsi="Times New Roman" w:cs="Times New Roman"/>
          <w:b/>
          <w:bCs/>
          <w:color w:val="000000" w:themeColor="text1"/>
        </w:rPr>
        <w:t>муниципального округа Нижегородской области</w:t>
      </w:r>
      <w:bookmarkEnd w:id="249"/>
      <w:bookmarkEnd w:id="250"/>
      <w:bookmarkEnd w:id="251"/>
      <w:bookmarkEnd w:id="252"/>
      <w:bookmarkEnd w:id="253"/>
      <w:bookmarkEnd w:id="254"/>
      <w:bookmarkEnd w:id="255"/>
      <w:r w:rsidRPr="0098246E">
        <w:rPr>
          <w:rFonts w:ascii="Times New Roman" w:hAnsi="Times New Roman" w:cs="Times New Roman"/>
          <w:b/>
          <w:bCs/>
          <w:color w:val="000000" w:themeColor="text1"/>
        </w:rPr>
        <w:t xml:space="preserve"> </w:t>
      </w:r>
      <w:bookmarkEnd w:id="256"/>
    </w:p>
    <w:p w14:paraId="4B6E929D" w14:textId="7972352D" w:rsidR="00302BFE" w:rsidRDefault="0098246E" w:rsidP="004B2C73">
      <w:pPr>
        <w:spacing w:line="360" w:lineRule="auto"/>
        <w:ind w:firstLine="708"/>
        <w:jc w:val="both"/>
        <w:rPr>
          <w:rFonts w:ascii="Times New Roman" w:hAnsi="Times New Roman"/>
          <w:sz w:val="24"/>
          <w:szCs w:val="24"/>
        </w:rPr>
      </w:pPr>
      <w:bookmarkStart w:id="257" w:name="_Hlk192760619"/>
      <w:r w:rsidRPr="00302BFE">
        <w:rPr>
          <w:rFonts w:ascii="Times New Roman" w:hAnsi="Times New Roman"/>
          <w:sz w:val="24"/>
          <w:szCs w:val="24"/>
        </w:rPr>
        <w:t>Расчетные показателей минимально допустимого уровня обеспеченности и доступности объектов культуры, досуга и художественного творчества местного значения определены в таблице 3</w:t>
      </w:r>
      <w:r w:rsidR="00D02CCF" w:rsidRPr="00302BFE">
        <w:rPr>
          <w:rFonts w:ascii="Times New Roman" w:hAnsi="Times New Roman"/>
          <w:sz w:val="24"/>
          <w:szCs w:val="24"/>
        </w:rPr>
        <w:t>7</w:t>
      </w:r>
      <w:r w:rsidRPr="00302BFE">
        <w:rPr>
          <w:rFonts w:ascii="Times New Roman" w:hAnsi="Times New Roman"/>
          <w:sz w:val="24"/>
          <w:szCs w:val="24"/>
        </w:rPr>
        <w:t>.</w:t>
      </w:r>
    </w:p>
    <w:p w14:paraId="12B00F27" w14:textId="6BFB7BBB" w:rsidR="0098246E" w:rsidRPr="00302BFE" w:rsidRDefault="0098246E" w:rsidP="00302BFE">
      <w:pPr>
        <w:jc w:val="right"/>
        <w:rPr>
          <w:rFonts w:ascii="Times New Roman" w:hAnsi="Times New Roman"/>
          <w:sz w:val="24"/>
          <w:szCs w:val="24"/>
          <w:lang w:val="en-US"/>
        </w:rPr>
      </w:pPr>
      <w:r w:rsidRPr="00302BFE">
        <w:rPr>
          <w:rFonts w:ascii="Times New Roman" w:hAnsi="Times New Roman"/>
          <w:sz w:val="24"/>
          <w:szCs w:val="24"/>
        </w:rPr>
        <w:t>Таблица 3</w:t>
      </w:r>
      <w:r w:rsidR="00D02CCF" w:rsidRPr="00302BFE">
        <w:rPr>
          <w:rFonts w:ascii="Times New Roman" w:hAnsi="Times New Roman"/>
          <w:sz w:val="24"/>
          <w:szCs w:val="24"/>
        </w:rPr>
        <w:t>7</w:t>
      </w:r>
    </w:p>
    <w:tbl>
      <w:tblPr>
        <w:tblW w:w="495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1"/>
        <w:gridCol w:w="1577"/>
        <w:gridCol w:w="1642"/>
        <w:gridCol w:w="1474"/>
        <w:gridCol w:w="1536"/>
        <w:gridCol w:w="2891"/>
      </w:tblGrid>
      <w:tr w:rsidR="0098246E" w:rsidRPr="004B2C73" w14:paraId="78F8F0CC" w14:textId="77777777" w:rsidTr="0098246E">
        <w:trPr>
          <w:trHeight w:val="57"/>
        </w:trPr>
        <w:tc>
          <w:tcPr>
            <w:tcW w:w="195" w:type="pct"/>
            <w:tcBorders>
              <w:top w:val="single" w:sz="4" w:space="0" w:color="auto"/>
              <w:left w:val="single" w:sz="4" w:space="0" w:color="auto"/>
              <w:bottom w:val="single" w:sz="4" w:space="0" w:color="auto"/>
              <w:right w:val="single" w:sz="4" w:space="0" w:color="auto"/>
            </w:tcBorders>
            <w:shd w:val="clear" w:color="auto" w:fill="FFFAEB"/>
            <w:hideMark/>
          </w:tcPr>
          <w:p w14:paraId="0741FBF3" w14:textId="77777777" w:rsidR="0098246E" w:rsidRPr="004B2C73" w:rsidRDefault="0098246E" w:rsidP="004B2C73">
            <w:pPr>
              <w:spacing w:after="0"/>
              <w:rPr>
                <w:rFonts w:ascii="Times New Roman" w:hAnsi="Times New Roman"/>
                <w:b/>
                <w:bCs/>
                <w:sz w:val="20"/>
                <w:szCs w:val="20"/>
              </w:rPr>
            </w:pPr>
            <w:bookmarkStart w:id="258" w:name="_Hlk189058668"/>
            <w:bookmarkEnd w:id="257"/>
            <w:r w:rsidRPr="004B2C73">
              <w:rPr>
                <w:rFonts w:ascii="Times New Roman" w:hAnsi="Times New Roman"/>
                <w:b/>
                <w:bCs/>
                <w:sz w:val="20"/>
                <w:szCs w:val="20"/>
              </w:rPr>
              <w:t>N п/п</w:t>
            </w:r>
          </w:p>
        </w:tc>
        <w:tc>
          <w:tcPr>
            <w:tcW w:w="833" w:type="pct"/>
            <w:tcBorders>
              <w:top w:val="single" w:sz="4" w:space="0" w:color="auto"/>
              <w:left w:val="single" w:sz="4" w:space="0" w:color="auto"/>
              <w:bottom w:val="single" w:sz="4" w:space="0" w:color="auto"/>
              <w:right w:val="single" w:sz="4" w:space="0" w:color="auto"/>
            </w:tcBorders>
            <w:shd w:val="clear" w:color="auto" w:fill="FFFAEB"/>
            <w:hideMark/>
          </w:tcPr>
          <w:p w14:paraId="096B5646" w14:textId="77777777" w:rsidR="0098246E" w:rsidRPr="004B2C73" w:rsidRDefault="0098246E" w:rsidP="004B2C73">
            <w:pPr>
              <w:spacing w:after="0"/>
              <w:rPr>
                <w:rFonts w:ascii="Times New Roman" w:hAnsi="Times New Roman"/>
                <w:b/>
                <w:bCs/>
                <w:sz w:val="20"/>
                <w:szCs w:val="20"/>
              </w:rPr>
            </w:pPr>
            <w:r w:rsidRPr="004B2C73">
              <w:rPr>
                <w:rFonts w:ascii="Times New Roman" w:hAnsi="Times New Roman"/>
                <w:b/>
                <w:bCs/>
                <w:sz w:val="20"/>
                <w:szCs w:val="20"/>
              </w:rPr>
              <w:t>Наименование вида объекта</w:t>
            </w:r>
          </w:p>
        </w:tc>
        <w:tc>
          <w:tcPr>
            <w:tcW w:w="867" w:type="pct"/>
            <w:tcBorders>
              <w:top w:val="single" w:sz="4" w:space="0" w:color="auto"/>
              <w:left w:val="single" w:sz="4" w:space="0" w:color="auto"/>
              <w:bottom w:val="single" w:sz="4" w:space="0" w:color="auto"/>
              <w:right w:val="single" w:sz="4" w:space="0" w:color="auto"/>
            </w:tcBorders>
            <w:shd w:val="clear" w:color="auto" w:fill="FFFAEB"/>
            <w:hideMark/>
          </w:tcPr>
          <w:p w14:paraId="75D9695C" w14:textId="77777777" w:rsidR="0098246E" w:rsidRPr="004B2C73" w:rsidRDefault="0098246E" w:rsidP="004B2C73">
            <w:pPr>
              <w:spacing w:after="0"/>
              <w:rPr>
                <w:rFonts w:ascii="Times New Roman" w:hAnsi="Times New Roman"/>
                <w:b/>
                <w:bCs/>
                <w:sz w:val="20"/>
                <w:szCs w:val="20"/>
              </w:rPr>
            </w:pPr>
            <w:r w:rsidRPr="004B2C73">
              <w:rPr>
                <w:rFonts w:ascii="Times New Roman" w:hAnsi="Times New Roman"/>
                <w:b/>
                <w:bCs/>
                <w:sz w:val="20"/>
                <w:szCs w:val="20"/>
              </w:rPr>
              <w:t>Тип расчетного показателя</w:t>
            </w:r>
          </w:p>
        </w:tc>
        <w:tc>
          <w:tcPr>
            <w:tcW w:w="779" w:type="pct"/>
            <w:tcBorders>
              <w:top w:val="single" w:sz="4" w:space="0" w:color="auto"/>
              <w:left w:val="single" w:sz="4" w:space="0" w:color="auto"/>
              <w:bottom w:val="single" w:sz="4" w:space="0" w:color="auto"/>
              <w:right w:val="single" w:sz="4" w:space="0" w:color="auto"/>
            </w:tcBorders>
            <w:shd w:val="clear" w:color="auto" w:fill="FFFAEB"/>
            <w:hideMark/>
          </w:tcPr>
          <w:p w14:paraId="30ABD586" w14:textId="77777777" w:rsidR="0098246E" w:rsidRPr="004B2C73" w:rsidRDefault="0098246E" w:rsidP="004B2C73">
            <w:pPr>
              <w:spacing w:after="0"/>
              <w:rPr>
                <w:rFonts w:ascii="Times New Roman" w:hAnsi="Times New Roman"/>
                <w:b/>
                <w:bCs/>
                <w:sz w:val="20"/>
                <w:szCs w:val="20"/>
              </w:rPr>
            </w:pPr>
            <w:r w:rsidRPr="004B2C73">
              <w:rPr>
                <w:rFonts w:ascii="Times New Roman" w:hAnsi="Times New Roman"/>
                <w:b/>
                <w:bCs/>
                <w:sz w:val="20"/>
                <w:szCs w:val="20"/>
              </w:rPr>
              <w:t>Вид расчетного показателя</w:t>
            </w:r>
          </w:p>
        </w:tc>
        <w:tc>
          <w:tcPr>
            <w:tcW w:w="804" w:type="pct"/>
            <w:tcBorders>
              <w:top w:val="single" w:sz="4" w:space="0" w:color="auto"/>
              <w:left w:val="single" w:sz="4" w:space="0" w:color="auto"/>
              <w:bottom w:val="single" w:sz="4" w:space="0" w:color="auto"/>
              <w:right w:val="single" w:sz="4" w:space="0" w:color="auto"/>
            </w:tcBorders>
            <w:shd w:val="clear" w:color="auto" w:fill="FFFAEB"/>
            <w:hideMark/>
          </w:tcPr>
          <w:p w14:paraId="4B2B4D1F" w14:textId="77777777" w:rsidR="0098246E" w:rsidRPr="004B2C73" w:rsidRDefault="0098246E" w:rsidP="004B2C73">
            <w:pPr>
              <w:spacing w:after="0"/>
              <w:rPr>
                <w:rFonts w:ascii="Times New Roman" w:hAnsi="Times New Roman"/>
                <w:b/>
                <w:bCs/>
                <w:sz w:val="20"/>
                <w:szCs w:val="20"/>
              </w:rPr>
            </w:pPr>
            <w:r w:rsidRPr="004B2C73">
              <w:rPr>
                <w:rFonts w:ascii="Times New Roman" w:hAnsi="Times New Roman"/>
                <w:b/>
                <w:bCs/>
                <w:sz w:val="20"/>
                <w:szCs w:val="20"/>
              </w:rPr>
              <w:t>Наименование расчетного показателя, ед. измерения</w:t>
            </w:r>
          </w:p>
        </w:tc>
        <w:tc>
          <w:tcPr>
            <w:tcW w:w="1522" w:type="pct"/>
            <w:tcBorders>
              <w:top w:val="single" w:sz="4" w:space="0" w:color="auto"/>
              <w:left w:val="single" w:sz="4" w:space="0" w:color="auto"/>
              <w:bottom w:val="single" w:sz="4" w:space="0" w:color="auto"/>
              <w:right w:val="single" w:sz="4" w:space="0" w:color="auto"/>
            </w:tcBorders>
            <w:shd w:val="clear" w:color="auto" w:fill="FFFAEB"/>
            <w:hideMark/>
          </w:tcPr>
          <w:p w14:paraId="573A7720" w14:textId="77777777" w:rsidR="0098246E" w:rsidRPr="004B2C73" w:rsidRDefault="0098246E" w:rsidP="004B2C73">
            <w:pPr>
              <w:spacing w:after="0"/>
              <w:rPr>
                <w:rFonts w:ascii="Times New Roman" w:hAnsi="Times New Roman"/>
                <w:b/>
                <w:bCs/>
                <w:sz w:val="20"/>
                <w:szCs w:val="20"/>
              </w:rPr>
            </w:pPr>
            <w:r w:rsidRPr="004B2C73">
              <w:rPr>
                <w:rFonts w:ascii="Times New Roman" w:hAnsi="Times New Roman"/>
                <w:b/>
                <w:bCs/>
                <w:sz w:val="20"/>
                <w:szCs w:val="20"/>
              </w:rPr>
              <w:t>Предельные значения расчетных показателей</w:t>
            </w:r>
          </w:p>
        </w:tc>
      </w:tr>
      <w:tr w:rsidR="0098246E" w:rsidRPr="004B2C73" w14:paraId="4214806D" w14:textId="77777777" w:rsidTr="0098246E">
        <w:trPr>
          <w:trHeight w:val="57"/>
        </w:trPr>
        <w:tc>
          <w:tcPr>
            <w:tcW w:w="195" w:type="pct"/>
            <w:vMerge w:val="restart"/>
            <w:tcBorders>
              <w:top w:val="single" w:sz="4" w:space="0" w:color="auto"/>
              <w:left w:val="single" w:sz="4" w:space="0" w:color="auto"/>
              <w:bottom w:val="single" w:sz="4" w:space="0" w:color="auto"/>
              <w:right w:val="single" w:sz="4" w:space="0" w:color="auto"/>
            </w:tcBorders>
            <w:hideMark/>
          </w:tcPr>
          <w:p w14:paraId="013AAAB7"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1.</w:t>
            </w:r>
          </w:p>
        </w:tc>
        <w:tc>
          <w:tcPr>
            <w:tcW w:w="833" w:type="pct"/>
            <w:vMerge w:val="restart"/>
            <w:tcBorders>
              <w:top w:val="single" w:sz="4" w:space="0" w:color="auto"/>
              <w:left w:val="single" w:sz="4" w:space="0" w:color="auto"/>
              <w:bottom w:val="single" w:sz="4" w:space="0" w:color="auto"/>
              <w:right w:val="single" w:sz="4" w:space="0" w:color="auto"/>
            </w:tcBorders>
            <w:hideMark/>
          </w:tcPr>
          <w:p w14:paraId="42B3D179"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Помещения для культурно-досуговой деятельности</w:t>
            </w:r>
          </w:p>
        </w:tc>
        <w:tc>
          <w:tcPr>
            <w:tcW w:w="867" w:type="pct"/>
            <w:tcBorders>
              <w:top w:val="single" w:sz="4" w:space="0" w:color="auto"/>
              <w:left w:val="single" w:sz="4" w:space="0" w:color="auto"/>
              <w:bottom w:val="single" w:sz="4" w:space="0" w:color="auto"/>
              <w:right w:val="single" w:sz="4" w:space="0" w:color="auto"/>
            </w:tcBorders>
            <w:hideMark/>
          </w:tcPr>
          <w:p w14:paraId="0777E222"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Расчетные показатели минимально допустимого уровня обеспеченности</w:t>
            </w:r>
          </w:p>
        </w:tc>
        <w:tc>
          <w:tcPr>
            <w:tcW w:w="779" w:type="pct"/>
            <w:tcBorders>
              <w:top w:val="single" w:sz="4" w:space="0" w:color="auto"/>
              <w:left w:val="single" w:sz="4" w:space="0" w:color="auto"/>
              <w:bottom w:val="single" w:sz="4" w:space="0" w:color="auto"/>
              <w:right w:val="single" w:sz="4" w:space="0" w:color="auto"/>
            </w:tcBorders>
            <w:hideMark/>
          </w:tcPr>
          <w:p w14:paraId="1D2AE2C2"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Расчетный показатель минимально допустимого уровня мощности объекта</w:t>
            </w:r>
          </w:p>
        </w:tc>
        <w:tc>
          <w:tcPr>
            <w:tcW w:w="804" w:type="pct"/>
            <w:tcBorders>
              <w:top w:val="single" w:sz="4" w:space="0" w:color="auto"/>
              <w:left w:val="single" w:sz="4" w:space="0" w:color="auto"/>
              <w:bottom w:val="single" w:sz="4" w:space="0" w:color="auto"/>
              <w:right w:val="single" w:sz="4" w:space="0" w:color="auto"/>
            </w:tcBorders>
            <w:hideMark/>
          </w:tcPr>
          <w:p w14:paraId="1149ECFE"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Уровень обеспеченности, м</w:t>
            </w:r>
            <w:r w:rsidRPr="004B2C73">
              <w:rPr>
                <w:rFonts w:ascii="Times New Roman" w:hAnsi="Times New Roman"/>
                <w:sz w:val="20"/>
                <w:szCs w:val="20"/>
                <w:vertAlign w:val="superscript"/>
              </w:rPr>
              <w:t>2</w:t>
            </w:r>
            <w:r w:rsidRPr="004B2C73">
              <w:rPr>
                <w:rFonts w:ascii="Times New Roman" w:hAnsi="Times New Roman"/>
                <w:sz w:val="20"/>
                <w:szCs w:val="20"/>
              </w:rPr>
              <w:t xml:space="preserve"> площади пола</w:t>
            </w:r>
          </w:p>
        </w:tc>
        <w:tc>
          <w:tcPr>
            <w:tcW w:w="1522" w:type="pct"/>
            <w:tcBorders>
              <w:top w:val="single" w:sz="4" w:space="0" w:color="auto"/>
              <w:left w:val="single" w:sz="4" w:space="0" w:color="auto"/>
              <w:bottom w:val="single" w:sz="4" w:space="0" w:color="auto"/>
              <w:right w:val="single" w:sz="4" w:space="0" w:color="auto"/>
            </w:tcBorders>
            <w:hideMark/>
          </w:tcPr>
          <w:p w14:paraId="5C158ECF"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50 на 1 тыс. населения</w:t>
            </w:r>
          </w:p>
        </w:tc>
      </w:tr>
      <w:tr w:rsidR="0098246E" w:rsidRPr="004B2C73" w14:paraId="63A4C1D8" w14:textId="77777777" w:rsidTr="0098246E">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FBEA6" w14:textId="77777777" w:rsidR="0098246E" w:rsidRPr="004B2C73" w:rsidRDefault="0098246E" w:rsidP="004B2C73">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1B31B" w14:textId="77777777" w:rsidR="0098246E" w:rsidRPr="004B2C73" w:rsidRDefault="0098246E" w:rsidP="004B2C73">
            <w:pPr>
              <w:spacing w:after="0" w:line="240" w:lineRule="auto"/>
              <w:rPr>
                <w:rFonts w:ascii="Times New Roman" w:hAnsi="Times New Roman"/>
                <w:sz w:val="20"/>
                <w:szCs w:val="20"/>
              </w:rPr>
            </w:pPr>
          </w:p>
        </w:tc>
        <w:tc>
          <w:tcPr>
            <w:tcW w:w="1646" w:type="pct"/>
            <w:gridSpan w:val="2"/>
            <w:tcBorders>
              <w:top w:val="single" w:sz="4" w:space="0" w:color="auto"/>
              <w:left w:val="single" w:sz="4" w:space="0" w:color="auto"/>
              <w:bottom w:val="single" w:sz="4" w:space="0" w:color="auto"/>
              <w:right w:val="single" w:sz="4" w:space="0" w:color="auto"/>
            </w:tcBorders>
            <w:hideMark/>
          </w:tcPr>
          <w:p w14:paraId="0090F39F"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Расчетный показатель максимально допустимого уровня территориальной доступности</w:t>
            </w:r>
          </w:p>
        </w:tc>
        <w:tc>
          <w:tcPr>
            <w:tcW w:w="804" w:type="pct"/>
            <w:tcBorders>
              <w:top w:val="single" w:sz="4" w:space="0" w:color="auto"/>
              <w:left w:val="single" w:sz="4" w:space="0" w:color="auto"/>
              <w:bottom w:val="single" w:sz="4" w:space="0" w:color="auto"/>
              <w:right w:val="single" w:sz="4" w:space="0" w:color="auto"/>
            </w:tcBorders>
            <w:hideMark/>
          </w:tcPr>
          <w:p w14:paraId="53DEC1F3"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Пешеходная доступность, м</w:t>
            </w:r>
          </w:p>
        </w:tc>
        <w:tc>
          <w:tcPr>
            <w:tcW w:w="1522" w:type="pct"/>
            <w:tcBorders>
              <w:top w:val="single" w:sz="4" w:space="0" w:color="auto"/>
              <w:left w:val="single" w:sz="4" w:space="0" w:color="auto"/>
              <w:bottom w:val="single" w:sz="4" w:space="0" w:color="auto"/>
              <w:right w:val="single" w:sz="4" w:space="0" w:color="auto"/>
            </w:tcBorders>
            <w:hideMark/>
          </w:tcPr>
          <w:p w14:paraId="23C3610B"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городские населенные пункты:</w:t>
            </w:r>
          </w:p>
          <w:p w14:paraId="196EB92B"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 xml:space="preserve">многоэтажная и </w:t>
            </w:r>
            <w:proofErr w:type="spellStart"/>
            <w:r w:rsidRPr="004B2C73">
              <w:rPr>
                <w:rFonts w:ascii="Times New Roman" w:hAnsi="Times New Roman"/>
                <w:sz w:val="20"/>
                <w:szCs w:val="20"/>
              </w:rPr>
              <w:t>среднеэтажная</w:t>
            </w:r>
            <w:proofErr w:type="spellEnd"/>
            <w:r w:rsidRPr="004B2C73">
              <w:rPr>
                <w:rFonts w:ascii="Times New Roman" w:hAnsi="Times New Roman"/>
                <w:sz w:val="20"/>
                <w:szCs w:val="20"/>
              </w:rPr>
              <w:t xml:space="preserve"> жилая застройка - 500;</w:t>
            </w:r>
          </w:p>
          <w:p w14:paraId="47C255C0"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индивидуальная и малоэтажная жилая застройка - 800;</w:t>
            </w:r>
          </w:p>
          <w:p w14:paraId="05608A42" w14:textId="77777777" w:rsidR="0098246E" w:rsidRPr="004B2C73" w:rsidRDefault="0098246E" w:rsidP="004B2C73">
            <w:pPr>
              <w:spacing w:after="0"/>
              <w:rPr>
                <w:rFonts w:ascii="Times New Roman" w:hAnsi="Times New Roman"/>
                <w:sz w:val="20"/>
                <w:szCs w:val="20"/>
              </w:rPr>
            </w:pPr>
            <w:r w:rsidRPr="004B2C73">
              <w:rPr>
                <w:rFonts w:ascii="Times New Roman" w:hAnsi="Times New Roman"/>
                <w:sz w:val="20"/>
                <w:szCs w:val="20"/>
              </w:rPr>
              <w:t>сельские населенные пункты: в пределах населенного пункта</w:t>
            </w:r>
          </w:p>
        </w:tc>
      </w:tr>
      <w:tr w:rsidR="0098246E" w:rsidRPr="004B2C73" w14:paraId="6F4B9BBA" w14:textId="77777777" w:rsidTr="0098246E">
        <w:trPr>
          <w:trHeight w:val="57"/>
        </w:trPr>
        <w:tc>
          <w:tcPr>
            <w:tcW w:w="5000" w:type="pct"/>
            <w:gridSpan w:val="6"/>
            <w:tcBorders>
              <w:top w:val="single" w:sz="4" w:space="0" w:color="auto"/>
              <w:left w:val="single" w:sz="4" w:space="0" w:color="auto"/>
              <w:bottom w:val="single" w:sz="4" w:space="0" w:color="auto"/>
              <w:right w:val="single" w:sz="4" w:space="0" w:color="auto"/>
            </w:tcBorders>
            <w:hideMark/>
          </w:tcPr>
          <w:p w14:paraId="42AD5A54" w14:textId="77777777" w:rsidR="0098246E" w:rsidRPr="004B2C73" w:rsidRDefault="0098246E" w:rsidP="004B2C73">
            <w:pPr>
              <w:spacing w:after="0"/>
              <w:jc w:val="both"/>
              <w:rPr>
                <w:rFonts w:ascii="Times New Roman" w:hAnsi="Times New Roman"/>
                <w:sz w:val="20"/>
                <w:szCs w:val="20"/>
              </w:rPr>
            </w:pPr>
            <w:r w:rsidRPr="004B2C73">
              <w:rPr>
                <w:rFonts w:ascii="Times New Roman" w:hAnsi="Times New Roman"/>
                <w:sz w:val="20"/>
                <w:szCs w:val="20"/>
              </w:rPr>
              <w:t>Примечания:</w:t>
            </w:r>
          </w:p>
          <w:p w14:paraId="0F6F20B6" w14:textId="77777777" w:rsidR="0098246E" w:rsidRPr="004B2C73" w:rsidRDefault="0098246E" w:rsidP="004B2C73">
            <w:pPr>
              <w:spacing w:after="0"/>
              <w:jc w:val="both"/>
              <w:rPr>
                <w:rFonts w:ascii="Times New Roman" w:hAnsi="Times New Roman"/>
                <w:sz w:val="20"/>
                <w:szCs w:val="20"/>
              </w:rPr>
            </w:pPr>
            <w:r w:rsidRPr="004B2C73">
              <w:rPr>
                <w:rFonts w:ascii="Times New Roman" w:hAnsi="Times New Roman"/>
                <w:sz w:val="20"/>
                <w:szCs w:val="20"/>
              </w:rPr>
              <w:t>1. Целесообразно размещать на территории муниципального района (поселений) универсальный объект культурно-досугового назначения, который при необходимости может исполнять функции различных видов объектов (кинотеатр, выставочный зал, учреждение культуры клубного типа и др.).</w:t>
            </w:r>
          </w:p>
          <w:p w14:paraId="35469194" w14:textId="77777777" w:rsidR="0098246E" w:rsidRPr="004B2C73" w:rsidRDefault="0098246E" w:rsidP="004B2C73">
            <w:pPr>
              <w:spacing w:after="0"/>
              <w:jc w:val="both"/>
              <w:rPr>
                <w:rFonts w:ascii="Times New Roman" w:hAnsi="Times New Roman"/>
                <w:sz w:val="20"/>
                <w:szCs w:val="20"/>
              </w:rPr>
            </w:pPr>
            <w:r w:rsidRPr="004B2C73">
              <w:rPr>
                <w:rFonts w:ascii="Times New Roman" w:hAnsi="Times New Roman"/>
                <w:sz w:val="20"/>
                <w:szCs w:val="20"/>
              </w:rPr>
              <w:t>2. Необходимое количество зрительских мест для кинотеатров устанавливается из расчета 2 места на 1 тыс. человек</w:t>
            </w:r>
          </w:p>
        </w:tc>
        <w:bookmarkEnd w:id="258"/>
      </w:tr>
    </w:tbl>
    <w:p w14:paraId="6617F91D" w14:textId="2CB508DC" w:rsidR="0098246E" w:rsidRDefault="0098246E" w:rsidP="003A4436">
      <w:pPr>
        <w:pStyle w:val="2"/>
        <w:spacing w:before="240" w:after="240" w:line="360" w:lineRule="auto"/>
        <w:ind w:firstLine="709"/>
        <w:jc w:val="both"/>
        <w:rPr>
          <w:rFonts w:ascii="Times New Roman" w:hAnsi="Times New Roman" w:cs="Times New Roman"/>
          <w:b/>
          <w:bCs/>
          <w:color w:val="000000" w:themeColor="text1"/>
        </w:rPr>
      </w:pPr>
      <w:bookmarkStart w:id="259" w:name="_Toc435373124"/>
      <w:bookmarkStart w:id="260" w:name="_Toc435373255"/>
      <w:bookmarkStart w:id="261" w:name="_Toc435373689"/>
      <w:bookmarkStart w:id="262" w:name="_Toc435374512"/>
      <w:bookmarkStart w:id="263" w:name="_Toc152079517"/>
      <w:bookmarkStart w:id="264" w:name="_Toc197949468"/>
      <w:bookmarkStart w:id="265" w:name="_Hlk192759792"/>
      <w:bookmarkStart w:id="266" w:name="_Toc212643998"/>
      <w:r w:rsidRPr="0098246E">
        <w:rPr>
          <w:rFonts w:ascii="Times New Roman" w:hAnsi="Times New Roman" w:cs="Times New Roman"/>
          <w:b/>
          <w:bCs/>
          <w:color w:val="000000" w:themeColor="text1"/>
        </w:rPr>
        <w:t xml:space="preserve">Глава 34. Расчетные показатели максимально допустимого уровня территориальной доступности объектов культуры, досуга и художественного творчества местного значения для населения </w:t>
      </w:r>
      <w:r>
        <w:rPr>
          <w:rFonts w:ascii="Times New Roman" w:hAnsi="Times New Roman" w:cs="Times New Roman"/>
          <w:b/>
          <w:bCs/>
          <w:color w:val="000000" w:themeColor="text1"/>
        </w:rPr>
        <w:t xml:space="preserve">Володарского </w:t>
      </w:r>
      <w:r w:rsidRPr="0098246E">
        <w:rPr>
          <w:rFonts w:ascii="Times New Roman" w:hAnsi="Times New Roman" w:cs="Times New Roman"/>
          <w:b/>
          <w:bCs/>
          <w:color w:val="000000" w:themeColor="text1"/>
        </w:rPr>
        <w:t>муниципального округа Нижегородской области</w:t>
      </w:r>
      <w:bookmarkEnd w:id="259"/>
      <w:bookmarkEnd w:id="260"/>
      <w:bookmarkEnd w:id="261"/>
      <w:bookmarkEnd w:id="262"/>
      <w:bookmarkEnd w:id="263"/>
      <w:bookmarkEnd w:id="264"/>
      <w:bookmarkEnd w:id="265"/>
      <w:bookmarkEnd w:id="266"/>
    </w:p>
    <w:p w14:paraId="763A5A59" w14:textId="7F0BBBEA" w:rsidR="0098246E" w:rsidRPr="00302BFE" w:rsidRDefault="0098246E" w:rsidP="0098246E">
      <w:pPr>
        <w:spacing w:line="360" w:lineRule="auto"/>
        <w:ind w:firstLine="709"/>
        <w:jc w:val="both"/>
        <w:rPr>
          <w:rFonts w:ascii="Times New Roman" w:hAnsi="Times New Roman"/>
          <w:sz w:val="24"/>
          <w:szCs w:val="24"/>
        </w:rPr>
      </w:pPr>
      <w:bookmarkStart w:id="267" w:name="_Hlk192760714"/>
      <w:r w:rsidRPr="00302BFE">
        <w:rPr>
          <w:rFonts w:ascii="Times New Roman" w:hAnsi="Times New Roman"/>
          <w:sz w:val="24"/>
          <w:szCs w:val="24"/>
        </w:rPr>
        <w:t>Расчетные показатели максимально допустимого уровня территориальной доступности объектов культуры, досуга и художественного творчества, указанный в СП 42.13330.2016 Градостроительство. Данные отражены в таблице 3</w:t>
      </w:r>
      <w:r w:rsidR="00D02CCF" w:rsidRPr="00302BFE">
        <w:rPr>
          <w:rFonts w:ascii="Times New Roman" w:hAnsi="Times New Roman"/>
          <w:sz w:val="24"/>
          <w:szCs w:val="24"/>
        </w:rPr>
        <w:t>7</w:t>
      </w:r>
      <w:r w:rsidRPr="00302BFE">
        <w:rPr>
          <w:rFonts w:ascii="Times New Roman" w:hAnsi="Times New Roman"/>
          <w:sz w:val="24"/>
          <w:szCs w:val="24"/>
        </w:rPr>
        <w:t>.</w:t>
      </w:r>
      <w:bookmarkEnd w:id="267"/>
    </w:p>
    <w:p w14:paraId="19B04827" w14:textId="77777777" w:rsidR="0098246E" w:rsidRPr="0098246E" w:rsidRDefault="0098246E" w:rsidP="0098246E">
      <w:pPr>
        <w:pStyle w:val="1"/>
        <w:spacing w:after="240"/>
        <w:jc w:val="center"/>
        <w:rPr>
          <w:rFonts w:ascii="Times New Roman" w:hAnsi="Times New Roman" w:cs="Times New Roman"/>
          <w:b/>
          <w:bCs/>
          <w:color w:val="000000" w:themeColor="text1"/>
        </w:rPr>
      </w:pPr>
      <w:bookmarkStart w:id="268" w:name="_Toc435373125"/>
      <w:bookmarkStart w:id="269" w:name="_Toc435373256"/>
      <w:bookmarkStart w:id="270" w:name="_Toc435373690"/>
      <w:bookmarkStart w:id="271" w:name="_Toc435374513"/>
      <w:bookmarkStart w:id="272" w:name="_Toc152079518"/>
      <w:bookmarkStart w:id="273" w:name="_Toc197949469"/>
      <w:bookmarkStart w:id="274" w:name="_Toc212643999"/>
      <w:r w:rsidRPr="0098246E">
        <w:rPr>
          <w:rFonts w:ascii="Times New Roman" w:hAnsi="Times New Roman" w:cs="Times New Roman"/>
          <w:b/>
          <w:bCs/>
          <w:color w:val="000000" w:themeColor="text1"/>
        </w:rPr>
        <w:t xml:space="preserve">Раздел </w:t>
      </w:r>
      <w:r w:rsidRPr="0098246E">
        <w:rPr>
          <w:rFonts w:ascii="Times New Roman" w:hAnsi="Times New Roman" w:cs="Times New Roman"/>
          <w:b/>
          <w:bCs/>
          <w:color w:val="000000" w:themeColor="text1"/>
          <w:lang w:val="en-US"/>
        </w:rPr>
        <w:t>XIV</w:t>
      </w:r>
      <w:r w:rsidRPr="0098246E">
        <w:rPr>
          <w:rFonts w:ascii="Times New Roman" w:hAnsi="Times New Roman" w:cs="Times New Roman"/>
          <w:b/>
          <w:bCs/>
          <w:color w:val="000000" w:themeColor="text1"/>
        </w:rPr>
        <w:t>. Объекты, предназначенные для утилизации и переработки бытовых и промышленных отходов</w:t>
      </w:r>
      <w:bookmarkStart w:id="275" w:name="_Глава_34._Зоны"/>
      <w:bookmarkStart w:id="276" w:name="_Глава_26._Зоны"/>
      <w:bookmarkEnd w:id="268"/>
      <w:bookmarkEnd w:id="269"/>
      <w:bookmarkEnd w:id="270"/>
      <w:bookmarkEnd w:id="271"/>
      <w:bookmarkEnd w:id="272"/>
      <w:bookmarkEnd w:id="273"/>
      <w:bookmarkEnd w:id="274"/>
      <w:bookmarkEnd w:id="275"/>
      <w:bookmarkEnd w:id="276"/>
    </w:p>
    <w:p w14:paraId="652E2D62" w14:textId="77777777" w:rsidR="0098246E" w:rsidRPr="00302BFE" w:rsidRDefault="0098246E" w:rsidP="00302BFE">
      <w:pPr>
        <w:spacing w:after="0" w:line="360" w:lineRule="auto"/>
        <w:ind w:right="-143" w:firstLine="709"/>
        <w:jc w:val="both"/>
        <w:rPr>
          <w:rFonts w:ascii="Times New Roman" w:hAnsi="Times New Roman"/>
          <w:sz w:val="24"/>
          <w:szCs w:val="24"/>
        </w:rPr>
      </w:pPr>
      <w:r w:rsidRPr="00302BFE">
        <w:rPr>
          <w:rFonts w:ascii="Times New Roman" w:hAnsi="Times New Roman"/>
          <w:sz w:val="24"/>
          <w:szCs w:val="24"/>
        </w:rPr>
        <w:t xml:space="preserve">Объекты для утилизации отходов производства предназначены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14:paraId="378FFFAA" w14:textId="77777777" w:rsidR="0098246E" w:rsidRPr="00302BFE" w:rsidRDefault="0098246E" w:rsidP="00302BFE">
      <w:pPr>
        <w:spacing w:after="0" w:line="360" w:lineRule="auto"/>
        <w:ind w:right="-143" w:firstLine="709"/>
        <w:jc w:val="both"/>
        <w:rPr>
          <w:rFonts w:ascii="Times New Roman" w:hAnsi="Times New Roman"/>
          <w:sz w:val="24"/>
          <w:szCs w:val="24"/>
        </w:rPr>
      </w:pPr>
      <w:r w:rsidRPr="00302BFE">
        <w:rPr>
          <w:rFonts w:ascii="Times New Roman" w:hAnsi="Times New Roman"/>
          <w:sz w:val="24"/>
          <w:szCs w:val="24"/>
        </w:rPr>
        <w:t xml:space="preserve">Объекты размещения отходов производства проектируются в соответствии с требованиями </w:t>
      </w:r>
      <w:bookmarkStart w:id="277" w:name="_Hlk193459817"/>
      <w:r w:rsidRPr="00302BFE">
        <w:rPr>
          <w:rFonts w:ascii="Times New Roman" w:hAnsi="Times New Roman"/>
          <w:sz w:val="24"/>
          <w:szCs w:val="24"/>
        </w:rPr>
        <w:t>СанПиН 2.1.3684-21, СП 127.13330.2023</w:t>
      </w:r>
      <w:bookmarkEnd w:id="277"/>
      <w:r w:rsidRPr="00302BFE">
        <w:rPr>
          <w:rFonts w:ascii="Times New Roman" w:hAnsi="Times New Roman"/>
          <w:sz w:val="24"/>
          <w:szCs w:val="24"/>
        </w:rPr>
        <w:t>.</w:t>
      </w:r>
    </w:p>
    <w:p w14:paraId="1E81793B" w14:textId="77777777" w:rsidR="00394F41" w:rsidRPr="00394F41" w:rsidRDefault="00394F41" w:rsidP="003A4436">
      <w:pPr>
        <w:pStyle w:val="2"/>
        <w:spacing w:before="240" w:after="240" w:line="360" w:lineRule="auto"/>
        <w:ind w:firstLine="709"/>
        <w:jc w:val="both"/>
        <w:rPr>
          <w:rFonts w:ascii="Times New Roman" w:hAnsi="Times New Roman" w:cs="Times New Roman"/>
          <w:b/>
          <w:bCs/>
          <w:color w:val="000000" w:themeColor="text1"/>
        </w:rPr>
      </w:pPr>
      <w:bookmarkStart w:id="278" w:name="_Toc76386269"/>
      <w:bookmarkStart w:id="279" w:name="_Toc152079519"/>
      <w:bookmarkStart w:id="280" w:name="_Toc197949470"/>
      <w:bookmarkStart w:id="281" w:name="_Toc212644000"/>
      <w:r w:rsidRPr="00394F41">
        <w:rPr>
          <w:rFonts w:ascii="Times New Roman" w:hAnsi="Times New Roman" w:cs="Times New Roman"/>
          <w:b/>
          <w:bCs/>
          <w:color w:val="000000" w:themeColor="text1"/>
        </w:rPr>
        <w:t xml:space="preserve">Глава 35. Показатели обеспеченности и доступности объектов, относящихся к области </w:t>
      </w:r>
      <w:r w:rsidRPr="00394F41">
        <w:rPr>
          <w:rStyle w:val="blk"/>
          <w:rFonts w:ascii="Times New Roman" w:hAnsi="Times New Roman" w:cs="Times New Roman"/>
          <w:b/>
          <w:bCs/>
          <w:color w:val="000000" w:themeColor="text1"/>
        </w:rPr>
        <w:t>сбор, транспортирование, обработка, утилизация, обезвреживание, захоронение твердых коммунальных отходов</w:t>
      </w:r>
      <w:bookmarkEnd w:id="278"/>
      <w:bookmarkEnd w:id="279"/>
      <w:bookmarkEnd w:id="280"/>
      <w:bookmarkEnd w:id="281"/>
    </w:p>
    <w:p w14:paraId="0EC9111B" w14:textId="77777777" w:rsidR="00394F41" w:rsidRDefault="00394F41" w:rsidP="00394F41">
      <w:pPr>
        <w:pStyle w:val="a5"/>
        <w:spacing w:line="360" w:lineRule="auto"/>
        <w:ind w:firstLine="709"/>
        <w:jc w:val="both"/>
        <w:rPr>
          <w:rFonts w:ascii="Times New Roman" w:hAnsi="Times New Roman"/>
          <w:sz w:val="24"/>
          <w:szCs w:val="24"/>
        </w:rPr>
      </w:pPr>
      <w:r>
        <w:rPr>
          <w:rFonts w:ascii="Times New Roman" w:hAnsi="Times New Roman"/>
          <w:sz w:val="24"/>
          <w:szCs w:val="24"/>
        </w:rPr>
        <w:t xml:space="preserve">35.1. Сводом правил СП 42.13330.2016 «Градостроительство, планировка и застройка городских и сельских поселений» установлены нормативные параметры развития систем и объектов, относящихся к области </w:t>
      </w:r>
      <w:r>
        <w:rPr>
          <w:rStyle w:val="blk"/>
          <w:rFonts w:ascii="Times New Roman" w:hAnsi="Times New Roman"/>
          <w:sz w:val="24"/>
          <w:szCs w:val="24"/>
        </w:rPr>
        <w:t>сбор, транспортирование, обработка, утилизация, обезвреживание, захоронение твердых коммунальных отходов</w:t>
      </w:r>
      <w:r>
        <w:rPr>
          <w:rFonts w:ascii="Times New Roman" w:hAnsi="Times New Roman"/>
          <w:sz w:val="24"/>
          <w:szCs w:val="24"/>
        </w:rPr>
        <w:t>.</w:t>
      </w:r>
    </w:p>
    <w:p w14:paraId="52A1DEF2" w14:textId="77777777" w:rsidR="00394F41" w:rsidRDefault="00394F41" w:rsidP="00394F41">
      <w:pPr>
        <w:tabs>
          <w:tab w:val="left" w:pos="851"/>
        </w:tabs>
        <w:spacing w:after="0" w:line="360" w:lineRule="auto"/>
        <w:ind w:firstLine="709"/>
        <w:jc w:val="both"/>
        <w:rPr>
          <w:rFonts w:ascii="Times New Roman" w:hAnsi="Times New Roman"/>
          <w:sz w:val="24"/>
          <w:szCs w:val="24"/>
        </w:rPr>
      </w:pPr>
      <w:r>
        <w:rPr>
          <w:rFonts w:ascii="Times New Roman" w:hAnsi="Times New Roman"/>
          <w:sz w:val="24"/>
          <w:szCs w:val="24"/>
        </w:rPr>
        <w:t>Устанавливаются:</w:t>
      </w:r>
    </w:p>
    <w:p w14:paraId="26F2D537" w14:textId="77777777" w:rsidR="00394F41" w:rsidRDefault="00394F41" w:rsidP="00394F41">
      <w:pPr>
        <w:pStyle w:val="a5"/>
        <w:widowControl w:val="0"/>
        <w:numPr>
          <w:ilvl w:val="0"/>
          <w:numId w:val="11"/>
        </w:numPr>
        <w:tabs>
          <w:tab w:val="left" w:pos="851"/>
        </w:tabs>
        <w:autoSpaceDE w:val="0"/>
        <w:autoSpaceDN w:val="0"/>
        <w:adjustRightInd w:val="0"/>
        <w:spacing w:line="360" w:lineRule="auto"/>
        <w:ind w:left="0" w:firstLine="709"/>
        <w:jc w:val="both"/>
        <w:rPr>
          <w:rFonts w:ascii="Times New Roman" w:hAnsi="Times New Roman"/>
          <w:sz w:val="24"/>
          <w:szCs w:val="24"/>
        </w:rPr>
      </w:pPr>
      <w:bookmarkStart w:id="282" w:name="_Toc406762911"/>
      <w:r>
        <w:rPr>
          <w:rFonts w:ascii="Times New Roman" w:hAnsi="Times New Roman"/>
          <w:sz w:val="24"/>
          <w:szCs w:val="24"/>
        </w:rPr>
        <w:t>Требования к санитарной очистке территории поселений;</w:t>
      </w:r>
    </w:p>
    <w:p w14:paraId="4CEA56A7" w14:textId="77777777" w:rsidR="00394F41" w:rsidRDefault="00394F41" w:rsidP="00394F41">
      <w:pPr>
        <w:pStyle w:val="a5"/>
        <w:widowControl w:val="0"/>
        <w:numPr>
          <w:ilvl w:val="0"/>
          <w:numId w:val="11"/>
        </w:numPr>
        <w:tabs>
          <w:tab w:val="left" w:pos="851"/>
        </w:tabs>
        <w:autoSpaceDE w:val="0"/>
        <w:autoSpaceDN w:val="0"/>
        <w:adjustRightInd w:val="0"/>
        <w:spacing w:line="360" w:lineRule="auto"/>
        <w:ind w:left="0" w:firstLine="709"/>
        <w:jc w:val="both"/>
        <w:rPr>
          <w:rFonts w:ascii="Times New Roman" w:hAnsi="Times New Roman"/>
          <w:sz w:val="24"/>
          <w:szCs w:val="24"/>
        </w:rPr>
      </w:pPr>
      <w:r>
        <w:rPr>
          <w:rFonts w:ascii="Times New Roman" w:hAnsi="Times New Roman"/>
          <w:sz w:val="24"/>
          <w:szCs w:val="24"/>
        </w:rPr>
        <w:t>Нормы накопления бытовых отходов</w:t>
      </w:r>
      <w:bookmarkEnd w:id="282"/>
      <w:r>
        <w:rPr>
          <w:rFonts w:ascii="Times New Roman" w:hAnsi="Times New Roman"/>
          <w:sz w:val="24"/>
          <w:szCs w:val="24"/>
        </w:rPr>
        <w:t>;</w:t>
      </w:r>
    </w:p>
    <w:p w14:paraId="550B1CEF" w14:textId="77777777" w:rsidR="00394F41" w:rsidRDefault="00394F41" w:rsidP="00394F41">
      <w:pPr>
        <w:pStyle w:val="a5"/>
        <w:widowControl w:val="0"/>
        <w:numPr>
          <w:ilvl w:val="0"/>
          <w:numId w:val="11"/>
        </w:numPr>
        <w:tabs>
          <w:tab w:val="left" w:pos="851"/>
        </w:tabs>
        <w:autoSpaceDE w:val="0"/>
        <w:autoSpaceDN w:val="0"/>
        <w:adjustRightInd w:val="0"/>
        <w:spacing w:line="360" w:lineRule="auto"/>
        <w:ind w:left="0" w:firstLine="709"/>
        <w:jc w:val="both"/>
        <w:rPr>
          <w:rFonts w:ascii="Times New Roman" w:hAnsi="Times New Roman"/>
          <w:sz w:val="24"/>
          <w:szCs w:val="24"/>
        </w:rPr>
      </w:pPr>
      <w:r>
        <w:rPr>
          <w:rFonts w:ascii="Times New Roman" w:hAnsi="Times New Roman"/>
          <w:sz w:val="24"/>
          <w:szCs w:val="24"/>
        </w:rPr>
        <w:t>Размеры земельных участков и санитарно-защитных зон предприятий и сооружений по обезвреживанию, транспортировке и переработке бытовых отходов.</w:t>
      </w:r>
    </w:p>
    <w:p w14:paraId="2661D59E" w14:textId="0C44AA25" w:rsidR="00394F41" w:rsidRDefault="00394F41" w:rsidP="00394F41">
      <w:pPr>
        <w:pStyle w:val="a5"/>
        <w:spacing w:line="360" w:lineRule="auto"/>
        <w:ind w:firstLine="709"/>
        <w:jc w:val="both"/>
        <w:rPr>
          <w:rFonts w:ascii="Times New Roman" w:hAnsi="Times New Roman"/>
          <w:sz w:val="24"/>
          <w:szCs w:val="24"/>
        </w:rPr>
      </w:pPr>
      <w:r>
        <w:rPr>
          <w:rFonts w:ascii="Times New Roman" w:hAnsi="Times New Roman"/>
          <w:sz w:val="24"/>
          <w:szCs w:val="24"/>
        </w:rPr>
        <w:t xml:space="preserve">35.1. Установленные, Нормативами, показатели обеспеченности и доступности объектов, относящихся к области </w:t>
      </w:r>
      <w:r>
        <w:rPr>
          <w:rStyle w:val="blk"/>
          <w:rFonts w:ascii="Times New Roman" w:hAnsi="Times New Roman"/>
          <w:sz w:val="24"/>
          <w:szCs w:val="24"/>
        </w:rPr>
        <w:t>сбора, транспортировки, обработки, утилизации, обезвреживания, захоронение твердых коммунальных отходов</w:t>
      </w:r>
      <w:r>
        <w:rPr>
          <w:rFonts w:ascii="Times New Roman" w:hAnsi="Times New Roman"/>
          <w:sz w:val="24"/>
          <w:szCs w:val="24"/>
        </w:rPr>
        <w:t>, приведены в таблице</w:t>
      </w:r>
      <w:r>
        <w:rPr>
          <w:sz w:val="24"/>
          <w:szCs w:val="24"/>
        </w:rPr>
        <w:t xml:space="preserve"> </w:t>
      </w:r>
      <w:r w:rsidRPr="00394F41">
        <w:rPr>
          <w:rFonts w:ascii="Times New Roman" w:hAnsi="Times New Roman"/>
          <w:sz w:val="24"/>
          <w:szCs w:val="24"/>
        </w:rPr>
        <w:t>3</w:t>
      </w:r>
      <w:r w:rsidR="00D02CCF">
        <w:rPr>
          <w:rFonts w:ascii="Times New Roman" w:hAnsi="Times New Roman"/>
          <w:sz w:val="24"/>
          <w:szCs w:val="24"/>
        </w:rPr>
        <w:t>8</w:t>
      </w:r>
      <w:r w:rsidRPr="00394F41">
        <w:rPr>
          <w:rFonts w:ascii="Times New Roman" w:hAnsi="Times New Roman"/>
          <w:sz w:val="24"/>
          <w:szCs w:val="24"/>
        </w:rPr>
        <w:t>.</w:t>
      </w:r>
    </w:p>
    <w:p w14:paraId="124CCB3E" w14:textId="4E5F03B5" w:rsidR="00394F41" w:rsidRPr="00394F41" w:rsidRDefault="00394F41" w:rsidP="00394F41">
      <w:pPr>
        <w:pStyle w:val="a5"/>
        <w:spacing w:before="120" w:after="120"/>
        <w:ind w:left="-567"/>
        <w:jc w:val="right"/>
        <w:rPr>
          <w:rFonts w:ascii="Times New Roman" w:hAnsi="Times New Roman"/>
          <w:lang w:val="x-none"/>
        </w:rPr>
      </w:pPr>
      <w:r w:rsidRPr="00394F41">
        <w:rPr>
          <w:rFonts w:ascii="Times New Roman" w:hAnsi="Times New Roman"/>
          <w:sz w:val="24"/>
          <w:szCs w:val="24"/>
        </w:rPr>
        <w:t>Таблица 3</w:t>
      </w:r>
      <w:r w:rsidR="00D02CCF">
        <w:rPr>
          <w:rFonts w:ascii="Times New Roman" w:hAnsi="Times New Roman"/>
          <w:sz w:val="24"/>
          <w:szCs w:val="24"/>
        </w:rPr>
        <w:t>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3"/>
        <w:gridCol w:w="3348"/>
        <w:gridCol w:w="1646"/>
      </w:tblGrid>
      <w:tr w:rsidR="00394F41" w:rsidRPr="004B2C73" w14:paraId="5B88DFB2" w14:textId="77777777" w:rsidTr="00394F41">
        <w:trPr>
          <w:trHeight w:val="516"/>
        </w:trPr>
        <w:tc>
          <w:tcPr>
            <w:tcW w:w="2406" w:type="pct"/>
            <w:tcBorders>
              <w:top w:val="single" w:sz="4" w:space="0" w:color="000000"/>
              <w:left w:val="single" w:sz="4" w:space="0" w:color="000000"/>
              <w:bottom w:val="single" w:sz="4" w:space="0" w:color="000000"/>
              <w:right w:val="single" w:sz="4" w:space="0" w:color="000000"/>
            </w:tcBorders>
            <w:shd w:val="clear" w:color="auto" w:fill="FFFAEB"/>
            <w:vAlign w:val="center"/>
            <w:hideMark/>
          </w:tcPr>
          <w:p w14:paraId="271DCFE2" w14:textId="77777777" w:rsidR="00394F41" w:rsidRPr="004B2C73" w:rsidRDefault="00394F41" w:rsidP="004B2C73">
            <w:pPr>
              <w:pStyle w:val="a5"/>
              <w:ind w:firstLine="28"/>
              <w:jc w:val="center"/>
              <w:rPr>
                <w:rFonts w:ascii="Times New Roman" w:hAnsi="Times New Roman"/>
                <w:b/>
                <w:sz w:val="20"/>
                <w:szCs w:val="20"/>
              </w:rPr>
            </w:pPr>
            <w:r w:rsidRPr="004B2C73">
              <w:rPr>
                <w:rFonts w:ascii="Times New Roman" w:hAnsi="Times New Roman"/>
                <w:b/>
                <w:sz w:val="20"/>
                <w:szCs w:val="20"/>
              </w:rPr>
              <w:t>Объект нормирования</w:t>
            </w:r>
          </w:p>
        </w:tc>
        <w:tc>
          <w:tcPr>
            <w:tcW w:w="1739" w:type="pct"/>
            <w:tcBorders>
              <w:top w:val="single" w:sz="4" w:space="0" w:color="000000"/>
              <w:left w:val="single" w:sz="4" w:space="0" w:color="000000"/>
              <w:bottom w:val="single" w:sz="4" w:space="0" w:color="000000"/>
              <w:right w:val="single" w:sz="4" w:space="0" w:color="000000"/>
            </w:tcBorders>
            <w:shd w:val="clear" w:color="auto" w:fill="FFFAEB"/>
            <w:vAlign w:val="center"/>
            <w:hideMark/>
          </w:tcPr>
          <w:p w14:paraId="3DBCDA15" w14:textId="77777777" w:rsidR="00394F41" w:rsidRPr="004B2C73" w:rsidRDefault="00394F41" w:rsidP="004B2C73">
            <w:pPr>
              <w:pStyle w:val="a5"/>
              <w:ind w:firstLine="28"/>
              <w:jc w:val="center"/>
              <w:rPr>
                <w:rFonts w:ascii="Times New Roman" w:hAnsi="Times New Roman"/>
                <w:b/>
                <w:sz w:val="20"/>
                <w:szCs w:val="20"/>
              </w:rPr>
            </w:pPr>
            <w:r w:rsidRPr="004B2C73">
              <w:rPr>
                <w:rFonts w:ascii="Times New Roman" w:hAnsi="Times New Roman"/>
                <w:b/>
                <w:sz w:val="20"/>
                <w:szCs w:val="20"/>
              </w:rPr>
              <w:t>Условия применения показателя</w:t>
            </w:r>
          </w:p>
        </w:tc>
        <w:tc>
          <w:tcPr>
            <w:tcW w:w="855" w:type="pct"/>
            <w:tcBorders>
              <w:top w:val="single" w:sz="4" w:space="0" w:color="000000"/>
              <w:left w:val="single" w:sz="4" w:space="0" w:color="000000"/>
              <w:bottom w:val="single" w:sz="4" w:space="0" w:color="000000"/>
              <w:right w:val="single" w:sz="4" w:space="0" w:color="000000"/>
            </w:tcBorders>
            <w:shd w:val="clear" w:color="auto" w:fill="FFFAEB"/>
            <w:vAlign w:val="center"/>
            <w:hideMark/>
          </w:tcPr>
          <w:p w14:paraId="11072E53" w14:textId="77777777" w:rsidR="00394F41" w:rsidRPr="004B2C73" w:rsidRDefault="00394F41" w:rsidP="004B2C73">
            <w:pPr>
              <w:pStyle w:val="a5"/>
              <w:ind w:firstLine="28"/>
              <w:jc w:val="center"/>
              <w:rPr>
                <w:rFonts w:ascii="Times New Roman" w:eastAsia="Calibri" w:hAnsi="Times New Roman"/>
                <w:b/>
                <w:sz w:val="20"/>
                <w:szCs w:val="20"/>
              </w:rPr>
            </w:pPr>
            <w:r w:rsidRPr="004B2C73">
              <w:rPr>
                <w:rFonts w:ascii="Times New Roman" w:hAnsi="Times New Roman"/>
                <w:b/>
                <w:sz w:val="20"/>
                <w:szCs w:val="20"/>
              </w:rPr>
              <w:t>Значение, не менее</w:t>
            </w:r>
          </w:p>
        </w:tc>
      </w:tr>
      <w:tr w:rsidR="00394F41" w:rsidRPr="004B2C73" w14:paraId="2559CA6E" w14:textId="77777777" w:rsidTr="00394F41">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2CFA9CB0" w14:textId="77777777" w:rsidR="00394F41" w:rsidRPr="004B2C73" w:rsidRDefault="00394F41" w:rsidP="004B2C73">
            <w:pPr>
              <w:pStyle w:val="a5"/>
              <w:ind w:firstLine="28"/>
              <w:jc w:val="center"/>
              <w:rPr>
                <w:rFonts w:ascii="Times New Roman" w:hAnsi="Times New Roman"/>
                <w:sz w:val="20"/>
                <w:szCs w:val="20"/>
              </w:rPr>
            </w:pPr>
            <w:r w:rsidRPr="004B2C73">
              <w:rPr>
                <w:rFonts w:ascii="Times New Roman" w:hAnsi="Times New Roman"/>
                <w:b/>
                <w:sz w:val="20"/>
                <w:szCs w:val="20"/>
              </w:rPr>
              <w:t xml:space="preserve">Показатель, ед. измерения: </w:t>
            </w:r>
            <w:r w:rsidRPr="004B2C73">
              <w:rPr>
                <w:rFonts w:ascii="Times New Roman" w:hAnsi="Times New Roman"/>
                <w:sz w:val="20"/>
                <w:szCs w:val="20"/>
              </w:rPr>
              <w:t>Доля объектов, обеспеченных централизованным сбором и транспортированием коммунальных отходов, %</w:t>
            </w:r>
          </w:p>
        </w:tc>
      </w:tr>
      <w:tr w:rsidR="00394F41" w:rsidRPr="004B2C73" w14:paraId="1B38F0FC" w14:textId="77777777" w:rsidTr="00394F41">
        <w:trPr>
          <w:trHeight w:val="20"/>
        </w:trPr>
        <w:tc>
          <w:tcPr>
            <w:tcW w:w="2406" w:type="pct"/>
            <w:tcBorders>
              <w:top w:val="single" w:sz="4" w:space="0" w:color="000000"/>
              <w:left w:val="single" w:sz="4" w:space="0" w:color="000000"/>
              <w:bottom w:val="single" w:sz="4" w:space="0" w:color="000000"/>
              <w:right w:val="single" w:sz="4" w:space="0" w:color="000000"/>
            </w:tcBorders>
            <w:vAlign w:val="center"/>
            <w:hideMark/>
          </w:tcPr>
          <w:p w14:paraId="00B7A42C" w14:textId="77777777" w:rsidR="00394F41" w:rsidRPr="004B2C73" w:rsidRDefault="00394F41" w:rsidP="004B2C73">
            <w:pPr>
              <w:pStyle w:val="a5"/>
              <w:ind w:firstLine="28"/>
              <w:jc w:val="center"/>
              <w:rPr>
                <w:rFonts w:ascii="Times New Roman" w:eastAsia="Calibri" w:hAnsi="Times New Roman"/>
                <w:sz w:val="20"/>
                <w:szCs w:val="20"/>
              </w:rPr>
            </w:pPr>
            <w:r w:rsidRPr="004B2C73">
              <w:rPr>
                <w:rFonts w:ascii="Times New Roman" w:hAnsi="Times New Roman"/>
                <w:sz w:val="20"/>
                <w:szCs w:val="20"/>
              </w:rPr>
              <w:t>Объекты независимо от места размещения, на которых образуются (накапливаются) бытовые отходы</w:t>
            </w:r>
          </w:p>
        </w:tc>
        <w:tc>
          <w:tcPr>
            <w:tcW w:w="1739" w:type="pct"/>
            <w:tcBorders>
              <w:top w:val="single" w:sz="4" w:space="0" w:color="000000"/>
              <w:left w:val="single" w:sz="4" w:space="0" w:color="000000"/>
              <w:bottom w:val="single" w:sz="4" w:space="0" w:color="000000"/>
              <w:right w:val="single" w:sz="4" w:space="0" w:color="000000"/>
            </w:tcBorders>
            <w:vAlign w:val="center"/>
            <w:hideMark/>
          </w:tcPr>
          <w:p w14:paraId="2021E708" w14:textId="77777777" w:rsidR="00394F41" w:rsidRPr="004B2C73" w:rsidRDefault="00394F41" w:rsidP="004B2C73">
            <w:pPr>
              <w:pStyle w:val="a5"/>
              <w:ind w:firstLine="28"/>
              <w:jc w:val="center"/>
              <w:rPr>
                <w:rFonts w:ascii="Times New Roman" w:hAnsi="Times New Roman"/>
                <w:sz w:val="20"/>
                <w:szCs w:val="20"/>
              </w:rPr>
            </w:pPr>
            <w:r w:rsidRPr="004B2C73">
              <w:rPr>
                <w:rFonts w:ascii="Times New Roman" w:hAnsi="Times New Roman"/>
                <w:sz w:val="20"/>
                <w:szCs w:val="20"/>
              </w:rPr>
              <w:t>При размещении, строительстве, преобразовании и реконструкции объектов, улиц и дорог</w:t>
            </w:r>
          </w:p>
        </w:tc>
        <w:tc>
          <w:tcPr>
            <w:tcW w:w="855" w:type="pct"/>
            <w:tcBorders>
              <w:top w:val="single" w:sz="4" w:space="0" w:color="000000"/>
              <w:left w:val="single" w:sz="4" w:space="0" w:color="000000"/>
              <w:bottom w:val="single" w:sz="4" w:space="0" w:color="000000"/>
              <w:right w:val="single" w:sz="4" w:space="0" w:color="000000"/>
            </w:tcBorders>
            <w:vAlign w:val="center"/>
            <w:hideMark/>
          </w:tcPr>
          <w:p w14:paraId="4FA8D67A" w14:textId="77777777" w:rsidR="00394F41" w:rsidRPr="004B2C73" w:rsidRDefault="00394F41" w:rsidP="004B2C73">
            <w:pPr>
              <w:pStyle w:val="a5"/>
              <w:ind w:firstLine="28"/>
              <w:jc w:val="center"/>
              <w:rPr>
                <w:rFonts w:ascii="Times New Roman" w:hAnsi="Times New Roman"/>
                <w:sz w:val="20"/>
                <w:szCs w:val="20"/>
              </w:rPr>
            </w:pPr>
            <w:r w:rsidRPr="004B2C73">
              <w:rPr>
                <w:rFonts w:ascii="Times New Roman" w:hAnsi="Times New Roman"/>
                <w:sz w:val="20"/>
                <w:szCs w:val="20"/>
              </w:rPr>
              <w:t>100,0</w:t>
            </w:r>
          </w:p>
        </w:tc>
      </w:tr>
      <w:tr w:rsidR="00394F41" w:rsidRPr="004B2C73" w14:paraId="73503E95" w14:textId="77777777" w:rsidTr="00394F41">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7281A97E" w14:textId="77777777" w:rsidR="00394F41" w:rsidRPr="004B2C73" w:rsidRDefault="00394F41" w:rsidP="004B2C73">
            <w:pPr>
              <w:pStyle w:val="a5"/>
              <w:ind w:firstLine="28"/>
              <w:jc w:val="center"/>
              <w:rPr>
                <w:rFonts w:ascii="Times New Roman" w:hAnsi="Times New Roman"/>
                <w:sz w:val="20"/>
                <w:szCs w:val="20"/>
              </w:rPr>
            </w:pPr>
            <w:r w:rsidRPr="004B2C73">
              <w:rPr>
                <w:rFonts w:ascii="Times New Roman" w:hAnsi="Times New Roman"/>
                <w:b/>
                <w:sz w:val="20"/>
                <w:szCs w:val="20"/>
              </w:rPr>
              <w:t xml:space="preserve">Показатель, ед. измерения: </w:t>
            </w:r>
            <w:r w:rsidRPr="004B2C73">
              <w:rPr>
                <w:rFonts w:ascii="Times New Roman" w:hAnsi="Times New Roman"/>
                <w:sz w:val="20"/>
                <w:szCs w:val="20"/>
              </w:rPr>
              <w:t>Доля объектов, обеспеченных централизованным сбором и транспортированием отходов производства, %</w:t>
            </w:r>
          </w:p>
        </w:tc>
      </w:tr>
      <w:tr w:rsidR="00394F41" w:rsidRPr="004B2C73" w14:paraId="68E15790" w14:textId="77777777" w:rsidTr="00394F41">
        <w:trPr>
          <w:trHeight w:val="20"/>
        </w:trPr>
        <w:tc>
          <w:tcPr>
            <w:tcW w:w="2406" w:type="pct"/>
            <w:tcBorders>
              <w:top w:val="single" w:sz="4" w:space="0" w:color="000000"/>
              <w:left w:val="single" w:sz="4" w:space="0" w:color="000000"/>
              <w:bottom w:val="single" w:sz="4" w:space="0" w:color="000000"/>
              <w:right w:val="single" w:sz="4" w:space="0" w:color="000000"/>
            </w:tcBorders>
            <w:vAlign w:val="center"/>
            <w:hideMark/>
          </w:tcPr>
          <w:p w14:paraId="687DC50D" w14:textId="77777777" w:rsidR="00394F41" w:rsidRPr="004B2C73" w:rsidRDefault="00394F41" w:rsidP="004B2C73">
            <w:pPr>
              <w:pStyle w:val="a5"/>
              <w:ind w:firstLine="28"/>
              <w:jc w:val="center"/>
              <w:rPr>
                <w:rFonts w:ascii="Times New Roman" w:eastAsia="Calibri" w:hAnsi="Times New Roman"/>
                <w:sz w:val="20"/>
                <w:szCs w:val="20"/>
              </w:rPr>
            </w:pPr>
            <w:r w:rsidRPr="004B2C73">
              <w:rPr>
                <w:rFonts w:ascii="Times New Roman" w:hAnsi="Times New Roman"/>
                <w:sz w:val="20"/>
                <w:szCs w:val="20"/>
              </w:rPr>
              <w:t>Объекты независимо от места размещения, на которых образуются (накапливаются) промышленные отходы, не имеющие собственных объектов размещения отходов (размещенных надлежащим образом)</w:t>
            </w:r>
          </w:p>
        </w:tc>
        <w:tc>
          <w:tcPr>
            <w:tcW w:w="1739" w:type="pct"/>
            <w:tcBorders>
              <w:top w:val="single" w:sz="4" w:space="0" w:color="000000"/>
              <w:left w:val="single" w:sz="4" w:space="0" w:color="000000"/>
              <w:bottom w:val="single" w:sz="4" w:space="0" w:color="000000"/>
              <w:right w:val="single" w:sz="4" w:space="0" w:color="000000"/>
            </w:tcBorders>
            <w:vAlign w:val="center"/>
            <w:hideMark/>
          </w:tcPr>
          <w:p w14:paraId="3BFD655B" w14:textId="77777777" w:rsidR="00394F41" w:rsidRPr="004B2C73" w:rsidRDefault="00394F41" w:rsidP="004B2C73">
            <w:pPr>
              <w:pStyle w:val="a5"/>
              <w:ind w:firstLine="28"/>
              <w:jc w:val="center"/>
              <w:rPr>
                <w:rFonts w:ascii="Times New Roman" w:hAnsi="Times New Roman"/>
                <w:sz w:val="20"/>
                <w:szCs w:val="20"/>
              </w:rPr>
            </w:pPr>
            <w:r w:rsidRPr="004B2C73">
              <w:rPr>
                <w:rFonts w:ascii="Times New Roman" w:hAnsi="Times New Roman"/>
                <w:sz w:val="20"/>
                <w:szCs w:val="20"/>
              </w:rPr>
              <w:t>При размещении, строительстве, преобразовании и реконструкции объектов, улиц и дорог</w:t>
            </w:r>
          </w:p>
        </w:tc>
        <w:tc>
          <w:tcPr>
            <w:tcW w:w="855" w:type="pct"/>
            <w:tcBorders>
              <w:top w:val="single" w:sz="4" w:space="0" w:color="000000"/>
              <w:left w:val="single" w:sz="4" w:space="0" w:color="000000"/>
              <w:bottom w:val="single" w:sz="4" w:space="0" w:color="000000"/>
              <w:right w:val="single" w:sz="4" w:space="0" w:color="000000"/>
            </w:tcBorders>
            <w:vAlign w:val="center"/>
            <w:hideMark/>
          </w:tcPr>
          <w:p w14:paraId="0326218A" w14:textId="77777777" w:rsidR="00394F41" w:rsidRPr="004B2C73" w:rsidRDefault="00394F41" w:rsidP="004B2C73">
            <w:pPr>
              <w:pStyle w:val="a5"/>
              <w:ind w:firstLine="28"/>
              <w:jc w:val="center"/>
              <w:rPr>
                <w:rFonts w:ascii="Times New Roman" w:hAnsi="Times New Roman"/>
                <w:sz w:val="20"/>
                <w:szCs w:val="20"/>
              </w:rPr>
            </w:pPr>
            <w:r w:rsidRPr="004B2C73">
              <w:rPr>
                <w:rFonts w:ascii="Times New Roman" w:hAnsi="Times New Roman"/>
                <w:sz w:val="20"/>
                <w:szCs w:val="20"/>
              </w:rPr>
              <w:t>100,0</w:t>
            </w:r>
          </w:p>
        </w:tc>
      </w:tr>
    </w:tbl>
    <w:p w14:paraId="58F48F3D" w14:textId="77777777" w:rsidR="00394F41" w:rsidRPr="00394F41" w:rsidRDefault="00394F41" w:rsidP="003A4436">
      <w:pPr>
        <w:pStyle w:val="2"/>
        <w:spacing w:before="240" w:after="240" w:line="360" w:lineRule="auto"/>
        <w:ind w:firstLine="709"/>
        <w:jc w:val="both"/>
        <w:rPr>
          <w:rFonts w:ascii="Times New Roman" w:hAnsi="Times New Roman" w:cs="Times New Roman"/>
          <w:b/>
          <w:bCs/>
          <w:color w:val="000000" w:themeColor="text1"/>
        </w:rPr>
      </w:pPr>
      <w:bookmarkStart w:id="283" w:name="_Toc435368806"/>
      <w:bookmarkStart w:id="284" w:name="_Toc76386270"/>
      <w:bookmarkStart w:id="285" w:name="_Toc152079520"/>
      <w:bookmarkStart w:id="286" w:name="_Toc197949471"/>
      <w:bookmarkStart w:id="287" w:name="_Toc212644001"/>
      <w:r w:rsidRPr="00394F41">
        <w:rPr>
          <w:rFonts w:ascii="Times New Roman" w:hAnsi="Times New Roman" w:cs="Times New Roman"/>
          <w:b/>
          <w:bCs/>
          <w:color w:val="000000" w:themeColor="text1"/>
        </w:rPr>
        <w:t xml:space="preserve">Глава 36. Размещение </w:t>
      </w:r>
      <w:proofErr w:type="spellStart"/>
      <w:r w:rsidRPr="00394F41">
        <w:rPr>
          <w:rFonts w:ascii="Times New Roman" w:hAnsi="Times New Roman" w:cs="Times New Roman"/>
          <w:b/>
          <w:bCs/>
          <w:color w:val="000000" w:themeColor="text1"/>
        </w:rPr>
        <w:t>снегоприемных</w:t>
      </w:r>
      <w:proofErr w:type="spellEnd"/>
      <w:r w:rsidRPr="00394F41">
        <w:rPr>
          <w:rFonts w:ascii="Times New Roman" w:hAnsi="Times New Roman" w:cs="Times New Roman"/>
          <w:b/>
          <w:bCs/>
          <w:color w:val="000000" w:themeColor="text1"/>
        </w:rPr>
        <w:t xml:space="preserve"> пунктов</w:t>
      </w:r>
      <w:bookmarkEnd w:id="283"/>
      <w:bookmarkEnd w:id="284"/>
      <w:bookmarkEnd w:id="285"/>
      <w:bookmarkEnd w:id="286"/>
      <w:bookmarkEnd w:id="287"/>
    </w:p>
    <w:p w14:paraId="05554306" w14:textId="77777777" w:rsidR="00394F41" w:rsidRDefault="00394F41" w:rsidP="00394F41">
      <w:pPr>
        <w:pStyle w:val="a5"/>
        <w:spacing w:line="360" w:lineRule="auto"/>
        <w:ind w:firstLine="709"/>
        <w:jc w:val="both"/>
        <w:rPr>
          <w:rFonts w:ascii="Times New Roman" w:hAnsi="Times New Roman"/>
          <w:sz w:val="24"/>
          <w:szCs w:val="24"/>
        </w:rPr>
      </w:pPr>
      <w:r>
        <w:rPr>
          <w:rFonts w:ascii="Times New Roman" w:hAnsi="Times New Roman"/>
          <w:sz w:val="24"/>
          <w:szCs w:val="24"/>
        </w:rPr>
        <w:t>36.1. Для сбора, хранения и утилизации снежно-ледяных отложений с территории населенных пунктов, в том числе загрязненного снега с дорог, искусственных сооружений (мостов, эстакад, путепроводов и др.), следует предусматривать специализированные сооружения – снег приемные пункты.</w:t>
      </w:r>
    </w:p>
    <w:p w14:paraId="32F8F9F3" w14:textId="77777777" w:rsidR="00394F41" w:rsidRDefault="00394F41" w:rsidP="00394F41">
      <w:pPr>
        <w:pStyle w:val="a5"/>
        <w:spacing w:line="360" w:lineRule="auto"/>
        <w:ind w:firstLine="709"/>
        <w:jc w:val="both"/>
        <w:rPr>
          <w:rFonts w:ascii="Times New Roman" w:hAnsi="Times New Roman"/>
          <w:sz w:val="24"/>
          <w:szCs w:val="24"/>
        </w:rPr>
      </w:pPr>
      <w:r>
        <w:rPr>
          <w:rFonts w:ascii="Times New Roman" w:hAnsi="Times New Roman"/>
          <w:sz w:val="24"/>
          <w:szCs w:val="24"/>
        </w:rPr>
        <w:t xml:space="preserve">36.2. Проектирование </w:t>
      </w:r>
      <w:proofErr w:type="spellStart"/>
      <w:r>
        <w:rPr>
          <w:rFonts w:ascii="Times New Roman" w:hAnsi="Times New Roman"/>
          <w:sz w:val="24"/>
          <w:szCs w:val="24"/>
        </w:rPr>
        <w:t>снегоприемных</w:t>
      </w:r>
      <w:proofErr w:type="spellEnd"/>
      <w:r>
        <w:rPr>
          <w:rFonts w:ascii="Times New Roman" w:hAnsi="Times New Roman"/>
          <w:sz w:val="24"/>
          <w:szCs w:val="24"/>
        </w:rPr>
        <w:t xml:space="preserve"> пунктов следует осуществлять в соответствии с требованиями </w:t>
      </w:r>
      <w:bookmarkStart w:id="288" w:name="_Hlk193459834"/>
      <w:r>
        <w:rPr>
          <w:rFonts w:ascii="Times New Roman" w:hAnsi="Times New Roman"/>
          <w:sz w:val="24"/>
          <w:szCs w:val="24"/>
        </w:rPr>
        <w:t>ОДМ 218.5.001-2008</w:t>
      </w:r>
      <w:bookmarkEnd w:id="288"/>
      <w:r>
        <w:rPr>
          <w:rFonts w:ascii="Times New Roman" w:hAnsi="Times New Roman"/>
          <w:sz w:val="24"/>
          <w:szCs w:val="24"/>
        </w:rPr>
        <w:t xml:space="preserve">, «Рекомендаций по расчету систем сбора, отведения и очистки поверхностного стока с жилой, общественно-деловой и рекреационной зон, площадок предприятий и определению условий выпуска его в водные объекты», а также нормативных документов в области охраны окружающей среды. </w:t>
      </w:r>
    </w:p>
    <w:p w14:paraId="14999EAB"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Количество </w:t>
      </w:r>
      <w:proofErr w:type="spellStart"/>
      <w:r>
        <w:rPr>
          <w:rFonts w:ascii="Times New Roman" w:hAnsi="Times New Roman"/>
          <w:sz w:val="24"/>
          <w:szCs w:val="24"/>
        </w:rPr>
        <w:t>снегоприемных</w:t>
      </w:r>
      <w:proofErr w:type="spellEnd"/>
      <w:r>
        <w:rPr>
          <w:rFonts w:ascii="Times New Roman" w:hAnsi="Times New Roman"/>
          <w:sz w:val="24"/>
          <w:szCs w:val="24"/>
        </w:rPr>
        <w:t xml:space="preserve"> пунктов и места их расположения определяются исходя из условий: </w:t>
      </w:r>
    </w:p>
    <w:p w14:paraId="6468D338" w14:textId="47005EEB"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 обеспечения оперативности работ по вывозке снега; </w:t>
      </w:r>
    </w:p>
    <w:p w14:paraId="247C0807" w14:textId="4350F4D8"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 минимизации транспортных расходов при вывозке снега; </w:t>
      </w:r>
    </w:p>
    <w:p w14:paraId="454CB19C" w14:textId="5A0E2571"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 объемов снега, подлежащего вывозу; </w:t>
      </w:r>
    </w:p>
    <w:p w14:paraId="2A4688F0" w14:textId="2313E661"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 пропускной способности канализационных коллекторов и мощность очистных сооружений; </w:t>
      </w:r>
    </w:p>
    <w:p w14:paraId="6F001BCD" w14:textId="58B26E7D"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 обеспеченности беспрепятственного подъезда к ним транспорта. </w:t>
      </w:r>
    </w:p>
    <w:p w14:paraId="723785A6"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36.3. Не допускается размещение «сухих» </w:t>
      </w:r>
      <w:proofErr w:type="spellStart"/>
      <w:r>
        <w:rPr>
          <w:rFonts w:ascii="Times New Roman" w:hAnsi="Times New Roman"/>
          <w:sz w:val="24"/>
          <w:szCs w:val="24"/>
        </w:rPr>
        <w:t>снегосвалок</w:t>
      </w:r>
      <w:proofErr w:type="spellEnd"/>
      <w:r>
        <w:rPr>
          <w:rFonts w:ascii="Times New Roman" w:hAnsi="Times New Roman"/>
          <w:sz w:val="24"/>
          <w:szCs w:val="24"/>
        </w:rPr>
        <w:t xml:space="preserve"> в водоохранных зонах водных объектов, а также над подземными инженерными сетями. </w:t>
      </w:r>
    </w:p>
    <w:p w14:paraId="570F2D03"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36.4. Размер санитарно-защитной зоны от </w:t>
      </w:r>
      <w:proofErr w:type="spellStart"/>
      <w:r>
        <w:rPr>
          <w:rFonts w:ascii="Times New Roman" w:hAnsi="Times New Roman"/>
          <w:sz w:val="24"/>
          <w:szCs w:val="24"/>
        </w:rPr>
        <w:t>снегоприемных</w:t>
      </w:r>
      <w:proofErr w:type="spellEnd"/>
      <w:r>
        <w:rPr>
          <w:rFonts w:ascii="Times New Roman" w:hAnsi="Times New Roman"/>
          <w:sz w:val="24"/>
          <w:szCs w:val="24"/>
        </w:rPr>
        <w:t xml:space="preserve"> пунктов до жилой застройки следует принимать не менее 100 м. </w:t>
      </w:r>
    </w:p>
    <w:p w14:paraId="7C3EA1BB" w14:textId="5045A792"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36.5. Допускается использование территории </w:t>
      </w:r>
      <w:proofErr w:type="spellStart"/>
      <w:r>
        <w:rPr>
          <w:rFonts w:ascii="Times New Roman" w:hAnsi="Times New Roman"/>
          <w:sz w:val="24"/>
          <w:szCs w:val="24"/>
        </w:rPr>
        <w:t>снегосвалки</w:t>
      </w:r>
      <w:proofErr w:type="spellEnd"/>
      <w:r>
        <w:rPr>
          <w:rFonts w:ascii="Times New Roman" w:hAnsi="Times New Roman"/>
          <w:sz w:val="24"/>
          <w:szCs w:val="24"/>
        </w:rPr>
        <w:t xml:space="preserve"> в летнее время для организации стоянки автотранспорта или для иных целей. </w:t>
      </w:r>
    </w:p>
    <w:p w14:paraId="05FF0256" w14:textId="0F81B10D" w:rsidR="00394F41" w:rsidRDefault="00394F41" w:rsidP="003A4436">
      <w:pPr>
        <w:pStyle w:val="2"/>
        <w:spacing w:before="240" w:after="240" w:line="360" w:lineRule="auto"/>
        <w:ind w:right="142" w:firstLine="709"/>
        <w:jc w:val="both"/>
        <w:rPr>
          <w:rFonts w:ascii="Times New Roman" w:hAnsi="Times New Roman" w:cs="Times New Roman"/>
          <w:b/>
          <w:bCs/>
          <w:color w:val="000000" w:themeColor="text1"/>
        </w:rPr>
      </w:pPr>
      <w:bookmarkStart w:id="289" w:name="_Toc435368807"/>
      <w:bookmarkStart w:id="290" w:name="_Toc76386271"/>
      <w:bookmarkStart w:id="291" w:name="_Toc152079521"/>
      <w:bookmarkStart w:id="292" w:name="_Toc197949472"/>
      <w:bookmarkStart w:id="293" w:name="_Toc212644002"/>
      <w:r w:rsidRPr="00394F41">
        <w:rPr>
          <w:rFonts w:ascii="Times New Roman" w:hAnsi="Times New Roman" w:cs="Times New Roman"/>
          <w:b/>
          <w:bCs/>
          <w:color w:val="000000" w:themeColor="text1"/>
        </w:rPr>
        <w:t>Глава 37. Размещение полигонов твердых коммунальных отходов</w:t>
      </w:r>
      <w:bookmarkEnd w:id="289"/>
      <w:bookmarkEnd w:id="290"/>
      <w:bookmarkEnd w:id="291"/>
      <w:bookmarkEnd w:id="292"/>
      <w:bookmarkEnd w:id="293"/>
    </w:p>
    <w:p w14:paraId="70A69384"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37.1. Полигоны твердых коммунальных 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14:paraId="41761C93"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37.2. Полигоны ТКО проектируются в соответствии с требованиями Федерального закона от 24.06.1998 № 89-ФЗ «Об отходах производства и потребления», Постановлением Правительства Нижегородской области от 30.08.2012 № 584 «Об утверждении Общей схемы расположения межмуниципальных объектов размещения отходов на территории Нижегородской области», СанПиН 2.1.3684-21, «Инструкции по проектированию, эксплуатации и рекультивации полигонов для твердых бытовых отходов», утвержденной Минстроем России от 05.11.1996. </w:t>
      </w:r>
    </w:p>
    <w:p w14:paraId="6B330359"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37.3. Полигоны ТКО размещаются за пределами населенных пунктов, на обособленных территориях с обеспечением нормативных санитарно-защитных зон. </w:t>
      </w:r>
    </w:p>
    <w:p w14:paraId="1F146645"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37.4.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14:paraId="6CA41F22"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37.5.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14:paraId="6F4B52C9"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37.6. Полигоны ТКО размещаются на участках, где выявлены глины или тяжелые суглинки, а грунтовые воды находятся на глубине более 2 м. </w:t>
      </w:r>
    </w:p>
    <w:p w14:paraId="37B3D78A"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37.7. Полигон для твердых коммунальных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14:paraId="09609FFA"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Не допускается размещение полигонов: </w:t>
      </w:r>
    </w:p>
    <w:p w14:paraId="5AE6014D" w14:textId="3A76859D"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в зонах санитарной охраны источников питьевого водоснабжения в соответствии с требованиями СанПиН 2.1.4.1110-02;</w:t>
      </w:r>
    </w:p>
    <w:p w14:paraId="44CCCBC0" w14:textId="0029ACF2"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 в зонах охраны лечебно-оздоровительных местностей; </w:t>
      </w:r>
    </w:p>
    <w:p w14:paraId="7FB16A59" w14:textId="7BA4F995"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 в местах выхода на поверхность трещиноватых пород; </w:t>
      </w:r>
    </w:p>
    <w:p w14:paraId="5449E439" w14:textId="5A67EEC8"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 в местах выклинивания водоносных горизонтов; </w:t>
      </w:r>
    </w:p>
    <w:p w14:paraId="31C53D58" w14:textId="215A4893"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 в местах массового отдыха населения и размещения оздоровительных учреждений. </w:t>
      </w:r>
    </w:p>
    <w:p w14:paraId="76CF1C40"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Не используются под полигоны болота глубиной более 1 м и участки с выходами грунтовых вод в виде ключей. </w:t>
      </w:r>
    </w:p>
    <w:p w14:paraId="027BC7CD"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37.8. При отводе земельного участка определяется срок эксплуатации полигона и мероприятия по возвращению отведенной территории в состояние пригодное для хозяйственного использования (рекультивация). </w:t>
      </w:r>
    </w:p>
    <w:p w14:paraId="61ACC362" w14:textId="77777777" w:rsidR="00394F41" w:rsidRDefault="00394F41" w:rsidP="00394F41">
      <w:pPr>
        <w:spacing w:after="0" w:line="360" w:lineRule="auto"/>
        <w:ind w:firstLine="709"/>
        <w:jc w:val="both"/>
        <w:rPr>
          <w:rFonts w:ascii="Times New Roman" w:hAnsi="Times New Roman"/>
          <w:sz w:val="24"/>
          <w:szCs w:val="24"/>
        </w:rPr>
      </w:pPr>
      <w:r>
        <w:rPr>
          <w:rFonts w:ascii="Times New Roman" w:hAnsi="Times New Roman"/>
          <w:sz w:val="24"/>
          <w:szCs w:val="24"/>
        </w:rPr>
        <w:t xml:space="preserve">37.9. Проектирование объектов по переработке (утилизации) ТКО следует осуществлять в соответствии с требованиями СанПиН 2.1.3684-21, а также настоящего раздела. </w:t>
      </w:r>
    </w:p>
    <w:p w14:paraId="629F9619" w14:textId="1971E307" w:rsidR="0037234F" w:rsidRPr="00302BFE" w:rsidRDefault="00394F41" w:rsidP="00302BFE">
      <w:pPr>
        <w:spacing w:after="0" w:line="360" w:lineRule="auto"/>
        <w:ind w:firstLine="709"/>
        <w:jc w:val="both"/>
      </w:pPr>
      <w:r>
        <w:rPr>
          <w:rFonts w:ascii="Times New Roman" w:hAnsi="Times New Roman"/>
          <w:sz w:val="24"/>
          <w:szCs w:val="24"/>
        </w:rPr>
        <w:t>37.10. Ориентировочное количество коммунальных отходов определяется по расчету. Нормы накопления коммунальных отходов отражены в таблице 3</w:t>
      </w:r>
      <w:r w:rsidR="00D02CCF">
        <w:rPr>
          <w:rFonts w:ascii="Times New Roman" w:hAnsi="Times New Roman"/>
          <w:sz w:val="24"/>
          <w:szCs w:val="24"/>
        </w:rPr>
        <w:t>9</w:t>
      </w:r>
      <w:r>
        <w:rPr>
          <w:rFonts w:ascii="Times New Roman" w:hAnsi="Times New Roman"/>
          <w:sz w:val="24"/>
          <w:szCs w:val="24"/>
        </w:rPr>
        <w:t>.</w:t>
      </w:r>
    </w:p>
    <w:p w14:paraId="49775985" w14:textId="59A15C4D" w:rsidR="00394F41" w:rsidRDefault="00394F41" w:rsidP="00521AF1">
      <w:pPr>
        <w:spacing w:after="0" w:line="360" w:lineRule="auto"/>
        <w:jc w:val="right"/>
        <w:rPr>
          <w:rFonts w:ascii="Times New Roman" w:hAnsi="Times New Roman"/>
          <w:sz w:val="24"/>
          <w:szCs w:val="24"/>
        </w:rPr>
      </w:pPr>
      <w:r>
        <w:rPr>
          <w:rFonts w:ascii="Times New Roman" w:hAnsi="Times New Roman"/>
          <w:sz w:val="24"/>
          <w:szCs w:val="24"/>
        </w:rPr>
        <w:t>Таблица 3</w:t>
      </w:r>
      <w:r w:rsidR="00D02CCF">
        <w:rPr>
          <w:rFonts w:ascii="Times New Roman" w:hAnsi="Times New Roman"/>
          <w:sz w:val="24"/>
          <w:szCs w:val="24"/>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3"/>
        <w:gridCol w:w="1357"/>
        <w:gridCol w:w="1207"/>
      </w:tblGrid>
      <w:tr w:rsidR="00394F41" w:rsidRPr="00521AF1" w14:paraId="139958B1" w14:textId="77777777" w:rsidTr="00394F41">
        <w:trPr>
          <w:trHeight w:val="271"/>
        </w:trPr>
        <w:tc>
          <w:tcPr>
            <w:tcW w:w="3668" w:type="pct"/>
            <w:vMerge w:val="restart"/>
            <w:tcBorders>
              <w:top w:val="single" w:sz="4" w:space="0" w:color="auto"/>
              <w:left w:val="single" w:sz="4" w:space="0" w:color="auto"/>
              <w:bottom w:val="single" w:sz="4" w:space="0" w:color="auto"/>
              <w:right w:val="single" w:sz="4" w:space="0" w:color="auto"/>
            </w:tcBorders>
            <w:shd w:val="clear" w:color="auto" w:fill="FFFAEB"/>
            <w:vAlign w:val="center"/>
            <w:hideMark/>
          </w:tcPr>
          <w:p w14:paraId="02B2204E" w14:textId="77777777" w:rsidR="00394F41" w:rsidRPr="00521AF1" w:rsidRDefault="00394F41" w:rsidP="004B2C73">
            <w:pPr>
              <w:spacing w:after="0" w:line="240" w:lineRule="auto"/>
              <w:ind w:left="-723" w:firstLine="723"/>
              <w:jc w:val="center"/>
              <w:rPr>
                <w:rFonts w:ascii="Times New Roman" w:hAnsi="Times New Roman"/>
                <w:b/>
                <w:bCs/>
                <w:sz w:val="20"/>
                <w:szCs w:val="20"/>
              </w:rPr>
            </w:pPr>
            <w:r w:rsidRPr="00521AF1">
              <w:rPr>
                <w:rFonts w:ascii="Times New Roman" w:hAnsi="Times New Roman"/>
                <w:b/>
                <w:bCs/>
                <w:sz w:val="20"/>
                <w:szCs w:val="20"/>
              </w:rPr>
              <w:t>Коммунальные отходы</w:t>
            </w:r>
          </w:p>
        </w:tc>
        <w:tc>
          <w:tcPr>
            <w:tcW w:w="1332" w:type="pct"/>
            <w:gridSpan w:val="2"/>
            <w:tcBorders>
              <w:top w:val="single" w:sz="4" w:space="0" w:color="auto"/>
              <w:left w:val="single" w:sz="4" w:space="0" w:color="auto"/>
              <w:bottom w:val="single" w:sz="4" w:space="0" w:color="auto"/>
              <w:right w:val="single" w:sz="4" w:space="0" w:color="auto"/>
            </w:tcBorders>
            <w:shd w:val="clear" w:color="auto" w:fill="FFFAEB"/>
            <w:hideMark/>
          </w:tcPr>
          <w:p w14:paraId="068E13C6" w14:textId="77777777" w:rsidR="00394F41" w:rsidRPr="00521AF1" w:rsidRDefault="00394F41" w:rsidP="004B2C73">
            <w:pPr>
              <w:tabs>
                <w:tab w:val="left" w:pos="3436"/>
              </w:tabs>
              <w:spacing w:after="0" w:line="240" w:lineRule="auto"/>
              <w:ind w:right="34"/>
              <w:jc w:val="center"/>
              <w:rPr>
                <w:rFonts w:ascii="Times New Roman" w:hAnsi="Times New Roman"/>
                <w:b/>
                <w:bCs/>
                <w:sz w:val="20"/>
                <w:szCs w:val="20"/>
              </w:rPr>
            </w:pPr>
            <w:r w:rsidRPr="00521AF1">
              <w:rPr>
                <w:rFonts w:ascii="Times New Roman" w:hAnsi="Times New Roman"/>
                <w:b/>
                <w:bCs/>
                <w:sz w:val="20"/>
                <w:szCs w:val="20"/>
              </w:rPr>
              <w:t>Количество коммунальных отходов, чел./год *</w:t>
            </w:r>
          </w:p>
        </w:tc>
      </w:tr>
      <w:tr w:rsidR="00394F41" w:rsidRPr="00521AF1" w14:paraId="0FFFA8E9" w14:textId="77777777" w:rsidTr="00394F41">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C4CE3" w14:textId="77777777" w:rsidR="00394F41" w:rsidRPr="00521AF1" w:rsidRDefault="00394F41" w:rsidP="004B2C73">
            <w:pPr>
              <w:spacing w:after="0" w:line="240" w:lineRule="auto"/>
              <w:rPr>
                <w:rFonts w:ascii="Times New Roman" w:hAnsi="Times New Roman"/>
                <w:b/>
                <w:bCs/>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FFFAEB"/>
            <w:hideMark/>
          </w:tcPr>
          <w:p w14:paraId="104EA62D" w14:textId="77777777" w:rsidR="00394F41" w:rsidRPr="00521AF1" w:rsidRDefault="00394F41" w:rsidP="004B2C73">
            <w:pPr>
              <w:spacing w:after="0" w:line="240" w:lineRule="auto"/>
              <w:jc w:val="center"/>
              <w:rPr>
                <w:rFonts w:ascii="Times New Roman" w:hAnsi="Times New Roman"/>
                <w:b/>
                <w:bCs/>
                <w:sz w:val="20"/>
                <w:szCs w:val="20"/>
              </w:rPr>
            </w:pPr>
            <w:r w:rsidRPr="00521AF1">
              <w:rPr>
                <w:rFonts w:ascii="Times New Roman" w:hAnsi="Times New Roman"/>
                <w:b/>
                <w:bCs/>
                <w:sz w:val="20"/>
                <w:szCs w:val="20"/>
              </w:rPr>
              <w:t>кг</w:t>
            </w:r>
          </w:p>
        </w:tc>
        <w:tc>
          <w:tcPr>
            <w:tcW w:w="627" w:type="pct"/>
            <w:tcBorders>
              <w:top w:val="single" w:sz="4" w:space="0" w:color="auto"/>
              <w:left w:val="single" w:sz="4" w:space="0" w:color="auto"/>
              <w:bottom w:val="single" w:sz="4" w:space="0" w:color="auto"/>
              <w:right w:val="single" w:sz="4" w:space="0" w:color="auto"/>
            </w:tcBorders>
            <w:shd w:val="clear" w:color="auto" w:fill="FFFAEB"/>
            <w:hideMark/>
          </w:tcPr>
          <w:p w14:paraId="3449D867" w14:textId="77777777" w:rsidR="00394F41" w:rsidRPr="00521AF1" w:rsidRDefault="00394F41" w:rsidP="004B2C73">
            <w:pPr>
              <w:spacing w:after="0" w:line="240" w:lineRule="auto"/>
              <w:jc w:val="center"/>
              <w:rPr>
                <w:rFonts w:ascii="Times New Roman" w:hAnsi="Times New Roman"/>
                <w:b/>
                <w:bCs/>
                <w:sz w:val="20"/>
                <w:szCs w:val="20"/>
              </w:rPr>
            </w:pPr>
            <w:r w:rsidRPr="00521AF1">
              <w:rPr>
                <w:rFonts w:ascii="Times New Roman" w:hAnsi="Times New Roman"/>
                <w:b/>
                <w:bCs/>
                <w:sz w:val="20"/>
                <w:szCs w:val="20"/>
              </w:rPr>
              <w:t>л</w:t>
            </w:r>
          </w:p>
        </w:tc>
      </w:tr>
      <w:tr w:rsidR="00394F41" w:rsidRPr="00521AF1" w14:paraId="322A953B" w14:textId="77777777" w:rsidTr="00394F41">
        <w:trPr>
          <w:trHeight w:val="145"/>
        </w:trPr>
        <w:tc>
          <w:tcPr>
            <w:tcW w:w="5000" w:type="pct"/>
            <w:gridSpan w:val="3"/>
            <w:tcBorders>
              <w:top w:val="single" w:sz="4" w:space="0" w:color="auto"/>
              <w:left w:val="single" w:sz="4" w:space="0" w:color="auto"/>
              <w:bottom w:val="single" w:sz="4" w:space="0" w:color="auto"/>
              <w:right w:val="single" w:sz="4" w:space="0" w:color="auto"/>
            </w:tcBorders>
            <w:hideMark/>
          </w:tcPr>
          <w:p w14:paraId="5DFF9CAE"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Твердые: </w:t>
            </w:r>
          </w:p>
        </w:tc>
      </w:tr>
      <w:tr w:rsidR="00394F41" w:rsidRPr="00521AF1" w14:paraId="46C4957E" w14:textId="77777777" w:rsidTr="00394F41">
        <w:trPr>
          <w:trHeight w:val="271"/>
        </w:trPr>
        <w:tc>
          <w:tcPr>
            <w:tcW w:w="3668" w:type="pct"/>
            <w:tcBorders>
              <w:top w:val="single" w:sz="4" w:space="0" w:color="auto"/>
              <w:left w:val="single" w:sz="4" w:space="0" w:color="auto"/>
              <w:bottom w:val="single" w:sz="4" w:space="0" w:color="auto"/>
              <w:right w:val="single" w:sz="4" w:space="0" w:color="auto"/>
            </w:tcBorders>
            <w:hideMark/>
          </w:tcPr>
          <w:p w14:paraId="26ABBFFE"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от жилых зданий, оборудованных водопроводом, канализацией, центральным отоплением и газом </w:t>
            </w:r>
          </w:p>
        </w:tc>
        <w:tc>
          <w:tcPr>
            <w:tcW w:w="705" w:type="pct"/>
            <w:tcBorders>
              <w:top w:val="single" w:sz="4" w:space="0" w:color="auto"/>
              <w:left w:val="single" w:sz="4" w:space="0" w:color="auto"/>
              <w:bottom w:val="single" w:sz="4" w:space="0" w:color="auto"/>
              <w:right w:val="single" w:sz="4" w:space="0" w:color="auto"/>
            </w:tcBorders>
            <w:hideMark/>
          </w:tcPr>
          <w:p w14:paraId="25F138A9"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190-225 </w:t>
            </w:r>
          </w:p>
        </w:tc>
        <w:tc>
          <w:tcPr>
            <w:tcW w:w="627" w:type="pct"/>
            <w:tcBorders>
              <w:top w:val="single" w:sz="4" w:space="0" w:color="auto"/>
              <w:left w:val="single" w:sz="4" w:space="0" w:color="auto"/>
              <w:bottom w:val="single" w:sz="4" w:space="0" w:color="auto"/>
              <w:right w:val="single" w:sz="4" w:space="0" w:color="auto"/>
            </w:tcBorders>
            <w:hideMark/>
          </w:tcPr>
          <w:p w14:paraId="32176684"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900-1000 </w:t>
            </w:r>
          </w:p>
        </w:tc>
      </w:tr>
      <w:tr w:rsidR="00394F41" w:rsidRPr="00521AF1" w14:paraId="5A00F5A7" w14:textId="77777777" w:rsidTr="00394F41">
        <w:trPr>
          <w:trHeight w:val="145"/>
        </w:trPr>
        <w:tc>
          <w:tcPr>
            <w:tcW w:w="3668" w:type="pct"/>
            <w:tcBorders>
              <w:top w:val="single" w:sz="4" w:space="0" w:color="auto"/>
              <w:left w:val="single" w:sz="4" w:space="0" w:color="auto"/>
              <w:bottom w:val="single" w:sz="4" w:space="0" w:color="auto"/>
              <w:right w:val="single" w:sz="4" w:space="0" w:color="auto"/>
            </w:tcBorders>
            <w:hideMark/>
          </w:tcPr>
          <w:p w14:paraId="7EA7DDCF"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от прочих жилых зданий </w:t>
            </w:r>
          </w:p>
        </w:tc>
        <w:tc>
          <w:tcPr>
            <w:tcW w:w="705" w:type="pct"/>
            <w:tcBorders>
              <w:top w:val="single" w:sz="4" w:space="0" w:color="auto"/>
              <w:left w:val="single" w:sz="4" w:space="0" w:color="auto"/>
              <w:bottom w:val="single" w:sz="4" w:space="0" w:color="auto"/>
              <w:right w:val="single" w:sz="4" w:space="0" w:color="auto"/>
            </w:tcBorders>
            <w:hideMark/>
          </w:tcPr>
          <w:p w14:paraId="08F542A4"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300-450 </w:t>
            </w:r>
          </w:p>
        </w:tc>
        <w:tc>
          <w:tcPr>
            <w:tcW w:w="627" w:type="pct"/>
            <w:tcBorders>
              <w:top w:val="single" w:sz="4" w:space="0" w:color="auto"/>
              <w:left w:val="single" w:sz="4" w:space="0" w:color="auto"/>
              <w:bottom w:val="single" w:sz="4" w:space="0" w:color="auto"/>
              <w:right w:val="single" w:sz="4" w:space="0" w:color="auto"/>
            </w:tcBorders>
            <w:hideMark/>
          </w:tcPr>
          <w:p w14:paraId="440A4B8B"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1100-1500 </w:t>
            </w:r>
          </w:p>
        </w:tc>
      </w:tr>
      <w:tr w:rsidR="00394F41" w:rsidRPr="00521AF1" w14:paraId="40110DDE" w14:textId="77777777" w:rsidTr="00394F41">
        <w:trPr>
          <w:trHeight w:val="145"/>
        </w:trPr>
        <w:tc>
          <w:tcPr>
            <w:tcW w:w="3668" w:type="pct"/>
            <w:tcBorders>
              <w:top w:val="single" w:sz="4" w:space="0" w:color="auto"/>
              <w:left w:val="single" w:sz="4" w:space="0" w:color="auto"/>
              <w:bottom w:val="single" w:sz="4" w:space="0" w:color="auto"/>
              <w:right w:val="single" w:sz="4" w:space="0" w:color="auto"/>
            </w:tcBorders>
            <w:hideMark/>
          </w:tcPr>
          <w:p w14:paraId="71DCDF8E"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Общее количество по городу с учетом общественных зданий </w:t>
            </w:r>
          </w:p>
        </w:tc>
        <w:tc>
          <w:tcPr>
            <w:tcW w:w="705" w:type="pct"/>
            <w:tcBorders>
              <w:top w:val="single" w:sz="4" w:space="0" w:color="auto"/>
              <w:left w:val="single" w:sz="4" w:space="0" w:color="auto"/>
              <w:bottom w:val="single" w:sz="4" w:space="0" w:color="auto"/>
              <w:right w:val="single" w:sz="4" w:space="0" w:color="auto"/>
            </w:tcBorders>
            <w:hideMark/>
          </w:tcPr>
          <w:p w14:paraId="41794D43"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280-300 </w:t>
            </w:r>
          </w:p>
        </w:tc>
        <w:tc>
          <w:tcPr>
            <w:tcW w:w="627" w:type="pct"/>
            <w:tcBorders>
              <w:top w:val="single" w:sz="4" w:space="0" w:color="auto"/>
              <w:left w:val="single" w:sz="4" w:space="0" w:color="auto"/>
              <w:bottom w:val="single" w:sz="4" w:space="0" w:color="auto"/>
              <w:right w:val="single" w:sz="4" w:space="0" w:color="auto"/>
            </w:tcBorders>
            <w:hideMark/>
          </w:tcPr>
          <w:p w14:paraId="6595D4C9"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1400-1500 </w:t>
            </w:r>
          </w:p>
        </w:tc>
      </w:tr>
      <w:tr w:rsidR="00394F41" w:rsidRPr="00521AF1" w14:paraId="4E0E3B12" w14:textId="77777777" w:rsidTr="00394F41">
        <w:trPr>
          <w:trHeight w:val="145"/>
        </w:trPr>
        <w:tc>
          <w:tcPr>
            <w:tcW w:w="3668" w:type="pct"/>
            <w:tcBorders>
              <w:top w:val="single" w:sz="4" w:space="0" w:color="auto"/>
              <w:left w:val="single" w:sz="4" w:space="0" w:color="auto"/>
              <w:bottom w:val="single" w:sz="4" w:space="0" w:color="auto"/>
              <w:right w:val="single" w:sz="4" w:space="0" w:color="auto"/>
            </w:tcBorders>
            <w:hideMark/>
          </w:tcPr>
          <w:p w14:paraId="694DD83C"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Жидкие из выгребов (при отсутствии канализации) </w:t>
            </w:r>
          </w:p>
        </w:tc>
        <w:tc>
          <w:tcPr>
            <w:tcW w:w="705" w:type="pct"/>
            <w:tcBorders>
              <w:top w:val="single" w:sz="4" w:space="0" w:color="auto"/>
              <w:left w:val="single" w:sz="4" w:space="0" w:color="auto"/>
              <w:bottom w:val="single" w:sz="4" w:space="0" w:color="auto"/>
              <w:right w:val="single" w:sz="4" w:space="0" w:color="auto"/>
            </w:tcBorders>
            <w:hideMark/>
          </w:tcPr>
          <w:p w14:paraId="6A6D66C9"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 </w:t>
            </w:r>
          </w:p>
        </w:tc>
        <w:tc>
          <w:tcPr>
            <w:tcW w:w="627" w:type="pct"/>
            <w:tcBorders>
              <w:top w:val="single" w:sz="4" w:space="0" w:color="auto"/>
              <w:left w:val="single" w:sz="4" w:space="0" w:color="auto"/>
              <w:bottom w:val="single" w:sz="4" w:space="0" w:color="auto"/>
              <w:right w:val="single" w:sz="4" w:space="0" w:color="auto"/>
            </w:tcBorders>
            <w:hideMark/>
          </w:tcPr>
          <w:p w14:paraId="020D29EE"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2000-3500 </w:t>
            </w:r>
          </w:p>
        </w:tc>
      </w:tr>
      <w:tr w:rsidR="00394F41" w:rsidRPr="00521AF1" w14:paraId="73602B52" w14:textId="77777777" w:rsidTr="00394F41">
        <w:trPr>
          <w:trHeight w:val="154"/>
        </w:trPr>
        <w:tc>
          <w:tcPr>
            <w:tcW w:w="3668" w:type="pct"/>
            <w:tcBorders>
              <w:top w:val="single" w:sz="4" w:space="0" w:color="auto"/>
              <w:left w:val="single" w:sz="4" w:space="0" w:color="auto"/>
              <w:bottom w:val="single" w:sz="4" w:space="0" w:color="auto"/>
              <w:right w:val="single" w:sz="4" w:space="0" w:color="auto"/>
            </w:tcBorders>
            <w:hideMark/>
          </w:tcPr>
          <w:p w14:paraId="12FCF072"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Смет с 1 м2 твердых покрытий улиц, площадей и парков </w:t>
            </w:r>
          </w:p>
        </w:tc>
        <w:tc>
          <w:tcPr>
            <w:tcW w:w="705" w:type="pct"/>
            <w:tcBorders>
              <w:top w:val="single" w:sz="4" w:space="0" w:color="auto"/>
              <w:left w:val="single" w:sz="4" w:space="0" w:color="auto"/>
              <w:bottom w:val="single" w:sz="4" w:space="0" w:color="auto"/>
              <w:right w:val="single" w:sz="4" w:space="0" w:color="auto"/>
            </w:tcBorders>
            <w:hideMark/>
          </w:tcPr>
          <w:p w14:paraId="0CA0F3CC"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5-15 </w:t>
            </w:r>
          </w:p>
        </w:tc>
        <w:tc>
          <w:tcPr>
            <w:tcW w:w="627" w:type="pct"/>
            <w:tcBorders>
              <w:top w:val="single" w:sz="4" w:space="0" w:color="auto"/>
              <w:left w:val="single" w:sz="4" w:space="0" w:color="auto"/>
              <w:bottom w:val="single" w:sz="4" w:space="0" w:color="auto"/>
              <w:right w:val="single" w:sz="4" w:space="0" w:color="auto"/>
            </w:tcBorders>
            <w:hideMark/>
          </w:tcPr>
          <w:p w14:paraId="15B59D4C" w14:textId="77777777" w:rsidR="00394F41" w:rsidRPr="00521AF1" w:rsidRDefault="00394F41" w:rsidP="004B2C73">
            <w:pPr>
              <w:spacing w:after="0" w:line="240" w:lineRule="auto"/>
              <w:rPr>
                <w:rFonts w:ascii="Times New Roman" w:hAnsi="Times New Roman"/>
                <w:sz w:val="20"/>
                <w:szCs w:val="20"/>
              </w:rPr>
            </w:pPr>
            <w:r w:rsidRPr="00521AF1">
              <w:rPr>
                <w:rFonts w:ascii="Times New Roman" w:hAnsi="Times New Roman"/>
                <w:sz w:val="20"/>
                <w:szCs w:val="20"/>
              </w:rPr>
              <w:t xml:space="preserve">8-20 </w:t>
            </w:r>
          </w:p>
        </w:tc>
      </w:tr>
    </w:tbl>
    <w:p w14:paraId="4B6AEA44" w14:textId="77777777" w:rsidR="00394F41" w:rsidRPr="00521AF1" w:rsidRDefault="00394F41" w:rsidP="00521AF1">
      <w:pPr>
        <w:spacing w:after="0" w:line="240" w:lineRule="auto"/>
        <w:jc w:val="both"/>
        <w:rPr>
          <w:rFonts w:ascii="Times New Roman" w:hAnsi="Times New Roman"/>
        </w:rPr>
      </w:pPr>
      <w:r w:rsidRPr="00521AF1">
        <w:rPr>
          <w:rFonts w:ascii="Times New Roman" w:hAnsi="Times New Roman"/>
        </w:rPr>
        <w:t xml:space="preserve">Примечания: </w:t>
      </w:r>
    </w:p>
    <w:p w14:paraId="5FAA07BF" w14:textId="77777777" w:rsidR="00394F41" w:rsidRPr="00521AF1" w:rsidRDefault="00394F41" w:rsidP="00521AF1">
      <w:pPr>
        <w:spacing w:after="0" w:line="240" w:lineRule="auto"/>
        <w:jc w:val="both"/>
        <w:rPr>
          <w:rFonts w:ascii="Times New Roman" w:hAnsi="Times New Roman"/>
          <w:sz w:val="20"/>
          <w:szCs w:val="20"/>
        </w:rPr>
      </w:pPr>
      <w:r w:rsidRPr="00521AF1">
        <w:rPr>
          <w:rFonts w:ascii="Times New Roman" w:hAnsi="Times New Roman"/>
          <w:sz w:val="20"/>
          <w:szCs w:val="20"/>
        </w:rPr>
        <w:t>1 Большие значения норм накопления отходов следует принимать для крупнейших и крупных городов.</w:t>
      </w:r>
    </w:p>
    <w:p w14:paraId="18F80A73" w14:textId="77777777" w:rsidR="00394F41" w:rsidRPr="00521AF1" w:rsidRDefault="00394F41" w:rsidP="00521AF1">
      <w:pPr>
        <w:spacing w:after="0" w:line="240" w:lineRule="auto"/>
        <w:jc w:val="both"/>
        <w:rPr>
          <w:rFonts w:ascii="Times New Roman" w:hAnsi="Times New Roman"/>
          <w:sz w:val="20"/>
          <w:szCs w:val="20"/>
        </w:rPr>
      </w:pPr>
      <w:r w:rsidRPr="00521AF1">
        <w:rPr>
          <w:rFonts w:ascii="Times New Roman" w:hAnsi="Times New Roman"/>
          <w:sz w:val="20"/>
          <w:szCs w:val="20"/>
        </w:rPr>
        <w:t>2 Для городов климатических районов III и IV норму накопления коммунальных отходов в год следует увеличивать на 10%.</w:t>
      </w:r>
    </w:p>
    <w:p w14:paraId="7EB58C01" w14:textId="77777777" w:rsidR="00394F41" w:rsidRPr="00521AF1" w:rsidRDefault="00394F41" w:rsidP="00521AF1">
      <w:pPr>
        <w:spacing w:after="0" w:line="240" w:lineRule="auto"/>
        <w:jc w:val="both"/>
        <w:rPr>
          <w:rFonts w:ascii="Times New Roman" w:hAnsi="Times New Roman"/>
          <w:sz w:val="20"/>
          <w:szCs w:val="20"/>
        </w:rPr>
      </w:pPr>
      <w:r w:rsidRPr="00521AF1">
        <w:rPr>
          <w:rFonts w:ascii="Times New Roman" w:hAnsi="Times New Roman"/>
          <w:sz w:val="20"/>
          <w:szCs w:val="20"/>
        </w:rPr>
        <w:t>3 Нормы накопления твердых отходов в климатических подрайонах IА, IБ, IГ при местном отоплении следует увеличивать на 10%, при использовании бурого угля – на 50%.</w:t>
      </w:r>
    </w:p>
    <w:p w14:paraId="15C90557" w14:textId="77777777" w:rsidR="00394F41" w:rsidRPr="00521AF1" w:rsidRDefault="00394F41" w:rsidP="00521AF1">
      <w:pPr>
        <w:spacing w:after="0" w:line="240" w:lineRule="auto"/>
        <w:jc w:val="both"/>
        <w:rPr>
          <w:rFonts w:ascii="Times New Roman" w:hAnsi="Times New Roman"/>
          <w:sz w:val="20"/>
          <w:szCs w:val="20"/>
        </w:rPr>
      </w:pPr>
      <w:r w:rsidRPr="00521AF1">
        <w:rPr>
          <w:rFonts w:ascii="Times New Roman" w:hAnsi="Times New Roman"/>
          <w:sz w:val="20"/>
          <w:szCs w:val="20"/>
        </w:rPr>
        <w:t>4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p w14:paraId="5BDEA190" w14:textId="002D49E0" w:rsidR="00394F41" w:rsidRDefault="00394F41" w:rsidP="0037234F">
      <w:pPr>
        <w:spacing w:before="240" w:after="0" w:line="360" w:lineRule="auto"/>
        <w:ind w:firstLine="709"/>
        <w:jc w:val="both"/>
        <w:rPr>
          <w:rFonts w:ascii="Times New Roman" w:hAnsi="Times New Roman"/>
          <w:sz w:val="24"/>
          <w:szCs w:val="24"/>
        </w:rPr>
      </w:pPr>
      <w:r>
        <w:rPr>
          <w:rFonts w:ascii="Times New Roman" w:hAnsi="Times New Roman"/>
          <w:sz w:val="24"/>
          <w:szCs w:val="24"/>
        </w:rPr>
        <w:t xml:space="preserve">37.11. Размеры земельных участков и санитарно-защитных зон предприятий и сооружений по обезвреживанию, транспортировке и переработке коммунальных отходов следует принимать по таблице </w:t>
      </w:r>
      <w:r w:rsidR="00D02CCF">
        <w:rPr>
          <w:rFonts w:ascii="Times New Roman" w:hAnsi="Times New Roman"/>
          <w:sz w:val="24"/>
          <w:szCs w:val="24"/>
        </w:rPr>
        <w:t>40</w:t>
      </w:r>
      <w:r>
        <w:rPr>
          <w:rFonts w:ascii="Times New Roman" w:hAnsi="Times New Roman"/>
          <w:sz w:val="24"/>
          <w:szCs w:val="24"/>
        </w:rPr>
        <w:t>.</w:t>
      </w:r>
    </w:p>
    <w:p w14:paraId="05F2FA19" w14:textId="77777777" w:rsidR="00ED532F" w:rsidRDefault="00ED532F" w:rsidP="00521AF1">
      <w:pPr>
        <w:spacing w:after="0" w:line="360" w:lineRule="auto"/>
        <w:jc w:val="right"/>
        <w:rPr>
          <w:rFonts w:ascii="Times New Roman" w:hAnsi="Times New Roman"/>
          <w:sz w:val="24"/>
          <w:szCs w:val="24"/>
        </w:rPr>
      </w:pPr>
    </w:p>
    <w:p w14:paraId="73210D7C" w14:textId="77777777" w:rsidR="00ED532F" w:rsidRDefault="00ED532F" w:rsidP="00521AF1">
      <w:pPr>
        <w:spacing w:after="0" w:line="360" w:lineRule="auto"/>
        <w:jc w:val="right"/>
        <w:rPr>
          <w:rFonts w:ascii="Times New Roman" w:hAnsi="Times New Roman"/>
          <w:sz w:val="24"/>
          <w:szCs w:val="24"/>
        </w:rPr>
      </w:pPr>
    </w:p>
    <w:p w14:paraId="06E8EBAE" w14:textId="55713592" w:rsidR="00394F41" w:rsidRPr="00521AF1" w:rsidRDefault="00394F41" w:rsidP="00521AF1">
      <w:pPr>
        <w:spacing w:after="0" w:line="360" w:lineRule="auto"/>
        <w:jc w:val="right"/>
        <w:rPr>
          <w:rFonts w:ascii="Times New Roman" w:hAnsi="Times New Roman"/>
          <w:sz w:val="24"/>
          <w:szCs w:val="24"/>
        </w:rPr>
      </w:pPr>
      <w:r w:rsidRPr="00521AF1">
        <w:rPr>
          <w:rFonts w:ascii="Times New Roman" w:hAnsi="Times New Roman"/>
          <w:sz w:val="24"/>
          <w:szCs w:val="24"/>
        </w:rPr>
        <w:t xml:space="preserve">Таблица </w:t>
      </w:r>
      <w:r w:rsidR="00D02CCF" w:rsidRPr="00521AF1">
        <w:rPr>
          <w:rFonts w:ascii="Times New Roman" w:hAnsi="Times New Roman"/>
          <w:sz w:val="24"/>
          <w:szCs w:val="24"/>
        </w:rPr>
        <w:t>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3337"/>
        <w:gridCol w:w="1764"/>
      </w:tblGrid>
      <w:tr w:rsidR="00394F41" w:rsidRPr="00521AF1" w14:paraId="49DEDE32" w14:textId="77777777" w:rsidTr="00394F41">
        <w:trPr>
          <w:trHeight w:val="271"/>
        </w:trPr>
        <w:tc>
          <w:tcPr>
            <w:tcW w:w="2351"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30A627F0" w14:textId="77777777" w:rsidR="00394F41" w:rsidRPr="00521AF1" w:rsidRDefault="00394F41" w:rsidP="004B2C73">
            <w:pPr>
              <w:spacing w:after="0" w:line="240" w:lineRule="auto"/>
              <w:ind w:left="-63" w:right="-54"/>
              <w:jc w:val="center"/>
              <w:rPr>
                <w:rFonts w:ascii="Times New Roman" w:hAnsi="Times New Roman"/>
                <w:b/>
                <w:bCs/>
                <w:sz w:val="20"/>
                <w:szCs w:val="20"/>
              </w:rPr>
            </w:pPr>
            <w:r w:rsidRPr="00521AF1">
              <w:rPr>
                <w:rFonts w:ascii="Times New Roman" w:hAnsi="Times New Roman"/>
                <w:b/>
                <w:bCs/>
                <w:sz w:val="20"/>
                <w:szCs w:val="20"/>
              </w:rPr>
              <w:t>Предприятия и сооружения</w:t>
            </w:r>
          </w:p>
        </w:tc>
        <w:tc>
          <w:tcPr>
            <w:tcW w:w="1733"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7156DEBA" w14:textId="77777777" w:rsidR="00394F41" w:rsidRPr="00521AF1" w:rsidRDefault="00394F41" w:rsidP="004B2C73">
            <w:pPr>
              <w:spacing w:after="0" w:line="240" w:lineRule="auto"/>
              <w:ind w:left="-63" w:right="-54"/>
              <w:jc w:val="center"/>
              <w:rPr>
                <w:rFonts w:ascii="Times New Roman" w:hAnsi="Times New Roman"/>
                <w:b/>
                <w:bCs/>
                <w:sz w:val="20"/>
                <w:szCs w:val="20"/>
              </w:rPr>
            </w:pPr>
            <w:r w:rsidRPr="00521AF1">
              <w:rPr>
                <w:rFonts w:ascii="Times New Roman" w:hAnsi="Times New Roman"/>
                <w:b/>
                <w:bCs/>
                <w:sz w:val="20"/>
                <w:szCs w:val="20"/>
              </w:rPr>
              <w:t>Площади земельных участков на 1000 т бытовых отходов, га</w:t>
            </w:r>
          </w:p>
        </w:tc>
        <w:tc>
          <w:tcPr>
            <w:tcW w:w="916"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2CAB7CC8" w14:textId="77777777" w:rsidR="00394F41" w:rsidRPr="00521AF1" w:rsidRDefault="00394F41" w:rsidP="004B2C73">
            <w:pPr>
              <w:spacing w:after="0" w:line="240" w:lineRule="auto"/>
              <w:ind w:left="-63" w:right="-54"/>
              <w:jc w:val="center"/>
              <w:rPr>
                <w:rFonts w:ascii="Times New Roman" w:hAnsi="Times New Roman"/>
                <w:b/>
                <w:bCs/>
                <w:sz w:val="20"/>
                <w:szCs w:val="20"/>
              </w:rPr>
            </w:pPr>
            <w:r w:rsidRPr="00521AF1">
              <w:rPr>
                <w:rFonts w:ascii="Times New Roman" w:hAnsi="Times New Roman"/>
                <w:b/>
                <w:bCs/>
                <w:sz w:val="20"/>
                <w:szCs w:val="20"/>
              </w:rPr>
              <w:t>Размеры санитарно-защитных зон, м</w:t>
            </w:r>
          </w:p>
        </w:tc>
      </w:tr>
      <w:tr w:rsidR="00394F41" w:rsidRPr="00521AF1" w14:paraId="77A9AFE7" w14:textId="77777777" w:rsidTr="00394F41">
        <w:trPr>
          <w:trHeight w:val="398"/>
        </w:trPr>
        <w:tc>
          <w:tcPr>
            <w:tcW w:w="2351" w:type="pct"/>
            <w:tcBorders>
              <w:top w:val="single" w:sz="4" w:space="0" w:color="auto"/>
              <w:left w:val="single" w:sz="4" w:space="0" w:color="auto"/>
              <w:bottom w:val="single" w:sz="4" w:space="0" w:color="auto"/>
              <w:right w:val="single" w:sz="4" w:space="0" w:color="auto"/>
            </w:tcBorders>
            <w:hideMark/>
          </w:tcPr>
          <w:p w14:paraId="05FF0054"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Мусороперерабатывающие и мусоросжигательные предприятия мощностью, тыс. т в год: </w:t>
            </w:r>
          </w:p>
        </w:tc>
        <w:tc>
          <w:tcPr>
            <w:tcW w:w="1733" w:type="pct"/>
            <w:tcBorders>
              <w:top w:val="single" w:sz="4" w:space="0" w:color="auto"/>
              <w:left w:val="single" w:sz="4" w:space="0" w:color="auto"/>
              <w:bottom w:val="single" w:sz="4" w:space="0" w:color="auto"/>
              <w:right w:val="single" w:sz="4" w:space="0" w:color="auto"/>
            </w:tcBorders>
          </w:tcPr>
          <w:p w14:paraId="22BC5A07" w14:textId="77777777" w:rsidR="00394F41" w:rsidRPr="00521AF1" w:rsidRDefault="00394F41" w:rsidP="004B2C73">
            <w:pPr>
              <w:spacing w:after="0" w:line="240" w:lineRule="auto"/>
              <w:ind w:left="-63" w:right="-54"/>
              <w:rPr>
                <w:rFonts w:ascii="Times New Roman" w:hAnsi="Times New Roman"/>
                <w:sz w:val="20"/>
                <w:szCs w:val="20"/>
              </w:rPr>
            </w:pPr>
          </w:p>
        </w:tc>
        <w:tc>
          <w:tcPr>
            <w:tcW w:w="916" w:type="pct"/>
            <w:tcBorders>
              <w:top w:val="single" w:sz="4" w:space="0" w:color="auto"/>
              <w:left w:val="single" w:sz="4" w:space="0" w:color="auto"/>
              <w:bottom w:val="single" w:sz="4" w:space="0" w:color="auto"/>
              <w:right w:val="single" w:sz="4" w:space="0" w:color="auto"/>
            </w:tcBorders>
          </w:tcPr>
          <w:p w14:paraId="2ED68B45" w14:textId="77777777" w:rsidR="00394F41" w:rsidRPr="00521AF1" w:rsidRDefault="00394F41" w:rsidP="004B2C73">
            <w:pPr>
              <w:spacing w:after="0" w:line="240" w:lineRule="auto"/>
              <w:ind w:left="-63" w:right="-54"/>
              <w:rPr>
                <w:rFonts w:ascii="Times New Roman" w:hAnsi="Times New Roman"/>
                <w:sz w:val="20"/>
                <w:szCs w:val="20"/>
              </w:rPr>
            </w:pPr>
          </w:p>
        </w:tc>
      </w:tr>
      <w:tr w:rsidR="00394F41" w:rsidRPr="00521AF1" w14:paraId="253016E3" w14:textId="77777777" w:rsidTr="00394F41">
        <w:trPr>
          <w:trHeight w:val="145"/>
        </w:trPr>
        <w:tc>
          <w:tcPr>
            <w:tcW w:w="2351" w:type="pct"/>
            <w:tcBorders>
              <w:top w:val="single" w:sz="4" w:space="0" w:color="auto"/>
              <w:left w:val="single" w:sz="4" w:space="0" w:color="auto"/>
              <w:bottom w:val="single" w:sz="4" w:space="0" w:color="auto"/>
              <w:right w:val="single" w:sz="4" w:space="0" w:color="auto"/>
            </w:tcBorders>
            <w:hideMark/>
          </w:tcPr>
          <w:p w14:paraId="43CE28F4"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до 100 </w:t>
            </w:r>
          </w:p>
        </w:tc>
        <w:tc>
          <w:tcPr>
            <w:tcW w:w="1733" w:type="pct"/>
            <w:tcBorders>
              <w:top w:val="single" w:sz="4" w:space="0" w:color="auto"/>
              <w:left w:val="single" w:sz="4" w:space="0" w:color="auto"/>
              <w:bottom w:val="single" w:sz="4" w:space="0" w:color="auto"/>
              <w:right w:val="single" w:sz="4" w:space="0" w:color="auto"/>
            </w:tcBorders>
            <w:hideMark/>
          </w:tcPr>
          <w:p w14:paraId="5705F22E"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0,05 </w:t>
            </w:r>
          </w:p>
        </w:tc>
        <w:tc>
          <w:tcPr>
            <w:tcW w:w="916" w:type="pct"/>
            <w:tcBorders>
              <w:top w:val="single" w:sz="4" w:space="0" w:color="auto"/>
              <w:left w:val="single" w:sz="4" w:space="0" w:color="auto"/>
              <w:bottom w:val="single" w:sz="4" w:space="0" w:color="auto"/>
              <w:right w:val="single" w:sz="4" w:space="0" w:color="auto"/>
            </w:tcBorders>
            <w:hideMark/>
          </w:tcPr>
          <w:p w14:paraId="1A28AAE0"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300 </w:t>
            </w:r>
          </w:p>
        </w:tc>
      </w:tr>
      <w:tr w:rsidR="00394F41" w:rsidRPr="00521AF1" w14:paraId="11FFA5A5" w14:textId="77777777" w:rsidTr="00394F41">
        <w:trPr>
          <w:trHeight w:val="145"/>
        </w:trPr>
        <w:tc>
          <w:tcPr>
            <w:tcW w:w="2351" w:type="pct"/>
            <w:tcBorders>
              <w:top w:val="single" w:sz="4" w:space="0" w:color="auto"/>
              <w:left w:val="single" w:sz="4" w:space="0" w:color="auto"/>
              <w:bottom w:val="single" w:sz="4" w:space="0" w:color="auto"/>
              <w:right w:val="single" w:sz="4" w:space="0" w:color="auto"/>
            </w:tcBorders>
            <w:hideMark/>
          </w:tcPr>
          <w:p w14:paraId="40EACF31"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св. 100 </w:t>
            </w:r>
          </w:p>
        </w:tc>
        <w:tc>
          <w:tcPr>
            <w:tcW w:w="1733" w:type="pct"/>
            <w:tcBorders>
              <w:top w:val="single" w:sz="4" w:space="0" w:color="auto"/>
              <w:left w:val="single" w:sz="4" w:space="0" w:color="auto"/>
              <w:bottom w:val="single" w:sz="4" w:space="0" w:color="auto"/>
              <w:right w:val="single" w:sz="4" w:space="0" w:color="auto"/>
            </w:tcBorders>
            <w:hideMark/>
          </w:tcPr>
          <w:p w14:paraId="0B1B64A5"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0,05 </w:t>
            </w:r>
          </w:p>
        </w:tc>
        <w:tc>
          <w:tcPr>
            <w:tcW w:w="916" w:type="pct"/>
            <w:tcBorders>
              <w:top w:val="single" w:sz="4" w:space="0" w:color="auto"/>
              <w:left w:val="single" w:sz="4" w:space="0" w:color="auto"/>
              <w:bottom w:val="single" w:sz="4" w:space="0" w:color="auto"/>
              <w:right w:val="single" w:sz="4" w:space="0" w:color="auto"/>
            </w:tcBorders>
            <w:hideMark/>
          </w:tcPr>
          <w:p w14:paraId="34F0B940"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500 </w:t>
            </w:r>
          </w:p>
        </w:tc>
      </w:tr>
      <w:tr w:rsidR="00394F41" w:rsidRPr="00521AF1" w14:paraId="7C791C68" w14:textId="77777777" w:rsidTr="00394F41">
        <w:trPr>
          <w:trHeight w:val="145"/>
        </w:trPr>
        <w:tc>
          <w:tcPr>
            <w:tcW w:w="2351" w:type="pct"/>
            <w:tcBorders>
              <w:top w:val="single" w:sz="4" w:space="0" w:color="auto"/>
              <w:left w:val="single" w:sz="4" w:space="0" w:color="auto"/>
              <w:bottom w:val="single" w:sz="4" w:space="0" w:color="auto"/>
              <w:right w:val="single" w:sz="4" w:space="0" w:color="auto"/>
            </w:tcBorders>
            <w:hideMark/>
          </w:tcPr>
          <w:p w14:paraId="178252CE"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Склады компоста </w:t>
            </w:r>
          </w:p>
        </w:tc>
        <w:tc>
          <w:tcPr>
            <w:tcW w:w="1733" w:type="pct"/>
            <w:tcBorders>
              <w:top w:val="single" w:sz="4" w:space="0" w:color="auto"/>
              <w:left w:val="single" w:sz="4" w:space="0" w:color="auto"/>
              <w:bottom w:val="single" w:sz="4" w:space="0" w:color="auto"/>
              <w:right w:val="single" w:sz="4" w:space="0" w:color="auto"/>
            </w:tcBorders>
            <w:hideMark/>
          </w:tcPr>
          <w:p w14:paraId="7DAF7496"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0,04 </w:t>
            </w:r>
          </w:p>
        </w:tc>
        <w:tc>
          <w:tcPr>
            <w:tcW w:w="916" w:type="pct"/>
            <w:tcBorders>
              <w:top w:val="single" w:sz="4" w:space="0" w:color="auto"/>
              <w:left w:val="single" w:sz="4" w:space="0" w:color="auto"/>
              <w:bottom w:val="single" w:sz="4" w:space="0" w:color="auto"/>
              <w:right w:val="single" w:sz="4" w:space="0" w:color="auto"/>
            </w:tcBorders>
            <w:hideMark/>
          </w:tcPr>
          <w:p w14:paraId="4F1890D5"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300 </w:t>
            </w:r>
          </w:p>
        </w:tc>
      </w:tr>
      <w:tr w:rsidR="00394F41" w:rsidRPr="00521AF1" w14:paraId="5295C09F" w14:textId="77777777" w:rsidTr="00394F41">
        <w:trPr>
          <w:trHeight w:val="145"/>
        </w:trPr>
        <w:tc>
          <w:tcPr>
            <w:tcW w:w="2351" w:type="pct"/>
            <w:tcBorders>
              <w:top w:val="single" w:sz="4" w:space="0" w:color="auto"/>
              <w:left w:val="single" w:sz="4" w:space="0" w:color="auto"/>
              <w:bottom w:val="single" w:sz="4" w:space="0" w:color="auto"/>
              <w:right w:val="single" w:sz="4" w:space="0" w:color="auto"/>
            </w:tcBorders>
            <w:hideMark/>
          </w:tcPr>
          <w:p w14:paraId="4D43CA9A"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Полигоны* </w:t>
            </w:r>
          </w:p>
        </w:tc>
        <w:tc>
          <w:tcPr>
            <w:tcW w:w="1733" w:type="pct"/>
            <w:tcBorders>
              <w:top w:val="single" w:sz="4" w:space="0" w:color="auto"/>
              <w:left w:val="single" w:sz="4" w:space="0" w:color="auto"/>
              <w:bottom w:val="single" w:sz="4" w:space="0" w:color="auto"/>
              <w:right w:val="single" w:sz="4" w:space="0" w:color="auto"/>
            </w:tcBorders>
            <w:hideMark/>
          </w:tcPr>
          <w:p w14:paraId="3CC0437F"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0,02-0,05 </w:t>
            </w:r>
          </w:p>
        </w:tc>
        <w:tc>
          <w:tcPr>
            <w:tcW w:w="916" w:type="pct"/>
            <w:tcBorders>
              <w:top w:val="single" w:sz="4" w:space="0" w:color="auto"/>
              <w:left w:val="single" w:sz="4" w:space="0" w:color="auto"/>
              <w:bottom w:val="single" w:sz="4" w:space="0" w:color="auto"/>
              <w:right w:val="single" w:sz="4" w:space="0" w:color="auto"/>
            </w:tcBorders>
            <w:hideMark/>
          </w:tcPr>
          <w:p w14:paraId="36EA38E7"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500 </w:t>
            </w:r>
          </w:p>
        </w:tc>
      </w:tr>
      <w:tr w:rsidR="00394F41" w:rsidRPr="00521AF1" w14:paraId="2190098C" w14:textId="77777777" w:rsidTr="00394F41">
        <w:trPr>
          <w:trHeight w:val="145"/>
        </w:trPr>
        <w:tc>
          <w:tcPr>
            <w:tcW w:w="2351" w:type="pct"/>
            <w:tcBorders>
              <w:top w:val="single" w:sz="4" w:space="0" w:color="auto"/>
              <w:left w:val="single" w:sz="4" w:space="0" w:color="auto"/>
              <w:bottom w:val="single" w:sz="4" w:space="0" w:color="auto"/>
              <w:right w:val="single" w:sz="4" w:space="0" w:color="auto"/>
            </w:tcBorders>
            <w:hideMark/>
          </w:tcPr>
          <w:p w14:paraId="560B7145"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Поля компостирования </w:t>
            </w:r>
          </w:p>
        </w:tc>
        <w:tc>
          <w:tcPr>
            <w:tcW w:w="1733" w:type="pct"/>
            <w:tcBorders>
              <w:top w:val="single" w:sz="4" w:space="0" w:color="auto"/>
              <w:left w:val="single" w:sz="4" w:space="0" w:color="auto"/>
              <w:bottom w:val="single" w:sz="4" w:space="0" w:color="auto"/>
              <w:right w:val="single" w:sz="4" w:space="0" w:color="auto"/>
            </w:tcBorders>
            <w:hideMark/>
          </w:tcPr>
          <w:p w14:paraId="10055849"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0,5-1 </w:t>
            </w:r>
          </w:p>
        </w:tc>
        <w:tc>
          <w:tcPr>
            <w:tcW w:w="916" w:type="pct"/>
            <w:tcBorders>
              <w:top w:val="single" w:sz="4" w:space="0" w:color="auto"/>
              <w:left w:val="single" w:sz="4" w:space="0" w:color="auto"/>
              <w:bottom w:val="single" w:sz="4" w:space="0" w:color="auto"/>
              <w:right w:val="single" w:sz="4" w:space="0" w:color="auto"/>
            </w:tcBorders>
            <w:hideMark/>
          </w:tcPr>
          <w:p w14:paraId="3818916E"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500 </w:t>
            </w:r>
          </w:p>
        </w:tc>
      </w:tr>
      <w:tr w:rsidR="00394F41" w:rsidRPr="00521AF1" w14:paraId="44B2CA45" w14:textId="77777777" w:rsidTr="00394F41">
        <w:trPr>
          <w:trHeight w:val="145"/>
        </w:trPr>
        <w:tc>
          <w:tcPr>
            <w:tcW w:w="2351" w:type="pct"/>
            <w:tcBorders>
              <w:top w:val="single" w:sz="4" w:space="0" w:color="auto"/>
              <w:left w:val="single" w:sz="4" w:space="0" w:color="auto"/>
              <w:bottom w:val="single" w:sz="4" w:space="0" w:color="auto"/>
              <w:right w:val="single" w:sz="4" w:space="0" w:color="auto"/>
            </w:tcBorders>
            <w:hideMark/>
          </w:tcPr>
          <w:p w14:paraId="2DCAF882"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Мусороперегрузочные станции </w:t>
            </w:r>
          </w:p>
        </w:tc>
        <w:tc>
          <w:tcPr>
            <w:tcW w:w="1733" w:type="pct"/>
            <w:tcBorders>
              <w:top w:val="single" w:sz="4" w:space="0" w:color="auto"/>
              <w:left w:val="single" w:sz="4" w:space="0" w:color="auto"/>
              <w:bottom w:val="single" w:sz="4" w:space="0" w:color="auto"/>
              <w:right w:val="single" w:sz="4" w:space="0" w:color="auto"/>
            </w:tcBorders>
            <w:hideMark/>
          </w:tcPr>
          <w:p w14:paraId="5EAC52FD"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0,04 </w:t>
            </w:r>
          </w:p>
        </w:tc>
        <w:tc>
          <w:tcPr>
            <w:tcW w:w="916" w:type="pct"/>
            <w:tcBorders>
              <w:top w:val="single" w:sz="4" w:space="0" w:color="auto"/>
              <w:left w:val="single" w:sz="4" w:space="0" w:color="auto"/>
              <w:bottom w:val="single" w:sz="4" w:space="0" w:color="auto"/>
              <w:right w:val="single" w:sz="4" w:space="0" w:color="auto"/>
            </w:tcBorders>
            <w:hideMark/>
          </w:tcPr>
          <w:p w14:paraId="13F8A3DB"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100 </w:t>
            </w:r>
          </w:p>
        </w:tc>
      </w:tr>
      <w:tr w:rsidR="00394F41" w:rsidRPr="00521AF1" w14:paraId="68E74927" w14:textId="77777777" w:rsidTr="00394F41">
        <w:trPr>
          <w:trHeight w:val="145"/>
        </w:trPr>
        <w:tc>
          <w:tcPr>
            <w:tcW w:w="2351" w:type="pct"/>
            <w:tcBorders>
              <w:top w:val="single" w:sz="4" w:space="0" w:color="auto"/>
              <w:left w:val="single" w:sz="4" w:space="0" w:color="auto"/>
              <w:bottom w:val="single" w:sz="4" w:space="0" w:color="auto"/>
              <w:right w:val="single" w:sz="4" w:space="0" w:color="auto"/>
            </w:tcBorders>
            <w:hideMark/>
          </w:tcPr>
          <w:p w14:paraId="1A069E5F"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Сливные станции </w:t>
            </w:r>
          </w:p>
        </w:tc>
        <w:tc>
          <w:tcPr>
            <w:tcW w:w="1733" w:type="pct"/>
            <w:tcBorders>
              <w:top w:val="single" w:sz="4" w:space="0" w:color="auto"/>
              <w:left w:val="single" w:sz="4" w:space="0" w:color="auto"/>
              <w:bottom w:val="single" w:sz="4" w:space="0" w:color="auto"/>
              <w:right w:val="single" w:sz="4" w:space="0" w:color="auto"/>
            </w:tcBorders>
            <w:hideMark/>
          </w:tcPr>
          <w:p w14:paraId="0AF66C2B"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0,02 </w:t>
            </w:r>
          </w:p>
        </w:tc>
        <w:tc>
          <w:tcPr>
            <w:tcW w:w="916" w:type="pct"/>
            <w:tcBorders>
              <w:top w:val="single" w:sz="4" w:space="0" w:color="auto"/>
              <w:left w:val="single" w:sz="4" w:space="0" w:color="auto"/>
              <w:bottom w:val="single" w:sz="4" w:space="0" w:color="auto"/>
              <w:right w:val="single" w:sz="4" w:space="0" w:color="auto"/>
            </w:tcBorders>
            <w:hideMark/>
          </w:tcPr>
          <w:p w14:paraId="2AA0764E"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300 </w:t>
            </w:r>
          </w:p>
        </w:tc>
      </w:tr>
      <w:tr w:rsidR="00394F41" w:rsidRPr="00521AF1" w14:paraId="7C2E2BAB" w14:textId="77777777" w:rsidTr="00394F41">
        <w:trPr>
          <w:trHeight w:val="145"/>
        </w:trPr>
        <w:tc>
          <w:tcPr>
            <w:tcW w:w="2351" w:type="pct"/>
            <w:tcBorders>
              <w:top w:val="single" w:sz="4" w:space="0" w:color="auto"/>
              <w:left w:val="single" w:sz="4" w:space="0" w:color="auto"/>
              <w:bottom w:val="single" w:sz="4" w:space="0" w:color="auto"/>
              <w:right w:val="single" w:sz="4" w:space="0" w:color="auto"/>
            </w:tcBorders>
            <w:hideMark/>
          </w:tcPr>
          <w:p w14:paraId="0BEE4D90"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Поля складирования и захоронения обезвреженных осадков (по сухому веществу) </w:t>
            </w:r>
          </w:p>
        </w:tc>
        <w:tc>
          <w:tcPr>
            <w:tcW w:w="1733" w:type="pct"/>
            <w:tcBorders>
              <w:top w:val="single" w:sz="4" w:space="0" w:color="auto"/>
              <w:left w:val="single" w:sz="4" w:space="0" w:color="auto"/>
              <w:bottom w:val="single" w:sz="4" w:space="0" w:color="auto"/>
              <w:right w:val="single" w:sz="4" w:space="0" w:color="auto"/>
            </w:tcBorders>
            <w:hideMark/>
          </w:tcPr>
          <w:p w14:paraId="50225278"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0,3 </w:t>
            </w:r>
          </w:p>
        </w:tc>
        <w:tc>
          <w:tcPr>
            <w:tcW w:w="916" w:type="pct"/>
            <w:tcBorders>
              <w:top w:val="single" w:sz="4" w:space="0" w:color="auto"/>
              <w:left w:val="single" w:sz="4" w:space="0" w:color="auto"/>
              <w:bottom w:val="single" w:sz="4" w:space="0" w:color="auto"/>
              <w:right w:val="single" w:sz="4" w:space="0" w:color="auto"/>
            </w:tcBorders>
            <w:hideMark/>
          </w:tcPr>
          <w:p w14:paraId="4FC2B888" w14:textId="77777777" w:rsidR="00394F41" w:rsidRPr="00521AF1" w:rsidRDefault="00394F41" w:rsidP="004B2C73">
            <w:pPr>
              <w:spacing w:after="0" w:line="240" w:lineRule="auto"/>
              <w:ind w:left="-63" w:right="-54"/>
              <w:rPr>
                <w:rFonts w:ascii="Times New Roman" w:hAnsi="Times New Roman"/>
                <w:sz w:val="20"/>
                <w:szCs w:val="20"/>
              </w:rPr>
            </w:pPr>
            <w:r w:rsidRPr="00521AF1">
              <w:rPr>
                <w:rFonts w:ascii="Times New Roman" w:hAnsi="Times New Roman"/>
                <w:sz w:val="20"/>
                <w:szCs w:val="20"/>
              </w:rPr>
              <w:t xml:space="preserve">1000 </w:t>
            </w:r>
          </w:p>
        </w:tc>
      </w:tr>
    </w:tbl>
    <w:p w14:paraId="124E3F67" w14:textId="77777777" w:rsidR="00394F41" w:rsidRPr="00521AF1" w:rsidRDefault="00394F41" w:rsidP="00394F41">
      <w:pPr>
        <w:jc w:val="both"/>
        <w:rPr>
          <w:rFonts w:ascii="Times New Roman" w:hAnsi="Times New Roman"/>
          <w:sz w:val="20"/>
          <w:szCs w:val="20"/>
        </w:rPr>
      </w:pPr>
      <w:r w:rsidRPr="00521AF1">
        <w:rPr>
          <w:rFonts w:ascii="Times New Roman" w:hAnsi="Times New Roman"/>
          <w:sz w:val="20"/>
          <w:szCs w:val="20"/>
        </w:rPr>
        <w:t>* - наименьшие размеры площадей полигонов относятся к сооружениям, размещаемым на песчаных грунтах.</w:t>
      </w:r>
    </w:p>
    <w:p w14:paraId="426DD62B" w14:textId="4658860C" w:rsidR="0098246E" w:rsidRDefault="00394F41" w:rsidP="00521AF1">
      <w:pPr>
        <w:spacing w:after="0"/>
      </w:pPr>
      <w:r>
        <w:rPr>
          <w:rFonts w:ascii="Times New Roman" w:hAnsi="Times New Roman"/>
          <w:sz w:val="24"/>
          <w:szCs w:val="24"/>
        </w:rPr>
        <w:t>37.12. Нормативные требования к объектам размещения отходов производства установлены в соответствии с требованиями СанПиН 2.1.3684-21, СП 127.13330.2023 «Полигоны по обезвреживанию и захоронению токсичных промышленных отходов. Основные положения по проектированию».</w:t>
      </w:r>
    </w:p>
    <w:p w14:paraId="1CE8C91A" w14:textId="77777777" w:rsidR="0037234F" w:rsidRPr="0037234F" w:rsidRDefault="0037234F" w:rsidP="00521AF1">
      <w:pPr>
        <w:pStyle w:val="1"/>
        <w:spacing w:after="120" w:line="240" w:lineRule="auto"/>
        <w:jc w:val="center"/>
        <w:rPr>
          <w:rFonts w:ascii="Times New Roman" w:hAnsi="Times New Roman" w:cs="Times New Roman"/>
          <w:b/>
          <w:bCs/>
          <w:color w:val="000000" w:themeColor="text1"/>
        </w:rPr>
      </w:pPr>
      <w:bookmarkStart w:id="294" w:name="_Toc435373129"/>
      <w:bookmarkStart w:id="295" w:name="_Toc435373260"/>
      <w:bookmarkStart w:id="296" w:name="_Toc435373694"/>
      <w:bookmarkStart w:id="297" w:name="_Toc435374517"/>
      <w:bookmarkStart w:id="298" w:name="_Toc152079522"/>
      <w:bookmarkStart w:id="299" w:name="_Toc197949473"/>
      <w:bookmarkStart w:id="300" w:name="_Toc212644003"/>
      <w:r w:rsidRPr="0037234F">
        <w:rPr>
          <w:rFonts w:ascii="Times New Roman" w:hAnsi="Times New Roman" w:cs="Times New Roman"/>
          <w:b/>
          <w:bCs/>
          <w:color w:val="000000" w:themeColor="text1"/>
        </w:rPr>
        <w:t>Раздел X</w:t>
      </w:r>
      <w:r w:rsidRPr="0037234F">
        <w:rPr>
          <w:rFonts w:ascii="Times New Roman" w:hAnsi="Times New Roman" w:cs="Times New Roman"/>
          <w:b/>
          <w:bCs/>
          <w:color w:val="000000" w:themeColor="text1"/>
          <w:lang w:val="en-US"/>
        </w:rPr>
        <w:t>V</w:t>
      </w:r>
      <w:r w:rsidRPr="0037234F">
        <w:rPr>
          <w:rFonts w:ascii="Times New Roman" w:hAnsi="Times New Roman" w:cs="Times New Roman"/>
          <w:b/>
          <w:bCs/>
          <w:color w:val="000000" w:themeColor="text1"/>
        </w:rPr>
        <w:t>. Объекты, включая земельные участки, предназначенные для организации ритуальных услуг и содержания мест захоронения</w:t>
      </w:r>
      <w:bookmarkEnd w:id="294"/>
      <w:bookmarkEnd w:id="295"/>
      <w:bookmarkEnd w:id="296"/>
      <w:bookmarkEnd w:id="297"/>
      <w:bookmarkEnd w:id="298"/>
      <w:bookmarkEnd w:id="299"/>
      <w:bookmarkEnd w:id="300"/>
    </w:p>
    <w:p w14:paraId="3047446A" w14:textId="77777777" w:rsidR="0037234F" w:rsidRPr="0037234F" w:rsidRDefault="0037234F" w:rsidP="003A4436">
      <w:pPr>
        <w:pStyle w:val="2"/>
        <w:spacing w:after="120" w:line="360" w:lineRule="auto"/>
        <w:ind w:right="142" w:firstLine="709"/>
        <w:jc w:val="both"/>
        <w:rPr>
          <w:rFonts w:ascii="Times New Roman" w:hAnsi="Times New Roman" w:cs="Times New Roman"/>
          <w:b/>
          <w:bCs/>
          <w:color w:val="000000" w:themeColor="text1"/>
        </w:rPr>
      </w:pPr>
      <w:bookmarkStart w:id="301" w:name="_Toc152079523"/>
      <w:bookmarkStart w:id="302" w:name="_Toc197949474"/>
      <w:bookmarkStart w:id="303" w:name="_Toc212644004"/>
      <w:r w:rsidRPr="0037234F">
        <w:rPr>
          <w:rFonts w:ascii="Times New Roman" w:hAnsi="Times New Roman" w:cs="Times New Roman"/>
          <w:b/>
          <w:bCs/>
          <w:color w:val="000000" w:themeColor="text1"/>
        </w:rPr>
        <w:t>Глава 38. Общие положения по объектам, включая земельные участки, предназначенные для организации ритуальных услуг и содержания мест захоронения</w:t>
      </w:r>
      <w:bookmarkEnd w:id="301"/>
      <w:bookmarkEnd w:id="302"/>
      <w:bookmarkEnd w:id="303"/>
    </w:p>
    <w:p w14:paraId="272F5643" w14:textId="77777777"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38.1. Нормативные требования к размещению кладбищ установлены в соответствии с СанПиНом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Санитарные правила и нормы были утверждены Постановлением Главного государственного санитарного врача Российской Федерации от 28.01.2021 г.</w:t>
      </w:r>
    </w:p>
    <w:p w14:paraId="5E0D1644" w14:textId="77777777"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38.2. Кладбища с погребением путем предания тела (останков) умершего земле (захоронение в могилу, склеп) размещают на расстоянии: </w:t>
      </w:r>
    </w:p>
    <w:p w14:paraId="371C04F2" w14:textId="13444D09"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 от жилых, общественных зданий, спортивно-оздоровительных и санаторно-курортных зон в соответствии с санитарными правилами по санитарно-защитным зонам и санитарной классификации предприятий, сооружений и иных объектов; </w:t>
      </w:r>
    </w:p>
    <w:p w14:paraId="48F69460" w14:textId="054EA485"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 от водозаборных сооружений централизованного источника водоснабжения населения в соответствии с санитарными правилами, регламентирующими требования к зонам санитарной охраны водоисточников. </w:t>
      </w:r>
    </w:p>
    <w:p w14:paraId="36A70642" w14:textId="77777777"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Вновь создаваемые места погребения должны размещаться на расстоянии не менее 300 м от границ территории жилых, общественно-деловых и рекреационных зон. </w:t>
      </w:r>
    </w:p>
    <w:p w14:paraId="40A7F495" w14:textId="77777777"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38.3.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14:paraId="065ED378" w14:textId="77777777"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38.4. Территория санитарно-защитных зон должна быть спланирована, благоустроена и озеленена, иметь транспортные и инженерные коридоры. </w:t>
      </w:r>
    </w:p>
    <w:p w14:paraId="7EE3662D" w14:textId="77777777"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38.5. 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общеобразовательных), спортивно-оздоровительных организаций, культурно-просветительных учреждений и учреждений социального обеспечения должно составлять не менее 50 м. </w:t>
      </w:r>
    </w:p>
    <w:p w14:paraId="74D3C667" w14:textId="77777777"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38.6.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14:paraId="7B6F5992" w14:textId="77777777"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38.7.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 </w:t>
      </w:r>
    </w:p>
    <w:p w14:paraId="79CC357D" w14:textId="77777777"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38.8. Производить захоронения на закрытых кладбищах запрещается, за исключением захоронения урн с прахом после кремации в родственные могилы. </w:t>
      </w:r>
    </w:p>
    <w:p w14:paraId="2A2CFB91" w14:textId="77777777"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38.9. На участках кладбищ, крематориев, зданий и сооружений похоронного назначения следует предусматривать зону зеленых насаждений, стоянки автокатафалков и автотранспорта, урны для сбора мусора, площадки для мусоросборников с подъездами к ним. </w:t>
      </w:r>
    </w:p>
    <w:p w14:paraId="12357B64" w14:textId="77777777" w:rsidR="0037234F" w:rsidRPr="0037234F" w:rsidRDefault="0037234F" w:rsidP="003A4436">
      <w:pPr>
        <w:pStyle w:val="2"/>
        <w:spacing w:before="240" w:after="240" w:line="360" w:lineRule="auto"/>
        <w:ind w:right="142" w:firstLine="709"/>
        <w:jc w:val="both"/>
        <w:rPr>
          <w:rFonts w:ascii="Times New Roman" w:hAnsi="Times New Roman" w:cs="Times New Roman"/>
          <w:b/>
          <w:bCs/>
          <w:color w:val="000000" w:themeColor="text1"/>
        </w:rPr>
      </w:pPr>
      <w:bookmarkStart w:id="304" w:name="_Toc152079524"/>
      <w:bookmarkStart w:id="305" w:name="_Toc197949475"/>
      <w:bookmarkStart w:id="306" w:name="_Toc212644005"/>
      <w:r w:rsidRPr="0037234F">
        <w:rPr>
          <w:rFonts w:ascii="Times New Roman" w:hAnsi="Times New Roman" w:cs="Times New Roman"/>
          <w:b/>
          <w:bCs/>
          <w:color w:val="000000" w:themeColor="text1"/>
        </w:rPr>
        <w:t>Глава 39. Расчетные показатели минимально допустимого уровня обеспеченности объектами, предназначенными для организации ритуальных услуг и мест захоронения</w:t>
      </w:r>
      <w:bookmarkEnd w:id="304"/>
      <w:bookmarkEnd w:id="305"/>
      <w:bookmarkEnd w:id="306"/>
    </w:p>
    <w:p w14:paraId="2FEB90B2" w14:textId="77777777"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39.1. Предельные значения показателей минимально допустимого уровня обеспеченности кладбищами устанавливается в соответствии СП 42.13330.2016 "Градостроительство. Планировка и застройка городских и сельских поселений. Актуализированная редакция СНиП 2.07.01-89*" </w:t>
      </w:r>
    </w:p>
    <w:p w14:paraId="7B1AD30E" w14:textId="05FF5C36" w:rsidR="0037234F" w:rsidRDefault="0037234F" w:rsidP="00372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39.2. Предельные значения расчетных показателей минимально допустимого уровня обеспеченности объектами, предназначенными для организации ритуальных услуг и мест захоронения определены в таблице </w:t>
      </w:r>
      <w:r w:rsidR="00D02CCF">
        <w:rPr>
          <w:rFonts w:ascii="Times New Roman" w:hAnsi="Times New Roman"/>
          <w:sz w:val="24"/>
          <w:szCs w:val="24"/>
        </w:rPr>
        <w:t>41</w:t>
      </w:r>
      <w:r>
        <w:rPr>
          <w:rFonts w:ascii="Times New Roman" w:hAnsi="Times New Roman"/>
          <w:sz w:val="24"/>
          <w:szCs w:val="24"/>
        </w:rPr>
        <w:t>.</w:t>
      </w:r>
    </w:p>
    <w:p w14:paraId="4F1FAA7C" w14:textId="6D5A4151" w:rsidR="0037234F" w:rsidRPr="00521AF1" w:rsidRDefault="0037234F" w:rsidP="00521AF1">
      <w:pPr>
        <w:spacing w:before="240" w:after="0" w:line="360" w:lineRule="auto"/>
        <w:jc w:val="right"/>
        <w:rPr>
          <w:rFonts w:ascii="Times New Roman" w:hAnsi="Times New Roman"/>
          <w:sz w:val="24"/>
          <w:szCs w:val="24"/>
        </w:rPr>
      </w:pPr>
      <w:r w:rsidRPr="00521AF1">
        <w:rPr>
          <w:rFonts w:ascii="Times New Roman" w:hAnsi="Times New Roman"/>
          <w:sz w:val="24"/>
          <w:szCs w:val="24"/>
        </w:rPr>
        <w:t xml:space="preserve">Таблица </w:t>
      </w:r>
      <w:r w:rsidR="00D02CCF" w:rsidRPr="00521AF1">
        <w:rPr>
          <w:rFonts w:ascii="Times New Roman" w:hAnsi="Times New Roman"/>
          <w:sz w:val="24"/>
          <w:szCs w:val="24"/>
        </w:rPr>
        <w:t>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724"/>
        <w:gridCol w:w="1875"/>
        <w:gridCol w:w="1691"/>
        <w:gridCol w:w="8"/>
        <w:gridCol w:w="1598"/>
        <w:gridCol w:w="1200"/>
      </w:tblGrid>
      <w:tr w:rsidR="0037234F" w:rsidRPr="00521AF1" w14:paraId="1F08239C" w14:textId="77777777" w:rsidTr="004B2C73">
        <w:trPr>
          <w:cantSplit/>
          <w:trHeight w:val="20"/>
        </w:trPr>
        <w:tc>
          <w:tcPr>
            <w:tcW w:w="276" w:type="pct"/>
            <w:vMerge w:val="restart"/>
            <w:shd w:val="clear" w:color="auto" w:fill="FFFAEB"/>
            <w:vAlign w:val="center"/>
            <w:hideMark/>
          </w:tcPr>
          <w:p w14:paraId="0CDC2E31" w14:textId="77777777" w:rsidR="0037234F" w:rsidRPr="00521AF1" w:rsidRDefault="0037234F" w:rsidP="004B2C73">
            <w:pPr>
              <w:spacing w:after="0" w:line="240" w:lineRule="auto"/>
              <w:jc w:val="center"/>
              <w:rPr>
                <w:rFonts w:ascii="Times New Roman" w:hAnsi="Times New Roman"/>
                <w:b/>
                <w:sz w:val="20"/>
                <w:szCs w:val="20"/>
              </w:rPr>
            </w:pPr>
            <w:bookmarkStart w:id="307" w:name="i276619"/>
            <w:bookmarkStart w:id="308" w:name="PO0000011"/>
            <w:bookmarkStart w:id="309" w:name="i364962"/>
            <w:bookmarkEnd w:id="307"/>
            <w:bookmarkEnd w:id="308"/>
            <w:bookmarkEnd w:id="309"/>
            <w:r w:rsidRPr="00521AF1">
              <w:rPr>
                <w:rFonts w:ascii="Times New Roman" w:hAnsi="Times New Roman"/>
                <w:b/>
                <w:sz w:val="20"/>
                <w:szCs w:val="20"/>
              </w:rPr>
              <w:t>№ п/п</w:t>
            </w:r>
          </w:p>
        </w:tc>
        <w:tc>
          <w:tcPr>
            <w:tcW w:w="1415" w:type="pct"/>
            <w:vMerge w:val="restart"/>
            <w:shd w:val="clear" w:color="auto" w:fill="FFFAEB"/>
            <w:vAlign w:val="center"/>
            <w:hideMark/>
          </w:tcPr>
          <w:p w14:paraId="75E4CACA" w14:textId="77777777" w:rsidR="0037234F" w:rsidRPr="00521AF1" w:rsidRDefault="0037234F" w:rsidP="004B2C73">
            <w:pPr>
              <w:spacing w:after="0" w:line="240" w:lineRule="auto"/>
              <w:jc w:val="center"/>
              <w:rPr>
                <w:rFonts w:ascii="Times New Roman" w:hAnsi="Times New Roman"/>
                <w:b/>
                <w:sz w:val="20"/>
                <w:szCs w:val="20"/>
              </w:rPr>
            </w:pPr>
            <w:r w:rsidRPr="00521AF1">
              <w:rPr>
                <w:rFonts w:ascii="Times New Roman" w:hAnsi="Times New Roman"/>
                <w:b/>
                <w:sz w:val="20"/>
                <w:szCs w:val="20"/>
              </w:rPr>
              <w:t>Наименование объекта</w:t>
            </w:r>
          </w:p>
        </w:tc>
        <w:tc>
          <w:tcPr>
            <w:tcW w:w="1856" w:type="pct"/>
            <w:gridSpan w:val="3"/>
            <w:shd w:val="clear" w:color="auto" w:fill="FFFAEB"/>
            <w:vAlign w:val="center"/>
            <w:hideMark/>
          </w:tcPr>
          <w:p w14:paraId="6544A20A" w14:textId="77777777" w:rsidR="0037234F" w:rsidRPr="00521AF1" w:rsidRDefault="0037234F" w:rsidP="004B2C73">
            <w:pPr>
              <w:spacing w:after="0" w:line="240" w:lineRule="auto"/>
              <w:jc w:val="center"/>
              <w:rPr>
                <w:rFonts w:ascii="Times New Roman" w:hAnsi="Times New Roman"/>
                <w:b/>
                <w:sz w:val="20"/>
                <w:szCs w:val="20"/>
              </w:rPr>
            </w:pPr>
            <w:r w:rsidRPr="00521AF1">
              <w:rPr>
                <w:rFonts w:ascii="Times New Roman" w:hAnsi="Times New Roman"/>
                <w:b/>
                <w:sz w:val="20"/>
                <w:szCs w:val="20"/>
              </w:rPr>
              <w:t>Минимально допустимый уровень обеспеченности</w:t>
            </w:r>
          </w:p>
        </w:tc>
        <w:tc>
          <w:tcPr>
            <w:tcW w:w="1453" w:type="pct"/>
            <w:gridSpan w:val="2"/>
            <w:shd w:val="clear" w:color="auto" w:fill="FFFAEB"/>
            <w:vAlign w:val="center"/>
            <w:hideMark/>
          </w:tcPr>
          <w:p w14:paraId="150940D0" w14:textId="77777777" w:rsidR="0037234F" w:rsidRPr="00521AF1" w:rsidRDefault="0037234F" w:rsidP="004B2C73">
            <w:pPr>
              <w:spacing w:after="0" w:line="240" w:lineRule="auto"/>
              <w:jc w:val="center"/>
              <w:rPr>
                <w:rFonts w:ascii="Times New Roman" w:hAnsi="Times New Roman"/>
                <w:b/>
                <w:sz w:val="20"/>
                <w:szCs w:val="20"/>
              </w:rPr>
            </w:pPr>
            <w:r w:rsidRPr="00521AF1">
              <w:rPr>
                <w:rFonts w:ascii="Times New Roman" w:hAnsi="Times New Roman"/>
                <w:b/>
                <w:sz w:val="20"/>
                <w:szCs w:val="20"/>
              </w:rPr>
              <w:t>Максимально допустимый уровень территориальной доступности</w:t>
            </w:r>
          </w:p>
        </w:tc>
      </w:tr>
      <w:tr w:rsidR="0037234F" w:rsidRPr="00521AF1" w14:paraId="68EB03AF" w14:textId="77777777" w:rsidTr="004B2C73">
        <w:trPr>
          <w:cantSplit/>
          <w:trHeight w:val="20"/>
        </w:trPr>
        <w:tc>
          <w:tcPr>
            <w:tcW w:w="0" w:type="auto"/>
            <w:vMerge/>
            <w:vAlign w:val="center"/>
            <w:hideMark/>
          </w:tcPr>
          <w:p w14:paraId="164AEC6B" w14:textId="77777777" w:rsidR="0037234F" w:rsidRPr="00521AF1" w:rsidRDefault="0037234F" w:rsidP="004B2C73">
            <w:pPr>
              <w:spacing w:after="0" w:line="240" w:lineRule="auto"/>
              <w:jc w:val="center"/>
              <w:rPr>
                <w:rFonts w:ascii="Times New Roman" w:hAnsi="Times New Roman"/>
                <w:b/>
                <w:sz w:val="20"/>
                <w:szCs w:val="20"/>
              </w:rPr>
            </w:pPr>
          </w:p>
        </w:tc>
        <w:tc>
          <w:tcPr>
            <w:tcW w:w="1415" w:type="pct"/>
            <w:vMerge/>
            <w:vAlign w:val="center"/>
            <w:hideMark/>
          </w:tcPr>
          <w:p w14:paraId="535C890E" w14:textId="77777777" w:rsidR="0037234F" w:rsidRPr="00521AF1" w:rsidRDefault="0037234F" w:rsidP="004B2C73">
            <w:pPr>
              <w:spacing w:after="0" w:line="240" w:lineRule="auto"/>
              <w:jc w:val="center"/>
              <w:rPr>
                <w:rFonts w:ascii="Times New Roman" w:hAnsi="Times New Roman"/>
                <w:b/>
                <w:sz w:val="20"/>
                <w:szCs w:val="20"/>
              </w:rPr>
            </w:pPr>
          </w:p>
        </w:tc>
        <w:tc>
          <w:tcPr>
            <w:tcW w:w="974" w:type="pct"/>
            <w:shd w:val="clear" w:color="auto" w:fill="FFFAEB"/>
            <w:vAlign w:val="center"/>
            <w:hideMark/>
          </w:tcPr>
          <w:p w14:paraId="2002C32B" w14:textId="77777777" w:rsidR="0037234F" w:rsidRPr="00521AF1" w:rsidRDefault="0037234F" w:rsidP="004B2C73">
            <w:pPr>
              <w:spacing w:after="0" w:line="240" w:lineRule="auto"/>
              <w:jc w:val="center"/>
              <w:rPr>
                <w:rFonts w:ascii="Times New Roman" w:hAnsi="Times New Roman"/>
                <w:b/>
                <w:sz w:val="20"/>
                <w:szCs w:val="20"/>
              </w:rPr>
            </w:pPr>
            <w:r w:rsidRPr="00521AF1">
              <w:rPr>
                <w:rFonts w:ascii="Times New Roman" w:hAnsi="Times New Roman"/>
                <w:b/>
                <w:sz w:val="20"/>
                <w:szCs w:val="20"/>
              </w:rPr>
              <w:t>Единица измерения</w:t>
            </w:r>
          </w:p>
        </w:tc>
        <w:tc>
          <w:tcPr>
            <w:tcW w:w="878" w:type="pct"/>
            <w:shd w:val="clear" w:color="auto" w:fill="FFFAEB"/>
            <w:vAlign w:val="center"/>
            <w:hideMark/>
          </w:tcPr>
          <w:p w14:paraId="2505FD5F" w14:textId="77777777" w:rsidR="0037234F" w:rsidRPr="00521AF1" w:rsidRDefault="0037234F" w:rsidP="004B2C73">
            <w:pPr>
              <w:spacing w:after="0" w:line="240" w:lineRule="auto"/>
              <w:jc w:val="center"/>
              <w:rPr>
                <w:rFonts w:ascii="Times New Roman" w:hAnsi="Times New Roman"/>
                <w:b/>
                <w:sz w:val="20"/>
                <w:szCs w:val="20"/>
              </w:rPr>
            </w:pPr>
            <w:r w:rsidRPr="00521AF1">
              <w:rPr>
                <w:rFonts w:ascii="Times New Roman" w:hAnsi="Times New Roman"/>
                <w:b/>
                <w:sz w:val="20"/>
                <w:szCs w:val="20"/>
              </w:rPr>
              <w:t>Величина</w:t>
            </w:r>
          </w:p>
        </w:tc>
        <w:tc>
          <w:tcPr>
            <w:tcW w:w="834" w:type="pct"/>
            <w:gridSpan w:val="2"/>
            <w:shd w:val="clear" w:color="auto" w:fill="FFFAEB"/>
            <w:vAlign w:val="center"/>
            <w:hideMark/>
          </w:tcPr>
          <w:p w14:paraId="71D5FA8D" w14:textId="77777777" w:rsidR="0037234F" w:rsidRPr="00521AF1" w:rsidRDefault="0037234F" w:rsidP="004B2C73">
            <w:pPr>
              <w:spacing w:after="0" w:line="240" w:lineRule="auto"/>
              <w:jc w:val="center"/>
              <w:rPr>
                <w:rFonts w:ascii="Times New Roman" w:hAnsi="Times New Roman"/>
                <w:b/>
                <w:sz w:val="20"/>
                <w:szCs w:val="20"/>
              </w:rPr>
            </w:pPr>
            <w:r w:rsidRPr="00521AF1">
              <w:rPr>
                <w:rFonts w:ascii="Times New Roman" w:hAnsi="Times New Roman"/>
                <w:b/>
                <w:sz w:val="20"/>
                <w:szCs w:val="20"/>
              </w:rPr>
              <w:t>Единица измерения</w:t>
            </w:r>
          </w:p>
        </w:tc>
        <w:tc>
          <w:tcPr>
            <w:tcW w:w="623" w:type="pct"/>
            <w:shd w:val="clear" w:color="auto" w:fill="FFFAEB"/>
            <w:vAlign w:val="center"/>
            <w:hideMark/>
          </w:tcPr>
          <w:p w14:paraId="38F9F9A5" w14:textId="77777777" w:rsidR="0037234F" w:rsidRPr="00521AF1" w:rsidRDefault="0037234F" w:rsidP="004B2C73">
            <w:pPr>
              <w:spacing w:after="0" w:line="240" w:lineRule="auto"/>
              <w:jc w:val="center"/>
              <w:rPr>
                <w:rFonts w:ascii="Times New Roman" w:hAnsi="Times New Roman"/>
                <w:b/>
                <w:sz w:val="20"/>
                <w:szCs w:val="20"/>
              </w:rPr>
            </w:pPr>
            <w:r w:rsidRPr="00521AF1">
              <w:rPr>
                <w:rFonts w:ascii="Times New Roman" w:hAnsi="Times New Roman"/>
                <w:b/>
                <w:sz w:val="20"/>
                <w:szCs w:val="20"/>
              </w:rPr>
              <w:t>Величина</w:t>
            </w:r>
          </w:p>
        </w:tc>
      </w:tr>
      <w:tr w:rsidR="0037234F" w:rsidRPr="00521AF1" w14:paraId="204E5947" w14:textId="77777777" w:rsidTr="003A4436">
        <w:trPr>
          <w:cantSplit/>
          <w:trHeight w:val="20"/>
        </w:trPr>
        <w:tc>
          <w:tcPr>
            <w:tcW w:w="276" w:type="pct"/>
            <w:vAlign w:val="center"/>
            <w:hideMark/>
          </w:tcPr>
          <w:p w14:paraId="1AF93B20" w14:textId="77777777" w:rsidR="0037234F" w:rsidRPr="00521AF1" w:rsidRDefault="0037234F" w:rsidP="00521AF1">
            <w:pPr>
              <w:spacing w:after="0" w:line="240" w:lineRule="auto"/>
              <w:jc w:val="both"/>
              <w:rPr>
                <w:rFonts w:ascii="Times New Roman" w:hAnsi="Times New Roman"/>
                <w:bCs/>
                <w:sz w:val="20"/>
                <w:szCs w:val="20"/>
              </w:rPr>
            </w:pPr>
            <w:r w:rsidRPr="00521AF1">
              <w:rPr>
                <w:rFonts w:ascii="Times New Roman" w:hAnsi="Times New Roman"/>
                <w:bCs/>
                <w:sz w:val="20"/>
                <w:szCs w:val="20"/>
              </w:rPr>
              <w:t>1.</w:t>
            </w:r>
          </w:p>
        </w:tc>
        <w:tc>
          <w:tcPr>
            <w:tcW w:w="1415" w:type="pct"/>
            <w:vAlign w:val="center"/>
            <w:hideMark/>
          </w:tcPr>
          <w:p w14:paraId="665DF957" w14:textId="77777777" w:rsidR="0037234F" w:rsidRPr="00521AF1" w:rsidRDefault="0037234F" w:rsidP="00521AF1">
            <w:pPr>
              <w:spacing w:after="0" w:line="240" w:lineRule="auto"/>
              <w:rPr>
                <w:rFonts w:ascii="Times New Roman" w:hAnsi="Times New Roman"/>
                <w:bCs/>
                <w:sz w:val="20"/>
                <w:szCs w:val="20"/>
              </w:rPr>
            </w:pPr>
            <w:r w:rsidRPr="00521AF1">
              <w:rPr>
                <w:rFonts w:ascii="Times New Roman" w:hAnsi="Times New Roman"/>
                <w:bCs/>
                <w:sz w:val="20"/>
                <w:szCs w:val="20"/>
              </w:rPr>
              <w:t>Ритуальные услуги</w:t>
            </w:r>
          </w:p>
        </w:tc>
        <w:tc>
          <w:tcPr>
            <w:tcW w:w="974" w:type="pct"/>
            <w:vAlign w:val="center"/>
            <w:hideMark/>
          </w:tcPr>
          <w:p w14:paraId="3E3359B8" w14:textId="77777777" w:rsidR="0037234F" w:rsidRPr="00521AF1" w:rsidRDefault="0037234F" w:rsidP="00521AF1">
            <w:pPr>
              <w:spacing w:after="0" w:line="240" w:lineRule="auto"/>
              <w:rPr>
                <w:rFonts w:ascii="Times New Roman" w:hAnsi="Times New Roman"/>
                <w:bCs/>
                <w:sz w:val="20"/>
                <w:szCs w:val="20"/>
              </w:rPr>
            </w:pPr>
            <w:r w:rsidRPr="00521AF1">
              <w:rPr>
                <w:rFonts w:ascii="Times New Roman" w:hAnsi="Times New Roman"/>
                <w:bCs/>
                <w:sz w:val="20"/>
                <w:szCs w:val="20"/>
              </w:rPr>
              <w:t>объект на 0,5 млн. чел.</w:t>
            </w:r>
          </w:p>
        </w:tc>
        <w:tc>
          <w:tcPr>
            <w:tcW w:w="878" w:type="pct"/>
            <w:vAlign w:val="center"/>
            <w:hideMark/>
          </w:tcPr>
          <w:p w14:paraId="5305BCE3" w14:textId="77777777" w:rsidR="0037234F" w:rsidRPr="00521AF1" w:rsidRDefault="0037234F" w:rsidP="00521AF1">
            <w:pPr>
              <w:spacing w:after="0" w:line="240" w:lineRule="auto"/>
              <w:jc w:val="center"/>
              <w:rPr>
                <w:rFonts w:ascii="Times New Roman" w:hAnsi="Times New Roman"/>
                <w:bCs/>
                <w:sz w:val="20"/>
                <w:szCs w:val="20"/>
              </w:rPr>
            </w:pPr>
            <w:r w:rsidRPr="00521AF1">
              <w:rPr>
                <w:rFonts w:ascii="Times New Roman" w:hAnsi="Times New Roman"/>
                <w:bCs/>
                <w:sz w:val="20"/>
                <w:szCs w:val="20"/>
              </w:rPr>
              <w:t>1</w:t>
            </w:r>
          </w:p>
        </w:tc>
        <w:tc>
          <w:tcPr>
            <w:tcW w:w="1456" w:type="pct"/>
            <w:gridSpan w:val="3"/>
            <w:vMerge w:val="restart"/>
            <w:vAlign w:val="center"/>
            <w:hideMark/>
          </w:tcPr>
          <w:p w14:paraId="1E2C3086" w14:textId="77777777" w:rsidR="0037234F" w:rsidRPr="00521AF1" w:rsidRDefault="0037234F" w:rsidP="00521AF1">
            <w:pPr>
              <w:spacing w:after="0" w:line="240" w:lineRule="auto"/>
              <w:jc w:val="center"/>
              <w:rPr>
                <w:rFonts w:ascii="Times New Roman" w:hAnsi="Times New Roman"/>
                <w:bCs/>
                <w:sz w:val="20"/>
                <w:szCs w:val="20"/>
              </w:rPr>
            </w:pPr>
            <w:r w:rsidRPr="00521AF1">
              <w:rPr>
                <w:rFonts w:ascii="Times New Roman" w:hAnsi="Times New Roman"/>
                <w:bCs/>
                <w:sz w:val="20"/>
                <w:szCs w:val="20"/>
              </w:rPr>
              <w:t>Не нормируется</w:t>
            </w:r>
          </w:p>
        </w:tc>
      </w:tr>
      <w:tr w:rsidR="0037234F" w:rsidRPr="00521AF1" w14:paraId="7304D85D" w14:textId="77777777" w:rsidTr="003A4436">
        <w:trPr>
          <w:cantSplit/>
          <w:trHeight w:val="20"/>
        </w:trPr>
        <w:tc>
          <w:tcPr>
            <w:tcW w:w="276" w:type="pct"/>
            <w:vAlign w:val="center"/>
            <w:hideMark/>
          </w:tcPr>
          <w:p w14:paraId="78C3AF0A" w14:textId="77777777" w:rsidR="0037234F" w:rsidRPr="00521AF1" w:rsidRDefault="0037234F" w:rsidP="00521AF1">
            <w:pPr>
              <w:spacing w:after="0" w:line="240" w:lineRule="auto"/>
              <w:jc w:val="both"/>
              <w:rPr>
                <w:rFonts w:ascii="Times New Roman" w:hAnsi="Times New Roman"/>
                <w:bCs/>
                <w:sz w:val="20"/>
                <w:szCs w:val="20"/>
              </w:rPr>
            </w:pPr>
            <w:r w:rsidRPr="00521AF1">
              <w:rPr>
                <w:rFonts w:ascii="Times New Roman" w:hAnsi="Times New Roman"/>
                <w:bCs/>
                <w:sz w:val="20"/>
                <w:szCs w:val="20"/>
              </w:rPr>
              <w:t>2.</w:t>
            </w:r>
          </w:p>
        </w:tc>
        <w:tc>
          <w:tcPr>
            <w:tcW w:w="1415" w:type="pct"/>
            <w:vAlign w:val="center"/>
            <w:hideMark/>
          </w:tcPr>
          <w:p w14:paraId="061EFFF5" w14:textId="77777777" w:rsidR="0037234F" w:rsidRPr="00521AF1" w:rsidRDefault="0037234F" w:rsidP="00521AF1">
            <w:pPr>
              <w:spacing w:after="0" w:line="240" w:lineRule="auto"/>
              <w:rPr>
                <w:rFonts w:ascii="Times New Roman" w:hAnsi="Times New Roman"/>
                <w:bCs/>
                <w:sz w:val="20"/>
                <w:szCs w:val="20"/>
              </w:rPr>
            </w:pPr>
            <w:r w:rsidRPr="00521AF1">
              <w:rPr>
                <w:rFonts w:ascii="Times New Roman" w:hAnsi="Times New Roman"/>
                <w:bCs/>
                <w:sz w:val="20"/>
                <w:szCs w:val="20"/>
              </w:rPr>
              <w:t>Кладбища традиционного захоронения</w:t>
            </w:r>
          </w:p>
        </w:tc>
        <w:tc>
          <w:tcPr>
            <w:tcW w:w="974" w:type="pct"/>
            <w:vAlign w:val="center"/>
            <w:hideMark/>
          </w:tcPr>
          <w:p w14:paraId="6E4E0E14" w14:textId="77777777" w:rsidR="0037234F" w:rsidRPr="00521AF1" w:rsidRDefault="0037234F" w:rsidP="00521AF1">
            <w:pPr>
              <w:spacing w:after="0" w:line="240" w:lineRule="auto"/>
              <w:rPr>
                <w:rFonts w:ascii="Times New Roman" w:hAnsi="Times New Roman"/>
                <w:bCs/>
                <w:sz w:val="20"/>
                <w:szCs w:val="20"/>
              </w:rPr>
            </w:pPr>
            <w:r w:rsidRPr="00521AF1">
              <w:rPr>
                <w:rFonts w:ascii="Times New Roman" w:hAnsi="Times New Roman"/>
                <w:bCs/>
                <w:sz w:val="20"/>
                <w:szCs w:val="20"/>
              </w:rPr>
              <w:t>га / 1000 чел.</w:t>
            </w:r>
          </w:p>
        </w:tc>
        <w:tc>
          <w:tcPr>
            <w:tcW w:w="878" w:type="pct"/>
            <w:vAlign w:val="center"/>
            <w:hideMark/>
          </w:tcPr>
          <w:p w14:paraId="437EF852" w14:textId="77777777" w:rsidR="0037234F" w:rsidRPr="00521AF1" w:rsidRDefault="0037234F" w:rsidP="00521AF1">
            <w:pPr>
              <w:spacing w:after="0" w:line="240" w:lineRule="auto"/>
              <w:jc w:val="center"/>
              <w:rPr>
                <w:rFonts w:ascii="Times New Roman" w:hAnsi="Times New Roman"/>
                <w:bCs/>
                <w:sz w:val="20"/>
                <w:szCs w:val="20"/>
              </w:rPr>
            </w:pPr>
            <w:r w:rsidRPr="00521AF1">
              <w:rPr>
                <w:rFonts w:ascii="Times New Roman" w:hAnsi="Times New Roman"/>
                <w:bCs/>
                <w:sz w:val="20"/>
                <w:szCs w:val="20"/>
              </w:rPr>
              <w:t>0,24</w:t>
            </w:r>
          </w:p>
        </w:tc>
        <w:tc>
          <w:tcPr>
            <w:tcW w:w="0" w:type="auto"/>
            <w:gridSpan w:val="3"/>
            <w:vMerge/>
            <w:vAlign w:val="center"/>
            <w:hideMark/>
          </w:tcPr>
          <w:p w14:paraId="790940B8" w14:textId="77777777" w:rsidR="0037234F" w:rsidRPr="00521AF1" w:rsidRDefault="0037234F" w:rsidP="00521AF1">
            <w:pPr>
              <w:spacing w:after="0" w:line="240" w:lineRule="auto"/>
              <w:rPr>
                <w:rFonts w:ascii="Times New Roman" w:hAnsi="Times New Roman"/>
                <w:bCs/>
                <w:sz w:val="20"/>
                <w:szCs w:val="20"/>
              </w:rPr>
            </w:pPr>
          </w:p>
        </w:tc>
      </w:tr>
    </w:tbl>
    <w:p w14:paraId="3179C1BB" w14:textId="77777777" w:rsidR="00743203" w:rsidRPr="00743203" w:rsidRDefault="00743203" w:rsidP="00521AF1">
      <w:pPr>
        <w:pStyle w:val="2"/>
        <w:spacing w:before="240" w:after="240" w:line="360" w:lineRule="auto"/>
        <w:ind w:firstLine="709"/>
        <w:jc w:val="both"/>
        <w:rPr>
          <w:rFonts w:ascii="Times New Roman" w:hAnsi="Times New Roman" w:cs="Times New Roman"/>
          <w:b/>
          <w:bCs/>
          <w:color w:val="000000" w:themeColor="text1"/>
        </w:rPr>
      </w:pPr>
      <w:bookmarkStart w:id="310" w:name="_Toc435373131"/>
      <w:bookmarkStart w:id="311" w:name="_Toc435373262"/>
      <w:bookmarkStart w:id="312" w:name="_Toc435373696"/>
      <w:bookmarkStart w:id="313" w:name="_Toc435374519"/>
      <w:bookmarkStart w:id="314" w:name="_Toc152079525"/>
      <w:bookmarkStart w:id="315" w:name="_Toc197949476"/>
      <w:bookmarkStart w:id="316" w:name="_Toc212644006"/>
      <w:r w:rsidRPr="00743203">
        <w:rPr>
          <w:rFonts w:ascii="Times New Roman" w:hAnsi="Times New Roman" w:cs="Times New Roman"/>
          <w:b/>
          <w:bCs/>
          <w:color w:val="000000" w:themeColor="text1"/>
        </w:rPr>
        <w:t>Глава 40. Расчетные показатели максимально допустимого уровня территориальной доступности объектов, предназначенных для организации ритуальных услуг и мест захоронения</w:t>
      </w:r>
      <w:bookmarkEnd w:id="310"/>
      <w:bookmarkEnd w:id="311"/>
      <w:bookmarkEnd w:id="312"/>
      <w:bookmarkEnd w:id="313"/>
      <w:bookmarkEnd w:id="314"/>
      <w:bookmarkEnd w:id="315"/>
      <w:bookmarkEnd w:id="316"/>
    </w:p>
    <w:p w14:paraId="2709E4CC" w14:textId="63C44F79" w:rsidR="00743203" w:rsidRDefault="00743203" w:rsidP="00743203">
      <w:pPr>
        <w:spacing w:after="0" w:line="360" w:lineRule="auto"/>
        <w:ind w:firstLine="709"/>
        <w:jc w:val="both"/>
        <w:rPr>
          <w:rFonts w:ascii="Times New Roman" w:hAnsi="Times New Roman"/>
          <w:sz w:val="24"/>
          <w:szCs w:val="24"/>
        </w:rPr>
      </w:pPr>
      <w:r>
        <w:rPr>
          <w:rFonts w:ascii="Times New Roman" w:hAnsi="Times New Roman"/>
          <w:sz w:val="24"/>
          <w:szCs w:val="24"/>
        </w:rPr>
        <w:t>40.1. Размер земельного участка для кладбища определяется с учетом количества жителей Володарского муниципального округа Нижегородской области,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14:paraId="419B32FC" w14:textId="77777777" w:rsidR="00743203" w:rsidRDefault="00743203" w:rsidP="00743203">
      <w:pPr>
        <w:spacing w:after="0" w:line="360" w:lineRule="auto"/>
        <w:ind w:firstLine="709"/>
        <w:jc w:val="both"/>
        <w:rPr>
          <w:rFonts w:ascii="Times New Roman" w:hAnsi="Times New Roman"/>
          <w:sz w:val="24"/>
          <w:szCs w:val="24"/>
        </w:rPr>
      </w:pPr>
      <w:r>
        <w:rPr>
          <w:rFonts w:ascii="Times New Roman" w:hAnsi="Times New Roman"/>
          <w:sz w:val="24"/>
          <w:szCs w:val="24"/>
        </w:rPr>
        <w:t>40.2. Кладбища с погребением размещают на расстоянии:</w:t>
      </w:r>
    </w:p>
    <w:p w14:paraId="79FFD552" w14:textId="29F1C9FD" w:rsidR="00743203" w:rsidRDefault="00743203" w:rsidP="00743203">
      <w:pPr>
        <w:spacing w:after="0" w:line="360" w:lineRule="auto"/>
        <w:ind w:firstLine="709"/>
        <w:jc w:val="both"/>
        <w:rPr>
          <w:rFonts w:ascii="Times New Roman" w:hAnsi="Times New Roman"/>
          <w:sz w:val="24"/>
          <w:szCs w:val="24"/>
        </w:rPr>
      </w:pPr>
      <w:r>
        <w:rPr>
          <w:rFonts w:ascii="Times New Roman" w:hAnsi="Times New Roman"/>
          <w:sz w:val="24"/>
          <w:szCs w:val="24"/>
        </w:rPr>
        <w:t>-от территории жилой застройки, рекреационных зон, зон отдыха, территорий курортов, санаториев, домов отдыха, стационарных лечебно-профилактических учреждений, территорий садоводческих, огороднических и дачных объединений или индивидуальных участков (ориентировочная санитарно-защитная зона в соответствии с СанПиН 2.2.1/2.1.1.1200-03) м, не менее:</w:t>
      </w:r>
    </w:p>
    <w:p w14:paraId="66A79A94" w14:textId="77777777" w:rsidR="00743203" w:rsidRDefault="00743203" w:rsidP="00743203">
      <w:pPr>
        <w:spacing w:after="0" w:line="360" w:lineRule="auto"/>
        <w:ind w:firstLine="709"/>
        <w:jc w:val="both"/>
        <w:rPr>
          <w:rFonts w:ascii="Times New Roman" w:hAnsi="Times New Roman"/>
          <w:sz w:val="24"/>
          <w:szCs w:val="24"/>
        </w:rPr>
      </w:pPr>
      <w:r>
        <w:rPr>
          <w:rFonts w:ascii="Times New Roman" w:hAnsi="Times New Roman"/>
          <w:sz w:val="24"/>
          <w:szCs w:val="24"/>
        </w:rPr>
        <w:t>-100 - при площади кладбища 10 га и менее;</w:t>
      </w:r>
    </w:p>
    <w:p w14:paraId="46E22044" w14:textId="77777777" w:rsidR="00743203" w:rsidRDefault="00743203" w:rsidP="00743203">
      <w:pPr>
        <w:spacing w:after="0" w:line="360" w:lineRule="auto"/>
        <w:ind w:firstLine="709"/>
        <w:jc w:val="both"/>
        <w:rPr>
          <w:rFonts w:ascii="Times New Roman" w:hAnsi="Times New Roman"/>
          <w:sz w:val="24"/>
          <w:szCs w:val="24"/>
        </w:rPr>
      </w:pPr>
      <w:r>
        <w:rPr>
          <w:rFonts w:ascii="Times New Roman" w:hAnsi="Times New Roman"/>
          <w:sz w:val="24"/>
          <w:szCs w:val="24"/>
        </w:rPr>
        <w:t>-300 - при площади кладбища от 10 до 20 га;</w:t>
      </w:r>
    </w:p>
    <w:p w14:paraId="6BFCBE3F" w14:textId="77777777" w:rsidR="00743203" w:rsidRDefault="00743203" w:rsidP="00743203">
      <w:pPr>
        <w:spacing w:after="0" w:line="360" w:lineRule="auto"/>
        <w:ind w:firstLine="709"/>
        <w:jc w:val="both"/>
        <w:rPr>
          <w:rFonts w:ascii="Times New Roman" w:hAnsi="Times New Roman"/>
          <w:sz w:val="24"/>
          <w:szCs w:val="24"/>
        </w:rPr>
      </w:pPr>
      <w:r>
        <w:rPr>
          <w:rFonts w:ascii="Times New Roman" w:hAnsi="Times New Roman"/>
          <w:sz w:val="24"/>
          <w:szCs w:val="24"/>
        </w:rPr>
        <w:t>-500 - при площади кладбища от 20 до 40 га;</w:t>
      </w:r>
      <w:r>
        <w:rPr>
          <w:rFonts w:ascii="Times New Roman" w:hAnsi="Times New Roman"/>
          <w:sz w:val="24"/>
          <w:szCs w:val="24"/>
        </w:rPr>
        <w:tab/>
      </w:r>
    </w:p>
    <w:p w14:paraId="5A1B6627" w14:textId="77777777" w:rsidR="00743203" w:rsidRDefault="00743203" w:rsidP="00743203">
      <w:pPr>
        <w:spacing w:after="0" w:line="360" w:lineRule="auto"/>
        <w:ind w:firstLine="709"/>
        <w:jc w:val="both"/>
        <w:rPr>
          <w:rFonts w:ascii="Times New Roman" w:hAnsi="Times New Roman"/>
          <w:sz w:val="24"/>
          <w:szCs w:val="24"/>
        </w:rPr>
      </w:pPr>
      <w:r>
        <w:rPr>
          <w:rFonts w:ascii="Times New Roman" w:hAnsi="Times New Roman"/>
          <w:sz w:val="24"/>
          <w:szCs w:val="24"/>
        </w:rPr>
        <w:t>-50 - для закрытых кладбищ и мемориальных комплексов, кладбищ с погребением после кремации;</w:t>
      </w:r>
    </w:p>
    <w:p w14:paraId="682ADC54" w14:textId="77777777" w:rsidR="00743203" w:rsidRDefault="00743203" w:rsidP="00743203">
      <w:pPr>
        <w:spacing w:after="0" w:line="360" w:lineRule="auto"/>
        <w:ind w:firstLine="709"/>
        <w:jc w:val="both"/>
        <w:rPr>
          <w:rFonts w:ascii="Times New Roman" w:hAnsi="Times New Roman"/>
          <w:sz w:val="24"/>
          <w:szCs w:val="24"/>
        </w:rPr>
      </w:pPr>
      <w:r>
        <w:rPr>
          <w:rFonts w:ascii="Times New Roman" w:hAnsi="Times New Roman"/>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1921BE9F" w14:textId="06E62667" w:rsidR="0098246E" w:rsidRPr="00521AF1" w:rsidRDefault="00743203" w:rsidP="00521AF1">
      <w:pPr>
        <w:spacing w:after="0" w:line="360" w:lineRule="auto"/>
        <w:ind w:firstLine="709"/>
        <w:jc w:val="both"/>
        <w:rPr>
          <w:rFonts w:ascii="Times New Roman" w:hAnsi="Times New Roman"/>
          <w:sz w:val="24"/>
          <w:szCs w:val="24"/>
        </w:rPr>
      </w:pPr>
      <w:r>
        <w:rPr>
          <w:rFonts w:ascii="Times New Roman" w:hAnsi="Times New Roman"/>
          <w:sz w:val="24"/>
          <w:szCs w:val="24"/>
        </w:rPr>
        <w:t>-на территориях малоэтажной застройки,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жилой территорией обеспечивается в соответствии с результатами расчетов очистки грунтовых вод и данными лабораторных исследований.</w:t>
      </w:r>
    </w:p>
    <w:p w14:paraId="1855FDDD" w14:textId="6945ED07" w:rsidR="00DD4408" w:rsidRDefault="00DD4408" w:rsidP="003A4436">
      <w:pPr>
        <w:pStyle w:val="1"/>
        <w:spacing w:after="120"/>
        <w:jc w:val="center"/>
        <w:rPr>
          <w:rFonts w:ascii="Times New Roman" w:hAnsi="Times New Roman" w:cs="Times New Roman"/>
          <w:b/>
          <w:bCs/>
          <w:color w:val="000000" w:themeColor="text1"/>
        </w:rPr>
      </w:pPr>
      <w:bookmarkStart w:id="317" w:name="_Toc76386276"/>
      <w:bookmarkStart w:id="318" w:name="_Toc152079526"/>
      <w:bookmarkStart w:id="319" w:name="_Toc197949477"/>
      <w:bookmarkStart w:id="320" w:name="_Toc212644007"/>
      <w:r w:rsidRPr="00DD4408">
        <w:rPr>
          <w:rFonts w:ascii="Times New Roman" w:hAnsi="Times New Roman" w:cs="Times New Roman"/>
          <w:b/>
          <w:bCs/>
          <w:color w:val="000000" w:themeColor="text1"/>
        </w:rPr>
        <w:t>Раздел X</w:t>
      </w:r>
      <w:r w:rsidRPr="00DD4408">
        <w:rPr>
          <w:rFonts w:ascii="Times New Roman" w:hAnsi="Times New Roman" w:cs="Times New Roman"/>
          <w:b/>
          <w:bCs/>
          <w:color w:val="000000" w:themeColor="text1"/>
          <w:lang w:val="en-CA"/>
        </w:rPr>
        <w:t>VI</w:t>
      </w:r>
      <w:r w:rsidRPr="00DD4408">
        <w:rPr>
          <w:rFonts w:ascii="Times New Roman" w:hAnsi="Times New Roman" w:cs="Times New Roman"/>
          <w:b/>
          <w:bCs/>
          <w:color w:val="000000" w:themeColor="text1"/>
        </w:rPr>
        <w:t>. Показатели обеспеченности и доступности объектов благоустройства территории</w:t>
      </w:r>
      <w:bookmarkEnd w:id="317"/>
      <w:bookmarkEnd w:id="318"/>
      <w:bookmarkEnd w:id="319"/>
      <w:bookmarkEnd w:id="320"/>
    </w:p>
    <w:p w14:paraId="4205CA3A" w14:textId="1C993390" w:rsidR="00DD4408" w:rsidRDefault="00DD4408" w:rsidP="003A4436">
      <w:pPr>
        <w:pStyle w:val="2"/>
        <w:spacing w:before="0" w:after="240" w:line="360" w:lineRule="auto"/>
        <w:ind w:firstLine="709"/>
        <w:jc w:val="both"/>
        <w:rPr>
          <w:rFonts w:ascii="Times New Roman" w:hAnsi="Times New Roman" w:cs="Times New Roman"/>
          <w:b/>
          <w:bCs/>
          <w:color w:val="000000" w:themeColor="text1"/>
        </w:rPr>
      </w:pPr>
      <w:bookmarkStart w:id="321" w:name="_Toc76386277"/>
      <w:bookmarkStart w:id="322" w:name="_Toc152079527"/>
      <w:bookmarkStart w:id="323" w:name="_Toc197949478"/>
      <w:bookmarkStart w:id="324" w:name="_Toc212644008"/>
      <w:r w:rsidRPr="00DD4408">
        <w:rPr>
          <w:rFonts w:ascii="Times New Roman" w:hAnsi="Times New Roman" w:cs="Times New Roman"/>
          <w:b/>
          <w:bCs/>
          <w:color w:val="000000" w:themeColor="text1"/>
        </w:rPr>
        <w:t>Глава 41.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благоустройства</w:t>
      </w:r>
      <w:bookmarkEnd w:id="321"/>
      <w:bookmarkEnd w:id="322"/>
      <w:bookmarkEnd w:id="323"/>
      <w:bookmarkEnd w:id="324"/>
    </w:p>
    <w:p w14:paraId="6D4ED4E2" w14:textId="77777777" w:rsidR="00DD4408" w:rsidRPr="00380FE1" w:rsidRDefault="00DD4408" w:rsidP="00DD4408">
      <w:pPr>
        <w:spacing w:after="0" w:line="360" w:lineRule="auto"/>
        <w:ind w:firstLine="709"/>
        <w:jc w:val="both"/>
        <w:rPr>
          <w:rFonts w:ascii="Times New Roman" w:hAnsi="Times New Roman"/>
          <w:sz w:val="24"/>
          <w:szCs w:val="24"/>
        </w:rPr>
      </w:pPr>
      <w:r w:rsidRPr="00680D2B">
        <w:rPr>
          <w:rFonts w:ascii="Times New Roman" w:hAnsi="Times New Roman"/>
          <w:sz w:val="24"/>
          <w:szCs w:val="24"/>
        </w:rPr>
        <w:t>41</w:t>
      </w:r>
      <w:r>
        <w:rPr>
          <w:rFonts w:ascii="Times New Roman" w:hAnsi="Times New Roman"/>
          <w:sz w:val="24"/>
          <w:szCs w:val="24"/>
        </w:rPr>
        <w:t xml:space="preserve">.1. </w:t>
      </w:r>
      <w:r w:rsidRPr="00380FE1">
        <w:rPr>
          <w:rFonts w:ascii="Times New Roman" w:hAnsi="Times New Roman"/>
          <w:sz w:val="24"/>
          <w:szCs w:val="24"/>
        </w:rPr>
        <w:t>При новом строительстве многоквартирного дома расчетное количество детских площадок, площадок отдыха и спортивных площадок, предназначенных для его жителей, следует предусматривать в пределах земельного участка, предназначенного для размещения многоквартирного дома.</w:t>
      </w:r>
    </w:p>
    <w:p w14:paraId="0449C277" w14:textId="77777777" w:rsidR="00DD4408" w:rsidRPr="00380FE1" w:rsidRDefault="00DD4408" w:rsidP="00DD4408">
      <w:pPr>
        <w:spacing w:after="0" w:line="360" w:lineRule="auto"/>
        <w:ind w:firstLine="709"/>
        <w:jc w:val="both"/>
        <w:rPr>
          <w:rFonts w:ascii="Times New Roman" w:hAnsi="Times New Roman"/>
          <w:sz w:val="24"/>
          <w:szCs w:val="24"/>
        </w:rPr>
      </w:pPr>
      <w:r w:rsidRPr="00680D2B">
        <w:rPr>
          <w:rFonts w:ascii="Times New Roman" w:hAnsi="Times New Roman"/>
          <w:sz w:val="24"/>
          <w:szCs w:val="24"/>
        </w:rPr>
        <w:t>41</w:t>
      </w:r>
      <w:r>
        <w:rPr>
          <w:rFonts w:ascii="Times New Roman" w:hAnsi="Times New Roman"/>
          <w:sz w:val="24"/>
          <w:szCs w:val="24"/>
        </w:rPr>
        <w:t xml:space="preserve">.2. </w:t>
      </w:r>
      <w:r w:rsidRPr="00380FE1">
        <w:rPr>
          <w:rFonts w:ascii="Times New Roman" w:hAnsi="Times New Roman"/>
          <w:sz w:val="24"/>
          <w:szCs w:val="24"/>
        </w:rPr>
        <w:t>При реконструкции и новом строительстве общая площадь детских площадок, площадок отдыха и спортивных площадок должна составлять не менее 10% площади земельного участка, предназначенного для ра</w:t>
      </w:r>
      <w:r>
        <w:rPr>
          <w:rFonts w:ascii="Times New Roman" w:hAnsi="Times New Roman"/>
          <w:sz w:val="24"/>
          <w:szCs w:val="24"/>
        </w:rPr>
        <w:t xml:space="preserve">змещения многоквартирного дома. </w:t>
      </w:r>
      <w:r w:rsidRPr="00380FE1">
        <w:rPr>
          <w:rFonts w:ascii="Times New Roman" w:hAnsi="Times New Roman"/>
          <w:sz w:val="24"/>
          <w:szCs w:val="24"/>
        </w:rPr>
        <w:t>При этом площадь детской площадки должна составлять не менее 3,3%, площадки отдыха - не менее 0,3 %, спортивной площадки - не менее 6,4 % площади земельного участка, предназначенного для размещения многоквартирного дома.</w:t>
      </w:r>
    </w:p>
    <w:p w14:paraId="1CB5F320" w14:textId="77777777" w:rsidR="00DD4408" w:rsidRPr="00380FE1" w:rsidRDefault="00DD4408" w:rsidP="00DD4408">
      <w:pPr>
        <w:spacing w:after="0" w:line="360" w:lineRule="auto"/>
        <w:ind w:firstLine="709"/>
        <w:jc w:val="both"/>
        <w:rPr>
          <w:rFonts w:ascii="Times New Roman" w:hAnsi="Times New Roman"/>
          <w:sz w:val="24"/>
          <w:szCs w:val="24"/>
        </w:rPr>
      </w:pPr>
      <w:r w:rsidRPr="00380FE1">
        <w:rPr>
          <w:rFonts w:ascii="Times New Roman" w:hAnsi="Times New Roman"/>
          <w:sz w:val="24"/>
          <w:szCs w:val="24"/>
        </w:rPr>
        <w:t>В условиях реконструкции при несоответствии площади земельного участка под существующим многоквартирным домом требованиям настоящ</w:t>
      </w:r>
      <w:r>
        <w:rPr>
          <w:rFonts w:ascii="Times New Roman" w:hAnsi="Times New Roman"/>
          <w:sz w:val="24"/>
          <w:szCs w:val="24"/>
        </w:rPr>
        <w:t>их Н</w:t>
      </w:r>
      <w:r w:rsidRPr="005E583D">
        <w:rPr>
          <w:rFonts w:ascii="Times New Roman" w:hAnsi="Times New Roman"/>
          <w:sz w:val="24"/>
          <w:szCs w:val="24"/>
        </w:rPr>
        <w:t>орматив</w:t>
      </w:r>
      <w:r>
        <w:rPr>
          <w:rFonts w:ascii="Times New Roman" w:hAnsi="Times New Roman"/>
          <w:sz w:val="24"/>
          <w:szCs w:val="24"/>
        </w:rPr>
        <w:t>ов,</w:t>
      </w:r>
      <w:r w:rsidRPr="00380FE1">
        <w:rPr>
          <w:rFonts w:ascii="Times New Roman" w:hAnsi="Times New Roman"/>
          <w:sz w:val="24"/>
          <w:szCs w:val="24"/>
        </w:rPr>
        <w:t xml:space="preserve"> детских площадок, площадок отдыха и спортивных площадок, частично или полностью могут размещаться вне пределов земельного участка данного многоквартирного дома в радиусе пешеходной доступности не далее 300 м.</w:t>
      </w:r>
    </w:p>
    <w:p w14:paraId="0B3CC654" w14:textId="77777777" w:rsidR="00DD4408" w:rsidRPr="00380FE1" w:rsidRDefault="00DD4408" w:rsidP="00DD4408">
      <w:pPr>
        <w:spacing w:after="0" w:line="360" w:lineRule="auto"/>
        <w:ind w:firstLine="709"/>
        <w:jc w:val="both"/>
        <w:rPr>
          <w:rFonts w:ascii="Times New Roman" w:hAnsi="Times New Roman"/>
          <w:sz w:val="24"/>
          <w:szCs w:val="24"/>
        </w:rPr>
      </w:pPr>
      <w:r w:rsidRPr="00380FE1">
        <w:rPr>
          <w:rFonts w:ascii="Times New Roman" w:hAnsi="Times New Roman"/>
          <w:sz w:val="24"/>
          <w:szCs w:val="24"/>
        </w:rPr>
        <w:t>При этом их площадь должна составлять не менее 10% площади земельного участка данного многоквартирного дома.</w:t>
      </w:r>
    </w:p>
    <w:p w14:paraId="359144BB" w14:textId="77777777" w:rsidR="00DD4408" w:rsidRPr="00562FFB" w:rsidRDefault="00DD4408" w:rsidP="00DD4408">
      <w:pPr>
        <w:spacing w:after="0" w:line="360" w:lineRule="auto"/>
        <w:ind w:firstLine="709"/>
        <w:jc w:val="both"/>
        <w:rPr>
          <w:rFonts w:ascii="Times New Roman" w:hAnsi="Times New Roman"/>
          <w:sz w:val="24"/>
          <w:szCs w:val="24"/>
        </w:rPr>
      </w:pPr>
      <w:r w:rsidRPr="00380FE1">
        <w:rPr>
          <w:rFonts w:ascii="Times New Roman" w:hAnsi="Times New Roman"/>
          <w:sz w:val="24"/>
          <w:szCs w:val="24"/>
        </w:rPr>
        <w:t xml:space="preserve">Размещение детских площадок, площадок отдыха и спортивных площадок для индивидуальных жилых домов и жилых домов блокированной застройки следует </w:t>
      </w:r>
      <w:r w:rsidRPr="00562FFB">
        <w:rPr>
          <w:rFonts w:ascii="Times New Roman" w:hAnsi="Times New Roman"/>
          <w:sz w:val="24"/>
          <w:szCs w:val="24"/>
        </w:rPr>
        <w:t>предусматривать по норме:</w:t>
      </w:r>
    </w:p>
    <w:p w14:paraId="210686F6" w14:textId="77777777" w:rsidR="00DD4408" w:rsidRPr="00562FFB" w:rsidRDefault="00DD4408" w:rsidP="00DD4408">
      <w:pPr>
        <w:spacing w:after="0" w:line="360" w:lineRule="auto"/>
        <w:ind w:firstLine="709"/>
        <w:jc w:val="both"/>
        <w:rPr>
          <w:rFonts w:ascii="Times New Roman" w:hAnsi="Times New Roman"/>
          <w:sz w:val="24"/>
          <w:szCs w:val="24"/>
        </w:rPr>
      </w:pPr>
      <w:r w:rsidRPr="00562FFB">
        <w:rPr>
          <w:rFonts w:ascii="Times New Roman" w:hAnsi="Times New Roman"/>
          <w:sz w:val="24"/>
          <w:szCs w:val="24"/>
        </w:rPr>
        <w:t xml:space="preserve">- детские площадки не менее 0,7 </w:t>
      </w:r>
      <w:proofErr w:type="spellStart"/>
      <w:r w:rsidRPr="00562FFB">
        <w:rPr>
          <w:rFonts w:ascii="Times New Roman" w:hAnsi="Times New Roman"/>
          <w:sz w:val="24"/>
          <w:szCs w:val="24"/>
        </w:rPr>
        <w:t>кв.м</w:t>
      </w:r>
      <w:proofErr w:type="spellEnd"/>
      <w:r w:rsidRPr="00562FFB">
        <w:rPr>
          <w:rFonts w:ascii="Times New Roman" w:hAnsi="Times New Roman"/>
          <w:sz w:val="24"/>
          <w:szCs w:val="24"/>
        </w:rPr>
        <w:t xml:space="preserve"> на одного жителя;</w:t>
      </w:r>
    </w:p>
    <w:p w14:paraId="12745AB8" w14:textId="77777777" w:rsidR="00DD4408" w:rsidRPr="00562FFB" w:rsidRDefault="00DD4408" w:rsidP="00DD4408">
      <w:pPr>
        <w:spacing w:after="0" w:line="360" w:lineRule="auto"/>
        <w:ind w:firstLine="709"/>
        <w:jc w:val="both"/>
        <w:rPr>
          <w:rFonts w:ascii="Times New Roman" w:hAnsi="Times New Roman"/>
          <w:sz w:val="24"/>
          <w:szCs w:val="24"/>
        </w:rPr>
      </w:pPr>
      <w:r w:rsidRPr="00562FFB">
        <w:rPr>
          <w:rFonts w:ascii="Times New Roman" w:hAnsi="Times New Roman"/>
          <w:sz w:val="24"/>
          <w:szCs w:val="24"/>
        </w:rPr>
        <w:t xml:space="preserve">- площадки отдыха не менее 0,1 </w:t>
      </w:r>
      <w:proofErr w:type="spellStart"/>
      <w:r w:rsidRPr="00562FFB">
        <w:rPr>
          <w:rFonts w:ascii="Times New Roman" w:hAnsi="Times New Roman"/>
          <w:sz w:val="24"/>
          <w:szCs w:val="24"/>
        </w:rPr>
        <w:t>кв.м</w:t>
      </w:r>
      <w:proofErr w:type="spellEnd"/>
      <w:r w:rsidRPr="00562FFB">
        <w:rPr>
          <w:rFonts w:ascii="Times New Roman" w:hAnsi="Times New Roman"/>
          <w:sz w:val="24"/>
          <w:szCs w:val="24"/>
        </w:rPr>
        <w:t xml:space="preserve"> на одного жителя;</w:t>
      </w:r>
    </w:p>
    <w:p w14:paraId="14C90609" w14:textId="77777777" w:rsidR="00DD4408" w:rsidRPr="00380FE1" w:rsidRDefault="00DD4408" w:rsidP="00DD4408">
      <w:pPr>
        <w:spacing w:after="0" w:line="360" w:lineRule="auto"/>
        <w:ind w:firstLine="709"/>
        <w:jc w:val="both"/>
        <w:rPr>
          <w:rFonts w:ascii="Times New Roman" w:hAnsi="Times New Roman"/>
          <w:sz w:val="24"/>
          <w:szCs w:val="24"/>
        </w:rPr>
      </w:pPr>
      <w:r w:rsidRPr="00562FFB">
        <w:rPr>
          <w:rFonts w:ascii="Times New Roman" w:hAnsi="Times New Roman"/>
          <w:sz w:val="24"/>
          <w:szCs w:val="24"/>
        </w:rPr>
        <w:t xml:space="preserve">- спортивные площадки по норме не менее 2,0 </w:t>
      </w:r>
      <w:proofErr w:type="spellStart"/>
      <w:r w:rsidRPr="00562FFB">
        <w:rPr>
          <w:rFonts w:ascii="Times New Roman" w:hAnsi="Times New Roman"/>
          <w:sz w:val="24"/>
          <w:szCs w:val="24"/>
        </w:rPr>
        <w:t>кв.м</w:t>
      </w:r>
      <w:proofErr w:type="spellEnd"/>
      <w:r w:rsidRPr="00562FFB">
        <w:rPr>
          <w:rFonts w:ascii="Times New Roman" w:hAnsi="Times New Roman"/>
          <w:sz w:val="24"/>
          <w:szCs w:val="24"/>
        </w:rPr>
        <w:t xml:space="preserve"> на одного жителя.</w:t>
      </w:r>
    </w:p>
    <w:p w14:paraId="7EF93BCA" w14:textId="77777777" w:rsidR="00DD4408" w:rsidRPr="00380FE1" w:rsidRDefault="00DD4408" w:rsidP="00DD4408">
      <w:pPr>
        <w:spacing w:after="0" w:line="360" w:lineRule="auto"/>
        <w:ind w:firstLine="709"/>
        <w:jc w:val="both"/>
        <w:rPr>
          <w:rFonts w:ascii="Times New Roman" w:hAnsi="Times New Roman"/>
          <w:sz w:val="24"/>
          <w:szCs w:val="24"/>
        </w:rPr>
      </w:pPr>
      <w:r w:rsidRPr="00380FE1">
        <w:rPr>
          <w:rFonts w:ascii="Times New Roman" w:hAnsi="Times New Roman"/>
          <w:sz w:val="24"/>
          <w:szCs w:val="24"/>
        </w:rPr>
        <w:t xml:space="preserve">Площадки для выгула и дрессировки собак следует предусматривать в радиусе пешеходной доступности до 1500 м исходя из расчета 0,1 </w:t>
      </w:r>
      <w:proofErr w:type="spellStart"/>
      <w:r w:rsidRPr="00380FE1">
        <w:rPr>
          <w:rFonts w:ascii="Times New Roman" w:hAnsi="Times New Roman"/>
          <w:sz w:val="24"/>
          <w:szCs w:val="24"/>
        </w:rPr>
        <w:t>кв.м</w:t>
      </w:r>
      <w:proofErr w:type="spellEnd"/>
      <w:r w:rsidRPr="00380FE1">
        <w:rPr>
          <w:rFonts w:ascii="Times New Roman" w:hAnsi="Times New Roman"/>
          <w:sz w:val="24"/>
          <w:szCs w:val="24"/>
        </w:rPr>
        <w:t xml:space="preserve"> площади площадки на одного жителя.</w:t>
      </w:r>
    </w:p>
    <w:p w14:paraId="3A77C140" w14:textId="77777777" w:rsidR="00DD4408" w:rsidRPr="00380FE1" w:rsidRDefault="00DD4408" w:rsidP="00DD4408">
      <w:pPr>
        <w:spacing w:after="0" w:line="360" w:lineRule="auto"/>
        <w:ind w:firstLine="709"/>
        <w:jc w:val="both"/>
        <w:rPr>
          <w:rFonts w:ascii="Times New Roman" w:hAnsi="Times New Roman"/>
          <w:sz w:val="24"/>
          <w:szCs w:val="24"/>
        </w:rPr>
      </w:pPr>
      <w:r w:rsidRPr="00380FE1">
        <w:rPr>
          <w:rFonts w:ascii="Times New Roman" w:hAnsi="Times New Roman"/>
          <w:sz w:val="24"/>
          <w:szCs w:val="24"/>
        </w:rPr>
        <w:t>Размещение площадок благоустройства необходимо предусматривать на расстоянии от окон жилых и общественных зданий:</w:t>
      </w:r>
    </w:p>
    <w:p w14:paraId="1F3D7A4F" w14:textId="77777777" w:rsidR="00DD4408" w:rsidRPr="00380FE1" w:rsidRDefault="00DD4408" w:rsidP="00DD4408">
      <w:pPr>
        <w:spacing w:after="0" w:line="360" w:lineRule="auto"/>
        <w:ind w:firstLine="709"/>
        <w:jc w:val="both"/>
        <w:rPr>
          <w:rFonts w:ascii="Times New Roman" w:hAnsi="Times New Roman"/>
          <w:sz w:val="24"/>
          <w:szCs w:val="24"/>
        </w:rPr>
      </w:pPr>
      <w:r w:rsidRPr="00380FE1">
        <w:rPr>
          <w:rFonts w:ascii="Times New Roman" w:hAnsi="Times New Roman"/>
          <w:sz w:val="24"/>
          <w:szCs w:val="24"/>
        </w:rPr>
        <w:t>- детские площадки - не менее 12 м;</w:t>
      </w:r>
    </w:p>
    <w:p w14:paraId="1489FC2C" w14:textId="77777777" w:rsidR="00DD4408" w:rsidRPr="00AF03F4" w:rsidRDefault="00DD4408" w:rsidP="00DD4408">
      <w:pPr>
        <w:spacing w:after="0" w:line="360" w:lineRule="auto"/>
        <w:ind w:firstLine="709"/>
        <w:jc w:val="both"/>
        <w:rPr>
          <w:rFonts w:ascii="Times New Roman" w:hAnsi="Times New Roman"/>
          <w:sz w:val="24"/>
          <w:szCs w:val="24"/>
        </w:rPr>
      </w:pPr>
      <w:r w:rsidRPr="00380FE1">
        <w:rPr>
          <w:rFonts w:ascii="Times New Roman" w:hAnsi="Times New Roman"/>
          <w:sz w:val="24"/>
          <w:szCs w:val="24"/>
        </w:rPr>
        <w:t xml:space="preserve">- </w:t>
      </w:r>
      <w:r w:rsidRPr="00AF03F4">
        <w:rPr>
          <w:rFonts w:ascii="Times New Roman" w:hAnsi="Times New Roman"/>
          <w:sz w:val="24"/>
          <w:szCs w:val="24"/>
        </w:rPr>
        <w:t>площадки отдыха - не менее 10 м;</w:t>
      </w:r>
    </w:p>
    <w:p w14:paraId="0C9BE4CD" w14:textId="77777777" w:rsidR="00DD4408" w:rsidRPr="00AF03F4" w:rsidRDefault="00DD4408" w:rsidP="00DD4408">
      <w:pPr>
        <w:spacing w:after="0" w:line="360" w:lineRule="auto"/>
        <w:ind w:firstLine="709"/>
        <w:jc w:val="both"/>
        <w:rPr>
          <w:rFonts w:ascii="Times New Roman" w:hAnsi="Times New Roman"/>
          <w:sz w:val="24"/>
          <w:szCs w:val="24"/>
        </w:rPr>
      </w:pPr>
      <w:r w:rsidRPr="00AF03F4">
        <w:rPr>
          <w:rFonts w:ascii="Times New Roman" w:hAnsi="Times New Roman"/>
          <w:sz w:val="24"/>
          <w:szCs w:val="24"/>
        </w:rPr>
        <w:t>- спортивные площадки не менее 10 - 40 м, при этом наибольшие значения принимаются для хоккейных и футбольных площадок, наименьшие - для площадок для настольного тенниса;</w:t>
      </w:r>
    </w:p>
    <w:p w14:paraId="53A54485" w14:textId="77777777" w:rsidR="00DD4408" w:rsidRPr="00AF03F4" w:rsidRDefault="00DD4408" w:rsidP="00DD4408">
      <w:pPr>
        <w:spacing w:after="0" w:line="360" w:lineRule="auto"/>
        <w:ind w:firstLine="709"/>
        <w:jc w:val="both"/>
        <w:rPr>
          <w:rFonts w:ascii="Times New Roman" w:hAnsi="Times New Roman"/>
          <w:sz w:val="24"/>
          <w:szCs w:val="24"/>
        </w:rPr>
      </w:pPr>
      <w:r w:rsidRPr="00AF03F4">
        <w:rPr>
          <w:rFonts w:ascii="Times New Roman" w:hAnsi="Times New Roman"/>
          <w:sz w:val="24"/>
          <w:szCs w:val="24"/>
        </w:rPr>
        <w:t>- площадки для хозяйственных целей - не менее 20 м;</w:t>
      </w:r>
    </w:p>
    <w:p w14:paraId="3C5BD2AF" w14:textId="06427710" w:rsidR="00DD4408" w:rsidRPr="00A72773" w:rsidRDefault="00DD4408" w:rsidP="001B7C75">
      <w:pPr>
        <w:ind w:firstLine="709"/>
      </w:pPr>
      <w:r w:rsidRPr="00AF03F4">
        <w:rPr>
          <w:rFonts w:ascii="Times New Roman" w:hAnsi="Times New Roman"/>
          <w:sz w:val="24"/>
          <w:szCs w:val="24"/>
        </w:rPr>
        <w:t>- площадки для выгула и дрессировки собак - не менее 40 м.</w:t>
      </w:r>
    </w:p>
    <w:p w14:paraId="350375DF" w14:textId="2E142839" w:rsidR="001B7C75" w:rsidRDefault="001B7C75" w:rsidP="00521AF1">
      <w:pPr>
        <w:pStyle w:val="2"/>
        <w:spacing w:after="240" w:line="360" w:lineRule="auto"/>
        <w:ind w:firstLine="709"/>
        <w:jc w:val="both"/>
        <w:rPr>
          <w:rFonts w:ascii="Times New Roman" w:eastAsia="Calibri" w:hAnsi="Times New Roman" w:cs="Times New Roman"/>
          <w:b/>
          <w:bCs/>
          <w:color w:val="000000" w:themeColor="text1"/>
        </w:rPr>
      </w:pPr>
      <w:bookmarkStart w:id="325" w:name="_Toc76386278"/>
      <w:bookmarkStart w:id="326" w:name="_Toc152079528"/>
      <w:bookmarkStart w:id="327" w:name="_Toc189054542"/>
      <w:bookmarkStart w:id="328" w:name="_Toc197949479"/>
      <w:bookmarkStart w:id="329" w:name="_Toc212644009"/>
      <w:r w:rsidRPr="001B7C75">
        <w:rPr>
          <w:rFonts w:ascii="Times New Roman" w:eastAsia="Calibri" w:hAnsi="Times New Roman" w:cs="Times New Roman"/>
          <w:b/>
          <w:bCs/>
          <w:color w:val="000000" w:themeColor="text1"/>
        </w:rPr>
        <w:t xml:space="preserve">Глава 42. Расчетные показатели уровня озеленения территорий </w:t>
      </w:r>
      <w:r>
        <w:rPr>
          <w:rFonts w:ascii="Times New Roman" w:eastAsia="Calibri" w:hAnsi="Times New Roman" w:cs="Times New Roman"/>
          <w:b/>
          <w:bCs/>
          <w:color w:val="000000" w:themeColor="text1"/>
        </w:rPr>
        <w:t xml:space="preserve">Володарского </w:t>
      </w:r>
      <w:r w:rsidRPr="001B7C75">
        <w:rPr>
          <w:rFonts w:ascii="Times New Roman" w:eastAsia="Calibri" w:hAnsi="Times New Roman" w:cs="Times New Roman"/>
          <w:b/>
          <w:bCs/>
          <w:color w:val="000000" w:themeColor="text1"/>
        </w:rPr>
        <w:t xml:space="preserve">муниципального округа </w:t>
      </w:r>
      <w:bookmarkEnd w:id="325"/>
      <w:bookmarkEnd w:id="326"/>
      <w:bookmarkEnd w:id="327"/>
      <w:bookmarkEnd w:id="328"/>
      <w:r>
        <w:rPr>
          <w:rFonts w:ascii="Times New Roman" w:eastAsia="Calibri" w:hAnsi="Times New Roman" w:cs="Times New Roman"/>
          <w:b/>
          <w:bCs/>
          <w:color w:val="000000" w:themeColor="text1"/>
        </w:rPr>
        <w:t>Нижегородской области</w:t>
      </w:r>
      <w:bookmarkEnd w:id="329"/>
    </w:p>
    <w:p w14:paraId="5AB793AD" w14:textId="59D72F14" w:rsidR="001B7C75" w:rsidRPr="00655E2D" w:rsidRDefault="001B7C75" w:rsidP="001B7C75">
      <w:pPr>
        <w:spacing w:after="0" w:line="360" w:lineRule="auto"/>
        <w:ind w:firstLine="709"/>
        <w:jc w:val="both"/>
        <w:rPr>
          <w:rFonts w:ascii="Times New Roman" w:hAnsi="Times New Roman"/>
          <w:sz w:val="24"/>
          <w:szCs w:val="24"/>
        </w:rPr>
      </w:pPr>
      <w:r w:rsidRPr="00680D2B">
        <w:rPr>
          <w:rFonts w:ascii="Times New Roman" w:hAnsi="Times New Roman"/>
          <w:sz w:val="24"/>
          <w:szCs w:val="24"/>
        </w:rPr>
        <w:t>42</w:t>
      </w:r>
      <w:r w:rsidRPr="00655E2D">
        <w:rPr>
          <w:rFonts w:ascii="Times New Roman" w:hAnsi="Times New Roman"/>
          <w:sz w:val="24"/>
          <w:szCs w:val="24"/>
        </w:rPr>
        <w:t xml:space="preserve">.1. Площадь озелененных территорий общего пользования для территории </w:t>
      </w:r>
      <w:r>
        <w:rPr>
          <w:rFonts w:ascii="Times New Roman" w:hAnsi="Times New Roman"/>
          <w:sz w:val="24"/>
          <w:szCs w:val="24"/>
        </w:rPr>
        <w:t xml:space="preserve">Володарского </w:t>
      </w:r>
      <w:r w:rsidRPr="00655E2D">
        <w:rPr>
          <w:rFonts w:ascii="Times New Roman" w:hAnsi="Times New Roman"/>
          <w:sz w:val="24"/>
          <w:szCs w:val="24"/>
        </w:rPr>
        <w:t xml:space="preserve">муниципального округа </w:t>
      </w:r>
      <w:r>
        <w:rPr>
          <w:rFonts w:ascii="Times New Roman" w:hAnsi="Times New Roman"/>
          <w:sz w:val="24"/>
          <w:szCs w:val="24"/>
        </w:rPr>
        <w:t xml:space="preserve">Нижегородской области </w:t>
      </w:r>
      <w:r w:rsidRPr="00655E2D">
        <w:rPr>
          <w:rFonts w:ascii="Times New Roman" w:hAnsi="Times New Roman"/>
          <w:sz w:val="24"/>
          <w:szCs w:val="24"/>
        </w:rPr>
        <w:t xml:space="preserve">должна составлять (норматив на одного жителя) </w:t>
      </w:r>
      <w:r>
        <w:rPr>
          <w:rFonts w:ascii="Times New Roman" w:hAnsi="Times New Roman"/>
          <w:sz w:val="24"/>
          <w:szCs w:val="24"/>
        </w:rPr>
        <w:t>–</w:t>
      </w:r>
      <w:r w:rsidRPr="00655E2D">
        <w:rPr>
          <w:rFonts w:ascii="Times New Roman" w:hAnsi="Times New Roman"/>
          <w:sz w:val="24"/>
          <w:szCs w:val="24"/>
        </w:rPr>
        <w:t xml:space="preserve"> 1</w:t>
      </w:r>
      <w:r>
        <w:rPr>
          <w:rFonts w:ascii="Times New Roman" w:hAnsi="Times New Roman"/>
          <w:sz w:val="24"/>
          <w:szCs w:val="24"/>
        </w:rPr>
        <w:t xml:space="preserve">0 </w:t>
      </w:r>
      <w:proofErr w:type="spellStart"/>
      <w:r w:rsidRPr="00655E2D">
        <w:rPr>
          <w:rFonts w:ascii="Times New Roman" w:hAnsi="Times New Roman"/>
          <w:sz w:val="24"/>
          <w:szCs w:val="24"/>
        </w:rPr>
        <w:t>кв.м</w:t>
      </w:r>
      <w:proofErr w:type="spellEnd"/>
      <w:r w:rsidRPr="00655E2D">
        <w:rPr>
          <w:rFonts w:ascii="Times New Roman" w:hAnsi="Times New Roman"/>
          <w:sz w:val="24"/>
          <w:szCs w:val="24"/>
        </w:rPr>
        <w:t xml:space="preserve">. Площадь озелененных территорий общего пользования </w:t>
      </w:r>
      <w:r w:rsidR="000768D5">
        <w:rPr>
          <w:rFonts w:ascii="Times New Roman" w:hAnsi="Times New Roman"/>
          <w:sz w:val="24"/>
          <w:szCs w:val="24"/>
        </w:rPr>
        <w:t xml:space="preserve">Володарского </w:t>
      </w:r>
      <w:r w:rsidRPr="00655E2D">
        <w:rPr>
          <w:rFonts w:ascii="Times New Roman" w:hAnsi="Times New Roman"/>
          <w:sz w:val="24"/>
          <w:szCs w:val="24"/>
        </w:rPr>
        <w:t>муниципального округ</w:t>
      </w:r>
      <w:r>
        <w:rPr>
          <w:rFonts w:ascii="Times New Roman" w:hAnsi="Times New Roman"/>
          <w:sz w:val="24"/>
          <w:szCs w:val="24"/>
        </w:rPr>
        <w:t xml:space="preserve">а </w:t>
      </w:r>
      <w:r w:rsidRPr="00655E2D">
        <w:rPr>
          <w:rFonts w:ascii="Times New Roman" w:hAnsi="Times New Roman"/>
          <w:sz w:val="24"/>
          <w:szCs w:val="24"/>
        </w:rPr>
        <w:t>не подлежит уменьшению.</w:t>
      </w:r>
    </w:p>
    <w:p w14:paraId="4FA937BA" w14:textId="77777777" w:rsidR="001B7C75" w:rsidRPr="00AF03F4" w:rsidRDefault="001B7C75" w:rsidP="001B7C75">
      <w:pPr>
        <w:spacing w:after="0" w:line="360" w:lineRule="auto"/>
        <w:ind w:firstLine="709"/>
        <w:jc w:val="both"/>
        <w:rPr>
          <w:rFonts w:ascii="Times New Roman" w:hAnsi="Times New Roman"/>
          <w:sz w:val="24"/>
          <w:szCs w:val="24"/>
        </w:rPr>
      </w:pPr>
      <w:r w:rsidRPr="00680D2B">
        <w:rPr>
          <w:rFonts w:ascii="Times New Roman" w:hAnsi="Times New Roman"/>
          <w:sz w:val="24"/>
          <w:szCs w:val="24"/>
        </w:rPr>
        <w:t>42</w:t>
      </w:r>
      <w:r w:rsidRPr="00AF03F4">
        <w:rPr>
          <w:rFonts w:ascii="Times New Roman" w:hAnsi="Times New Roman"/>
          <w:sz w:val="24"/>
          <w:szCs w:val="24"/>
        </w:rPr>
        <w:t>.2. Озелененные территории общего пользования должны отвечать следующим требованиям:</w:t>
      </w:r>
    </w:p>
    <w:p w14:paraId="29CBB948" w14:textId="77777777" w:rsidR="001B7C75" w:rsidRPr="00AF03F4" w:rsidRDefault="001B7C75" w:rsidP="001B7C75">
      <w:pPr>
        <w:spacing w:after="0" w:line="360" w:lineRule="auto"/>
        <w:ind w:firstLine="709"/>
        <w:jc w:val="both"/>
        <w:rPr>
          <w:rFonts w:ascii="Times New Roman" w:hAnsi="Times New Roman"/>
          <w:sz w:val="24"/>
          <w:szCs w:val="24"/>
        </w:rPr>
      </w:pPr>
      <w:r w:rsidRPr="00AF03F4">
        <w:rPr>
          <w:rFonts w:ascii="Times New Roman" w:hAnsi="Times New Roman"/>
          <w:sz w:val="24"/>
          <w:szCs w:val="24"/>
        </w:rPr>
        <w:t>- наличие зеленых насаждений (древесных, кустарниковых и (или) травянистых растений);</w:t>
      </w:r>
    </w:p>
    <w:p w14:paraId="078FC96A" w14:textId="77777777" w:rsidR="001B7C75" w:rsidRPr="00AF03F4" w:rsidRDefault="001B7C75" w:rsidP="001B7C75">
      <w:pPr>
        <w:spacing w:after="0" w:line="360" w:lineRule="auto"/>
        <w:ind w:firstLine="709"/>
        <w:jc w:val="both"/>
        <w:rPr>
          <w:rFonts w:ascii="Times New Roman" w:hAnsi="Times New Roman"/>
          <w:sz w:val="24"/>
          <w:szCs w:val="24"/>
        </w:rPr>
      </w:pPr>
      <w:r w:rsidRPr="00AF03F4">
        <w:rPr>
          <w:rFonts w:ascii="Times New Roman" w:hAnsi="Times New Roman"/>
          <w:sz w:val="24"/>
          <w:szCs w:val="24"/>
        </w:rPr>
        <w:t>- минимальная площадь фактически озелененной территории должна составлять не менее 70 % от общей площади озелененной территории общего пользования;</w:t>
      </w:r>
    </w:p>
    <w:p w14:paraId="322E9B36" w14:textId="77777777" w:rsidR="001B7C75" w:rsidRPr="00655E2D" w:rsidRDefault="001B7C75" w:rsidP="001B7C75">
      <w:pPr>
        <w:spacing w:after="0" w:line="360" w:lineRule="auto"/>
        <w:ind w:firstLine="709"/>
        <w:jc w:val="both"/>
        <w:rPr>
          <w:rFonts w:ascii="Times New Roman" w:hAnsi="Times New Roman"/>
          <w:sz w:val="24"/>
          <w:szCs w:val="24"/>
        </w:rPr>
      </w:pPr>
      <w:r w:rsidRPr="00AF03F4">
        <w:rPr>
          <w:rFonts w:ascii="Times New Roman" w:hAnsi="Times New Roman"/>
          <w:sz w:val="24"/>
          <w:szCs w:val="24"/>
        </w:rPr>
        <w:t>- площадь под зданиями и иными сооружениями</w:t>
      </w:r>
      <w:r w:rsidRPr="00655E2D">
        <w:rPr>
          <w:rFonts w:ascii="Times New Roman" w:hAnsi="Times New Roman"/>
          <w:sz w:val="24"/>
          <w:szCs w:val="24"/>
        </w:rPr>
        <w:t>, расположенными на озелененной территории общего пользования, включая проезды, дорожки и площади с твердым покрытием, не может превышать 30 % этой территории.</w:t>
      </w:r>
    </w:p>
    <w:p w14:paraId="410526D5" w14:textId="77777777" w:rsidR="001B7C75" w:rsidRPr="00655E2D" w:rsidRDefault="001B7C75" w:rsidP="001B7C75">
      <w:pPr>
        <w:spacing w:after="0" w:line="360" w:lineRule="auto"/>
        <w:ind w:firstLine="709"/>
        <w:jc w:val="both"/>
        <w:rPr>
          <w:rFonts w:ascii="Times New Roman" w:hAnsi="Times New Roman"/>
          <w:sz w:val="24"/>
          <w:szCs w:val="24"/>
        </w:rPr>
      </w:pPr>
      <w:r w:rsidRPr="00680D2B">
        <w:rPr>
          <w:rFonts w:ascii="Times New Roman" w:hAnsi="Times New Roman"/>
          <w:sz w:val="24"/>
          <w:szCs w:val="24"/>
        </w:rPr>
        <w:t>42</w:t>
      </w:r>
      <w:r w:rsidRPr="00655E2D">
        <w:rPr>
          <w:rFonts w:ascii="Times New Roman" w:hAnsi="Times New Roman"/>
          <w:sz w:val="24"/>
          <w:szCs w:val="24"/>
        </w:rPr>
        <w:t>.3. Площадь под зданиями и иными сооружениями, включая проезды, дорожки и площади с твердым покрытием, не может превышать:</w:t>
      </w:r>
    </w:p>
    <w:p w14:paraId="7DAF8667" w14:textId="77777777" w:rsidR="001B7C75" w:rsidRPr="00655E2D" w:rsidRDefault="001B7C75" w:rsidP="001B7C75">
      <w:pPr>
        <w:spacing w:after="0" w:line="360" w:lineRule="auto"/>
        <w:ind w:firstLine="709"/>
        <w:jc w:val="both"/>
        <w:rPr>
          <w:rFonts w:ascii="Times New Roman" w:hAnsi="Times New Roman"/>
          <w:sz w:val="24"/>
          <w:szCs w:val="24"/>
        </w:rPr>
      </w:pPr>
      <w:r w:rsidRPr="00655E2D">
        <w:rPr>
          <w:rFonts w:ascii="Times New Roman" w:hAnsi="Times New Roman"/>
          <w:sz w:val="24"/>
          <w:szCs w:val="24"/>
        </w:rPr>
        <w:t>- для парков, садов, набережных - 20% от площади озелененной территории общего пользования;</w:t>
      </w:r>
    </w:p>
    <w:p w14:paraId="51C41321" w14:textId="77777777" w:rsidR="001B7C75" w:rsidRPr="00655E2D" w:rsidRDefault="001B7C75" w:rsidP="001B7C75">
      <w:pPr>
        <w:spacing w:after="0" w:line="360" w:lineRule="auto"/>
        <w:ind w:firstLine="709"/>
        <w:jc w:val="both"/>
        <w:rPr>
          <w:rFonts w:ascii="Times New Roman" w:hAnsi="Times New Roman"/>
          <w:sz w:val="24"/>
          <w:szCs w:val="24"/>
        </w:rPr>
      </w:pPr>
      <w:r w:rsidRPr="00655E2D">
        <w:rPr>
          <w:rFonts w:ascii="Times New Roman" w:hAnsi="Times New Roman"/>
          <w:sz w:val="24"/>
          <w:szCs w:val="24"/>
        </w:rPr>
        <w:t>- для скверов, бульваров - 15% от площади озелененной территории общего пользования;</w:t>
      </w:r>
    </w:p>
    <w:p w14:paraId="6A1EC09D" w14:textId="77777777" w:rsidR="001B7C75" w:rsidRPr="00655E2D" w:rsidRDefault="001B7C75" w:rsidP="001B7C75">
      <w:pPr>
        <w:spacing w:after="0" w:line="360" w:lineRule="auto"/>
        <w:ind w:firstLine="709"/>
        <w:jc w:val="both"/>
        <w:rPr>
          <w:rFonts w:ascii="Times New Roman" w:hAnsi="Times New Roman"/>
          <w:sz w:val="24"/>
          <w:szCs w:val="24"/>
        </w:rPr>
      </w:pPr>
      <w:r w:rsidRPr="00655E2D">
        <w:rPr>
          <w:rFonts w:ascii="Times New Roman" w:hAnsi="Times New Roman"/>
          <w:sz w:val="24"/>
          <w:szCs w:val="24"/>
        </w:rPr>
        <w:t>- для рекреационно-ландшафтных и природных территорий - 10% от площади озелененной территории общего пользования.</w:t>
      </w:r>
    </w:p>
    <w:p w14:paraId="38D028E4" w14:textId="6A534F58" w:rsidR="001B7C75" w:rsidRPr="00655E2D" w:rsidRDefault="001B7C75" w:rsidP="001B7C75">
      <w:pPr>
        <w:spacing w:after="0" w:line="360" w:lineRule="auto"/>
        <w:ind w:firstLine="709"/>
        <w:jc w:val="both"/>
        <w:rPr>
          <w:rFonts w:ascii="Times New Roman" w:hAnsi="Times New Roman"/>
          <w:sz w:val="24"/>
          <w:szCs w:val="24"/>
        </w:rPr>
      </w:pPr>
      <w:r w:rsidRPr="00680D2B">
        <w:rPr>
          <w:rFonts w:ascii="Times New Roman" w:hAnsi="Times New Roman"/>
          <w:sz w:val="24"/>
          <w:szCs w:val="24"/>
        </w:rPr>
        <w:t>42</w:t>
      </w:r>
      <w:r w:rsidRPr="00655E2D">
        <w:rPr>
          <w:rFonts w:ascii="Times New Roman" w:hAnsi="Times New Roman"/>
          <w:sz w:val="24"/>
          <w:szCs w:val="24"/>
        </w:rPr>
        <w:t xml:space="preserve">.4. На территории </w:t>
      </w:r>
      <w:r w:rsidR="005B03D1">
        <w:rPr>
          <w:rFonts w:ascii="Times New Roman" w:hAnsi="Times New Roman"/>
          <w:sz w:val="24"/>
          <w:szCs w:val="24"/>
        </w:rPr>
        <w:t xml:space="preserve">Володарского </w:t>
      </w:r>
      <w:r w:rsidRPr="00655E2D">
        <w:rPr>
          <w:rFonts w:ascii="Times New Roman" w:hAnsi="Times New Roman"/>
          <w:sz w:val="24"/>
          <w:szCs w:val="24"/>
        </w:rPr>
        <w:t xml:space="preserve">муниципального округа </w:t>
      </w:r>
      <w:r w:rsidR="005B03D1">
        <w:rPr>
          <w:rFonts w:ascii="Times New Roman" w:hAnsi="Times New Roman"/>
          <w:sz w:val="24"/>
          <w:szCs w:val="24"/>
        </w:rPr>
        <w:t xml:space="preserve">Нижегородской области </w:t>
      </w:r>
      <w:r w:rsidRPr="00655E2D">
        <w:rPr>
          <w:rFonts w:ascii="Times New Roman" w:hAnsi="Times New Roman"/>
          <w:sz w:val="24"/>
          <w:szCs w:val="24"/>
        </w:rPr>
        <w:t xml:space="preserve">минимальный уровень озеленения следует принимать в соответствии с таблицей </w:t>
      </w:r>
      <w:r w:rsidR="00D02CCF">
        <w:rPr>
          <w:rFonts w:ascii="Times New Roman" w:hAnsi="Times New Roman"/>
          <w:sz w:val="24"/>
          <w:szCs w:val="24"/>
        </w:rPr>
        <w:t>42</w:t>
      </w:r>
      <w:r>
        <w:rPr>
          <w:rFonts w:ascii="Times New Roman" w:hAnsi="Times New Roman"/>
          <w:sz w:val="24"/>
          <w:szCs w:val="24"/>
        </w:rPr>
        <w:t>.</w:t>
      </w:r>
    </w:p>
    <w:p w14:paraId="24BD9536" w14:textId="0576E888" w:rsidR="001B7C75" w:rsidRPr="00655E2D" w:rsidRDefault="001B7C75" w:rsidP="00521AF1">
      <w:pPr>
        <w:keepNext/>
        <w:spacing w:after="0"/>
        <w:ind w:firstLine="567"/>
        <w:jc w:val="right"/>
        <w:rPr>
          <w:rFonts w:ascii="Times New Roman" w:hAnsi="Times New Roman"/>
          <w:sz w:val="24"/>
          <w:szCs w:val="24"/>
        </w:rPr>
      </w:pPr>
      <w:r w:rsidRPr="00655E2D">
        <w:rPr>
          <w:rFonts w:ascii="Times New Roman" w:hAnsi="Times New Roman"/>
          <w:sz w:val="24"/>
          <w:szCs w:val="24"/>
        </w:rPr>
        <w:t xml:space="preserve">Таблица </w:t>
      </w:r>
      <w:r w:rsidR="00D02CCF">
        <w:rPr>
          <w:rFonts w:ascii="Times New Roman" w:hAnsi="Times New Roman"/>
          <w:sz w:val="24"/>
          <w:szCs w:val="24"/>
        </w:rPr>
        <w:t>42</w:t>
      </w:r>
    </w:p>
    <w:tbl>
      <w:tblPr>
        <w:tblW w:w="5000" w:type="pct"/>
        <w:tblBorders>
          <w:top w:val="nil"/>
          <w:left w:val="nil"/>
          <w:bottom w:val="nil"/>
          <w:right w:val="nil"/>
        </w:tblBorders>
        <w:tblLook w:val="0000" w:firstRow="0" w:lastRow="0" w:firstColumn="0" w:lastColumn="0" w:noHBand="0" w:noVBand="0"/>
      </w:tblPr>
      <w:tblGrid>
        <w:gridCol w:w="4813"/>
        <w:gridCol w:w="4814"/>
      </w:tblGrid>
      <w:tr w:rsidR="001B7C75" w:rsidRPr="00521AF1" w14:paraId="10B34A0F" w14:textId="77777777" w:rsidTr="004B2C73">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AEB"/>
            <w:vAlign w:val="center"/>
          </w:tcPr>
          <w:p w14:paraId="1811FF0D" w14:textId="32A89278" w:rsidR="001B7C75" w:rsidRPr="00521AF1" w:rsidRDefault="001B7C75" w:rsidP="004B2C73">
            <w:pPr>
              <w:spacing w:after="0" w:line="240" w:lineRule="auto"/>
              <w:jc w:val="center"/>
              <w:rPr>
                <w:rFonts w:ascii="Times New Roman" w:hAnsi="Times New Roman"/>
                <w:b/>
                <w:sz w:val="20"/>
                <w:szCs w:val="20"/>
              </w:rPr>
            </w:pPr>
            <w:r w:rsidRPr="00521AF1">
              <w:rPr>
                <w:rFonts w:ascii="Times New Roman" w:hAnsi="Times New Roman"/>
                <w:b/>
                <w:sz w:val="20"/>
                <w:szCs w:val="20"/>
              </w:rPr>
              <w:t>Участки (территории) для размещения жилой, общественной, деловой, производственной застройки</w:t>
            </w:r>
          </w:p>
        </w:tc>
        <w:tc>
          <w:tcPr>
            <w:tcW w:w="2500" w:type="pct"/>
            <w:tcBorders>
              <w:top w:val="single" w:sz="4" w:space="0" w:color="auto"/>
              <w:left w:val="single" w:sz="4" w:space="0" w:color="auto"/>
              <w:bottom w:val="single" w:sz="4" w:space="0" w:color="auto"/>
              <w:right w:val="single" w:sz="4" w:space="0" w:color="auto"/>
            </w:tcBorders>
            <w:shd w:val="clear" w:color="auto" w:fill="FFFAEB"/>
            <w:vAlign w:val="center"/>
          </w:tcPr>
          <w:p w14:paraId="057265AD" w14:textId="77777777" w:rsidR="001B7C75" w:rsidRPr="00521AF1" w:rsidRDefault="001B7C75" w:rsidP="004B2C73">
            <w:pPr>
              <w:spacing w:after="0" w:line="240" w:lineRule="auto"/>
              <w:jc w:val="center"/>
              <w:rPr>
                <w:rFonts w:ascii="Times New Roman" w:hAnsi="Times New Roman"/>
                <w:b/>
                <w:sz w:val="20"/>
                <w:szCs w:val="20"/>
              </w:rPr>
            </w:pPr>
            <w:r w:rsidRPr="00521AF1">
              <w:rPr>
                <w:rFonts w:ascii="Times New Roman" w:hAnsi="Times New Roman"/>
                <w:b/>
                <w:sz w:val="20"/>
                <w:szCs w:val="20"/>
              </w:rPr>
              <w:t>Уровень озеленения</w:t>
            </w:r>
          </w:p>
        </w:tc>
      </w:tr>
      <w:tr w:rsidR="001B7C75" w:rsidRPr="00521AF1" w14:paraId="6CB5468D" w14:textId="77777777" w:rsidTr="00865CA6">
        <w:trPr>
          <w:trHeight w:val="20"/>
        </w:trPr>
        <w:tc>
          <w:tcPr>
            <w:tcW w:w="2500" w:type="pct"/>
            <w:tcBorders>
              <w:top w:val="single" w:sz="4" w:space="0" w:color="auto"/>
              <w:left w:val="single" w:sz="4" w:space="0" w:color="auto"/>
              <w:bottom w:val="single" w:sz="4" w:space="0" w:color="auto"/>
              <w:right w:val="single" w:sz="4" w:space="0" w:color="auto"/>
            </w:tcBorders>
          </w:tcPr>
          <w:p w14:paraId="492CDB5E"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Участки (территории) для размещения жилой застройки </w:t>
            </w:r>
          </w:p>
        </w:tc>
        <w:tc>
          <w:tcPr>
            <w:tcW w:w="2500" w:type="pct"/>
            <w:tcBorders>
              <w:top w:val="single" w:sz="4" w:space="0" w:color="auto"/>
              <w:left w:val="single" w:sz="4" w:space="0" w:color="auto"/>
              <w:bottom w:val="single" w:sz="4" w:space="0" w:color="auto"/>
              <w:right w:val="single" w:sz="4" w:space="0" w:color="auto"/>
            </w:tcBorders>
          </w:tcPr>
          <w:p w14:paraId="58E88EA5"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25 % </w:t>
            </w:r>
          </w:p>
        </w:tc>
      </w:tr>
      <w:tr w:rsidR="001B7C75" w:rsidRPr="00521AF1" w14:paraId="6EDACFFE" w14:textId="77777777" w:rsidTr="00865CA6">
        <w:trPr>
          <w:trHeight w:val="20"/>
        </w:trPr>
        <w:tc>
          <w:tcPr>
            <w:tcW w:w="2500" w:type="pct"/>
            <w:tcBorders>
              <w:top w:val="single" w:sz="4" w:space="0" w:color="auto"/>
              <w:left w:val="single" w:sz="4" w:space="0" w:color="auto"/>
              <w:bottom w:val="single" w:sz="4" w:space="0" w:color="auto"/>
              <w:right w:val="single" w:sz="4" w:space="0" w:color="auto"/>
            </w:tcBorders>
          </w:tcPr>
          <w:p w14:paraId="01607DAC"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Участки (территории) для размещения объектов капитального строительства, предназначенных для оказания гражданам (взрослым и детям) медицинской помощи в стационарах (многопрофильные больницы, специализированные стационары и медицинские центры, родильные дома, стационары для долговременного лечения (психиатрические, туберкулезные, восстановительные) </w:t>
            </w:r>
          </w:p>
        </w:tc>
        <w:tc>
          <w:tcPr>
            <w:tcW w:w="2500" w:type="pct"/>
            <w:tcBorders>
              <w:top w:val="single" w:sz="4" w:space="0" w:color="auto"/>
              <w:left w:val="single" w:sz="4" w:space="0" w:color="auto"/>
              <w:bottom w:val="single" w:sz="4" w:space="0" w:color="auto"/>
              <w:right w:val="single" w:sz="4" w:space="0" w:color="auto"/>
            </w:tcBorders>
          </w:tcPr>
          <w:p w14:paraId="6DC1D911"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не менее 50 % площади, </w:t>
            </w:r>
          </w:p>
          <w:p w14:paraId="40B15A1D"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свободной от застройки </w:t>
            </w:r>
          </w:p>
        </w:tc>
      </w:tr>
      <w:tr w:rsidR="001B7C75" w:rsidRPr="00521AF1" w14:paraId="4093607D" w14:textId="77777777" w:rsidTr="00865CA6">
        <w:trPr>
          <w:trHeight w:val="20"/>
        </w:trPr>
        <w:tc>
          <w:tcPr>
            <w:tcW w:w="2500" w:type="pct"/>
            <w:tcBorders>
              <w:top w:val="single" w:sz="4" w:space="0" w:color="auto"/>
              <w:left w:val="single" w:sz="4" w:space="0" w:color="auto"/>
              <w:bottom w:val="single" w:sz="4" w:space="0" w:color="auto"/>
              <w:right w:val="single" w:sz="4" w:space="0" w:color="auto"/>
            </w:tcBorders>
          </w:tcPr>
          <w:p w14:paraId="5B6A2BB9"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Участки (территории) для размещения дошкольных образовательных организаций </w:t>
            </w:r>
          </w:p>
        </w:tc>
        <w:tc>
          <w:tcPr>
            <w:tcW w:w="2500" w:type="pct"/>
            <w:tcBorders>
              <w:top w:val="single" w:sz="4" w:space="0" w:color="auto"/>
              <w:left w:val="single" w:sz="4" w:space="0" w:color="auto"/>
              <w:bottom w:val="single" w:sz="4" w:space="0" w:color="auto"/>
              <w:right w:val="single" w:sz="4" w:space="0" w:color="auto"/>
            </w:tcBorders>
          </w:tcPr>
          <w:p w14:paraId="131C3A24"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50% </w:t>
            </w:r>
          </w:p>
          <w:p w14:paraId="3CEF3A11"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При реконструкции допускается снижение уровня озеленения до 20% площади территории, свободной от застройки </w:t>
            </w:r>
          </w:p>
        </w:tc>
      </w:tr>
      <w:tr w:rsidR="001B7C75" w:rsidRPr="00521AF1" w14:paraId="299559FA" w14:textId="77777777" w:rsidTr="00865CA6">
        <w:trPr>
          <w:trHeight w:val="20"/>
        </w:trPr>
        <w:tc>
          <w:tcPr>
            <w:tcW w:w="2500" w:type="pct"/>
            <w:tcBorders>
              <w:top w:val="single" w:sz="4" w:space="0" w:color="auto"/>
              <w:left w:val="single" w:sz="4" w:space="0" w:color="auto"/>
              <w:bottom w:val="single" w:sz="4" w:space="0" w:color="auto"/>
              <w:right w:val="single" w:sz="4" w:space="0" w:color="auto"/>
            </w:tcBorders>
          </w:tcPr>
          <w:p w14:paraId="70E96BBB"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Участки (территории) для размещения общеобразовательных организаций </w:t>
            </w:r>
          </w:p>
        </w:tc>
        <w:tc>
          <w:tcPr>
            <w:tcW w:w="2500" w:type="pct"/>
            <w:tcBorders>
              <w:top w:val="single" w:sz="4" w:space="0" w:color="auto"/>
              <w:left w:val="single" w:sz="4" w:space="0" w:color="auto"/>
              <w:bottom w:val="single" w:sz="4" w:space="0" w:color="auto"/>
              <w:right w:val="single" w:sz="4" w:space="0" w:color="auto"/>
            </w:tcBorders>
          </w:tcPr>
          <w:p w14:paraId="45D6DA59"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50% площади территории, свободной от застройки. </w:t>
            </w:r>
          </w:p>
          <w:p w14:paraId="5E835415"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При реконструкции допускается снижение уровня озеленения на 25-30% площади </w:t>
            </w:r>
          </w:p>
          <w:p w14:paraId="6F3D9BF8"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тории, свободной от застройки  </w:t>
            </w:r>
          </w:p>
        </w:tc>
      </w:tr>
      <w:tr w:rsidR="001B7C75" w:rsidRPr="00521AF1" w14:paraId="022B6F39" w14:textId="77777777" w:rsidTr="00865CA6">
        <w:trPr>
          <w:trHeight w:val="20"/>
        </w:trPr>
        <w:tc>
          <w:tcPr>
            <w:tcW w:w="2500" w:type="pct"/>
            <w:tcBorders>
              <w:top w:val="single" w:sz="4" w:space="0" w:color="auto"/>
              <w:left w:val="single" w:sz="4" w:space="0" w:color="auto"/>
              <w:bottom w:val="single" w:sz="4" w:space="0" w:color="auto"/>
              <w:right w:val="single" w:sz="4" w:space="0" w:color="auto"/>
            </w:tcBorders>
          </w:tcPr>
          <w:p w14:paraId="61A9A06A"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Участки (территории) для размещения объектов капитального строительства, предназначенных для профессиональных образовательных организаций </w:t>
            </w:r>
          </w:p>
        </w:tc>
        <w:tc>
          <w:tcPr>
            <w:tcW w:w="2500" w:type="pct"/>
            <w:tcBorders>
              <w:top w:val="single" w:sz="4" w:space="0" w:color="auto"/>
              <w:left w:val="single" w:sz="4" w:space="0" w:color="auto"/>
              <w:bottom w:val="single" w:sz="4" w:space="0" w:color="auto"/>
              <w:right w:val="single" w:sz="4" w:space="0" w:color="auto"/>
            </w:tcBorders>
          </w:tcPr>
          <w:p w14:paraId="437BDF1F"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40 % </w:t>
            </w:r>
          </w:p>
        </w:tc>
      </w:tr>
      <w:tr w:rsidR="001B7C75" w:rsidRPr="00521AF1" w14:paraId="12FA3A04" w14:textId="77777777" w:rsidTr="00865CA6">
        <w:trPr>
          <w:trHeight w:val="20"/>
        </w:trPr>
        <w:tc>
          <w:tcPr>
            <w:tcW w:w="2500" w:type="pct"/>
            <w:tcBorders>
              <w:top w:val="single" w:sz="4" w:space="0" w:color="auto"/>
              <w:left w:val="single" w:sz="4" w:space="0" w:color="auto"/>
              <w:bottom w:val="single" w:sz="4" w:space="0" w:color="auto"/>
              <w:right w:val="single" w:sz="4" w:space="0" w:color="auto"/>
            </w:tcBorders>
          </w:tcPr>
          <w:p w14:paraId="575691B5"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Участки (территории) для размещения объектов капитального строительства, предназначенных для образовательных организаций высшего образования </w:t>
            </w:r>
          </w:p>
        </w:tc>
        <w:tc>
          <w:tcPr>
            <w:tcW w:w="2500" w:type="pct"/>
            <w:tcBorders>
              <w:top w:val="single" w:sz="4" w:space="0" w:color="auto"/>
              <w:left w:val="single" w:sz="4" w:space="0" w:color="auto"/>
              <w:bottom w:val="single" w:sz="4" w:space="0" w:color="auto"/>
              <w:right w:val="single" w:sz="4" w:space="0" w:color="auto"/>
            </w:tcBorders>
          </w:tcPr>
          <w:p w14:paraId="2F20A8D8"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30 % </w:t>
            </w:r>
          </w:p>
        </w:tc>
      </w:tr>
      <w:tr w:rsidR="001B7C75" w:rsidRPr="00521AF1" w14:paraId="5760E41C" w14:textId="77777777" w:rsidTr="00865CA6">
        <w:trPr>
          <w:trHeight w:val="20"/>
        </w:trPr>
        <w:tc>
          <w:tcPr>
            <w:tcW w:w="2500" w:type="pct"/>
            <w:tcBorders>
              <w:top w:val="single" w:sz="4" w:space="0" w:color="auto"/>
              <w:left w:val="single" w:sz="4" w:space="0" w:color="auto"/>
              <w:bottom w:val="single" w:sz="4" w:space="0" w:color="auto"/>
              <w:right w:val="single" w:sz="4" w:space="0" w:color="auto"/>
            </w:tcBorders>
          </w:tcPr>
          <w:p w14:paraId="2490733D"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Участки (территории) для размещения объектов капитального строительства, предназначенных для осуществления культурно-просветительской деятельности </w:t>
            </w:r>
          </w:p>
        </w:tc>
        <w:tc>
          <w:tcPr>
            <w:tcW w:w="2500" w:type="pct"/>
            <w:tcBorders>
              <w:top w:val="single" w:sz="4" w:space="0" w:color="auto"/>
              <w:left w:val="single" w:sz="4" w:space="0" w:color="auto"/>
              <w:bottom w:val="single" w:sz="4" w:space="0" w:color="auto"/>
              <w:right w:val="single" w:sz="4" w:space="0" w:color="auto"/>
            </w:tcBorders>
          </w:tcPr>
          <w:p w14:paraId="54A19F16"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20 % </w:t>
            </w:r>
          </w:p>
        </w:tc>
      </w:tr>
      <w:tr w:rsidR="001B7C75" w:rsidRPr="00521AF1" w14:paraId="54BF72FC" w14:textId="77777777" w:rsidTr="00865CA6">
        <w:trPr>
          <w:trHeight w:val="20"/>
        </w:trPr>
        <w:tc>
          <w:tcPr>
            <w:tcW w:w="2500" w:type="pct"/>
            <w:tcBorders>
              <w:top w:val="single" w:sz="4" w:space="0" w:color="auto"/>
              <w:left w:val="single" w:sz="4" w:space="0" w:color="auto"/>
              <w:bottom w:val="single" w:sz="4" w:space="0" w:color="auto"/>
              <w:right w:val="single" w:sz="4" w:space="0" w:color="auto"/>
            </w:tcBorders>
          </w:tcPr>
          <w:p w14:paraId="3B1BED33"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Участки (территории) общественных, деловых и коммерческих зон </w:t>
            </w:r>
          </w:p>
        </w:tc>
        <w:tc>
          <w:tcPr>
            <w:tcW w:w="2500" w:type="pct"/>
            <w:tcBorders>
              <w:top w:val="single" w:sz="4" w:space="0" w:color="auto"/>
              <w:left w:val="single" w:sz="4" w:space="0" w:color="auto"/>
              <w:bottom w:val="single" w:sz="4" w:space="0" w:color="auto"/>
              <w:right w:val="single" w:sz="4" w:space="0" w:color="auto"/>
            </w:tcBorders>
          </w:tcPr>
          <w:p w14:paraId="39678E00" w14:textId="77777777" w:rsidR="001B7C75" w:rsidRPr="00521AF1" w:rsidRDefault="001B7C75" w:rsidP="004B2C73">
            <w:pPr>
              <w:spacing w:after="0" w:line="240" w:lineRule="auto"/>
              <w:rPr>
                <w:rFonts w:ascii="Times New Roman" w:hAnsi="Times New Roman"/>
                <w:sz w:val="20"/>
                <w:szCs w:val="20"/>
              </w:rPr>
            </w:pPr>
            <w:r w:rsidRPr="00521AF1">
              <w:rPr>
                <w:rFonts w:ascii="Times New Roman" w:hAnsi="Times New Roman"/>
                <w:sz w:val="20"/>
                <w:szCs w:val="20"/>
              </w:rPr>
              <w:t xml:space="preserve">15% </w:t>
            </w:r>
          </w:p>
        </w:tc>
      </w:tr>
    </w:tbl>
    <w:p w14:paraId="4FAB1758" w14:textId="77777777" w:rsidR="001B7C75" w:rsidRPr="00655E2D" w:rsidRDefault="001B7C75" w:rsidP="001B7C75">
      <w:pPr>
        <w:spacing w:before="240" w:after="0" w:line="360" w:lineRule="auto"/>
        <w:ind w:firstLine="709"/>
        <w:jc w:val="both"/>
        <w:rPr>
          <w:rFonts w:ascii="Times New Roman" w:hAnsi="Times New Roman"/>
          <w:sz w:val="24"/>
          <w:szCs w:val="24"/>
        </w:rPr>
      </w:pPr>
      <w:r w:rsidRPr="00680D2B">
        <w:rPr>
          <w:rFonts w:ascii="Times New Roman" w:hAnsi="Times New Roman"/>
          <w:sz w:val="24"/>
          <w:szCs w:val="24"/>
        </w:rPr>
        <w:t>42</w:t>
      </w:r>
      <w:r w:rsidRPr="00655E2D">
        <w:rPr>
          <w:rFonts w:ascii="Times New Roman" w:hAnsi="Times New Roman"/>
          <w:sz w:val="24"/>
          <w:szCs w:val="24"/>
        </w:rPr>
        <w:t>.5. Площадь озелененных территорий жилых зон в пределах квартала должна составлять не менее 6 кв. м на одного жителя, при этом:</w:t>
      </w:r>
    </w:p>
    <w:p w14:paraId="71AB7716" w14:textId="77777777" w:rsidR="001B7C75" w:rsidRPr="00655E2D" w:rsidRDefault="001B7C75" w:rsidP="001B7C75">
      <w:pPr>
        <w:spacing w:after="0" w:line="360" w:lineRule="auto"/>
        <w:ind w:firstLine="709"/>
        <w:jc w:val="both"/>
        <w:rPr>
          <w:rFonts w:ascii="Times New Roman" w:hAnsi="Times New Roman"/>
          <w:sz w:val="24"/>
          <w:szCs w:val="24"/>
        </w:rPr>
      </w:pPr>
      <w:r w:rsidRPr="00655E2D">
        <w:rPr>
          <w:rFonts w:ascii="Times New Roman" w:hAnsi="Times New Roman"/>
          <w:sz w:val="24"/>
          <w:szCs w:val="24"/>
        </w:rPr>
        <w:t>- в площадь квартала и площадь озелененной территории не включаются территории дошкольных образовательных организаций и общеобразовательных организаций;</w:t>
      </w:r>
    </w:p>
    <w:p w14:paraId="5A048B50" w14:textId="77777777" w:rsidR="001B7C75" w:rsidRPr="00655E2D" w:rsidRDefault="001B7C75" w:rsidP="001B7C75">
      <w:pPr>
        <w:spacing w:after="0" w:line="360" w:lineRule="auto"/>
        <w:ind w:firstLine="709"/>
        <w:jc w:val="both"/>
        <w:rPr>
          <w:rFonts w:ascii="Times New Roman" w:hAnsi="Times New Roman"/>
          <w:sz w:val="24"/>
          <w:szCs w:val="24"/>
        </w:rPr>
      </w:pPr>
      <w:r w:rsidRPr="00655E2D">
        <w:rPr>
          <w:rFonts w:ascii="Times New Roman" w:hAnsi="Times New Roman"/>
          <w:sz w:val="24"/>
          <w:szCs w:val="24"/>
        </w:rPr>
        <w:t>-в площадь озелененных территорий не включаются участки, расположенные в пределах существующих санитарно-защитных зон.</w:t>
      </w:r>
    </w:p>
    <w:p w14:paraId="7B6173DF" w14:textId="77777777" w:rsidR="001B7C75" w:rsidRPr="00655E2D" w:rsidRDefault="001B7C75" w:rsidP="001B7C75">
      <w:pPr>
        <w:spacing w:after="0" w:line="360" w:lineRule="auto"/>
        <w:ind w:firstLine="709"/>
        <w:jc w:val="both"/>
        <w:rPr>
          <w:rFonts w:ascii="Times New Roman" w:hAnsi="Times New Roman"/>
          <w:sz w:val="24"/>
          <w:szCs w:val="24"/>
        </w:rPr>
      </w:pPr>
      <w:r w:rsidRPr="00680D2B">
        <w:rPr>
          <w:rFonts w:ascii="Times New Roman" w:hAnsi="Times New Roman"/>
          <w:sz w:val="24"/>
          <w:szCs w:val="24"/>
        </w:rPr>
        <w:t>42</w:t>
      </w:r>
      <w:r w:rsidRPr="00655E2D">
        <w:rPr>
          <w:rFonts w:ascii="Times New Roman" w:hAnsi="Times New Roman"/>
          <w:sz w:val="24"/>
          <w:szCs w:val="24"/>
        </w:rPr>
        <w:t xml:space="preserve">.6. Обеспеченность озелененной территорией участков производственно-коммунальных зон должна составлять не менее 3 </w:t>
      </w:r>
      <w:proofErr w:type="spellStart"/>
      <w:r w:rsidRPr="00655E2D">
        <w:rPr>
          <w:rFonts w:ascii="Times New Roman" w:hAnsi="Times New Roman"/>
          <w:sz w:val="24"/>
          <w:szCs w:val="24"/>
        </w:rPr>
        <w:t>кв.м</w:t>
      </w:r>
      <w:proofErr w:type="spellEnd"/>
      <w:r w:rsidRPr="00655E2D">
        <w:rPr>
          <w:rFonts w:ascii="Times New Roman" w:hAnsi="Times New Roman"/>
          <w:sz w:val="24"/>
          <w:szCs w:val="24"/>
        </w:rPr>
        <w:t xml:space="preserve"> озелененной территории на одного работающего в наиболее многочисленной смене в пределах территории проектирования.</w:t>
      </w:r>
    </w:p>
    <w:p w14:paraId="64A71CDC" w14:textId="77777777" w:rsidR="001B7C75" w:rsidRPr="00655E2D" w:rsidRDefault="001B7C75" w:rsidP="001B7C75">
      <w:pPr>
        <w:spacing w:after="0" w:line="360" w:lineRule="auto"/>
        <w:ind w:firstLine="709"/>
        <w:jc w:val="both"/>
        <w:rPr>
          <w:rFonts w:ascii="Times New Roman" w:hAnsi="Times New Roman"/>
          <w:sz w:val="24"/>
          <w:szCs w:val="24"/>
        </w:rPr>
      </w:pPr>
      <w:r w:rsidRPr="00680D2B">
        <w:rPr>
          <w:rFonts w:ascii="Times New Roman" w:hAnsi="Times New Roman"/>
          <w:sz w:val="24"/>
          <w:szCs w:val="24"/>
        </w:rPr>
        <w:t>42</w:t>
      </w:r>
      <w:r w:rsidRPr="00655E2D">
        <w:rPr>
          <w:rFonts w:ascii="Times New Roman" w:hAnsi="Times New Roman"/>
          <w:sz w:val="24"/>
          <w:szCs w:val="24"/>
        </w:rPr>
        <w:t>.</w:t>
      </w:r>
      <w:r>
        <w:rPr>
          <w:rFonts w:ascii="Times New Roman" w:hAnsi="Times New Roman"/>
          <w:sz w:val="24"/>
          <w:szCs w:val="24"/>
        </w:rPr>
        <w:t>7</w:t>
      </w:r>
      <w:r w:rsidRPr="00655E2D">
        <w:rPr>
          <w:rFonts w:ascii="Times New Roman" w:hAnsi="Times New Roman"/>
          <w:sz w:val="24"/>
          <w:szCs w:val="24"/>
        </w:rPr>
        <w:t xml:space="preserve">. </w:t>
      </w:r>
      <w:r w:rsidRPr="00F07307">
        <w:rPr>
          <w:rFonts w:ascii="Times New Roman" w:hAnsi="Times New Roman"/>
          <w:sz w:val="24"/>
          <w:szCs w:val="24"/>
        </w:rPr>
        <w:t>При новом строительстве обеспеченность озелененной территорией общественных, деловых и коммерческих зон должна составлять не</w:t>
      </w:r>
      <w:r w:rsidRPr="00655E2D">
        <w:rPr>
          <w:rFonts w:ascii="Times New Roman" w:hAnsi="Times New Roman"/>
          <w:sz w:val="24"/>
          <w:szCs w:val="24"/>
        </w:rPr>
        <w:t xml:space="preserve"> менее 0,3 </w:t>
      </w:r>
      <w:proofErr w:type="spellStart"/>
      <w:r w:rsidRPr="00655E2D">
        <w:rPr>
          <w:rFonts w:ascii="Times New Roman" w:hAnsi="Times New Roman"/>
          <w:sz w:val="24"/>
          <w:szCs w:val="24"/>
        </w:rPr>
        <w:t>кв.м</w:t>
      </w:r>
      <w:proofErr w:type="spellEnd"/>
      <w:r w:rsidRPr="00655E2D">
        <w:rPr>
          <w:rFonts w:ascii="Times New Roman" w:hAnsi="Times New Roman"/>
          <w:sz w:val="24"/>
          <w:szCs w:val="24"/>
        </w:rPr>
        <w:t xml:space="preserve"> озелененной территории на одного работающего в наиболее многочисленной смене в пределах территории проектирования.</w:t>
      </w:r>
      <w:r>
        <w:rPr>
          <w:rFonts w:ascii="Times New Roman" w:hAnsi="Times New Roman"/>
          <w:sz w:val="24"/>
          <w:szCs w:val="24"/>
        </w:rPr>
        <w:t xml:space="preserve"> </w:t>
      </w:r>
    </w:p>
    <w:p w14:paraId="785AC6C2" w14:textId="77777777" w:rsidR="005B03D1" w:rsidRPr="005B03D1" w:rsidRDefault="005B03D1" w:rsidP="005B03D1">
      <w:pPr>
        <w:pStyle w:val="1"/>
        <w:spacing w:after="240"/>
        <w:jc w:val="center"/>
        <w:rPr>
          <w:rFonts w:ascii="Times New Roman" w:hAnsi="Times New Roman" w:cs="Times New Roman"/>
          <w:b/>
          <w:bCs/>
          <w:color w:val="000000" w:themeColor="text1"/>
        </w:rPr>
      </w:pPr>
      <w:bookmarkStart w:id="330" w:name="_Toc435373134"/>
      <w:bookmarkStart w:id="331" w:name="_Toc435373265"/>
      <w:bookmarkStart w:id="332" w:name="_Toc435373699"/>
      <w:bookmarkStart w:id="333" w:name="_Toc435374522"/>
      <w:bookmarkStart w:id="334" w:name="_Toc152079529"/>
      <w:bookmarkStart w:id="335" w:name="_Toc197949480"/>
      <w:bookmarkStart w:id="336" w:name="_Toc212644010"/>
      <w:r w:rsidRPr="005B03D1">
        <w:rPr>
          <w:rFonts w:ascii="Times New Roman" w:hAnsi="Times New Roman" w:cs="Times New Roman"/>
          <w:b/>
          <w:bCs/>
          <w:color w:val="000000" w:themeColor="text1"/>
        </w:rPr>
        <w:t>Раздел X</w:t>
      </w:r>
      <w:r w:rsidRPr="005B03D1">
        <w:rPr>
          <w:rFonts w:ascii="Times New Roman" w:hAnsi="Times New Roman" w:cs="Times New Roman"/>
          <w:b/>
          <w:bCs/>
          <w:color w:val="000000" w:themeColor="text1"/>
          <w:lang w:val="en-US"/>
        </w:rPr>
        <w:t>VII</w:t>
      </w:r>
      <w:r w:rsidRPr="005B03D1">
        <w:rPr>
          <w:rFonts w:ascii="Times New Roman" w:hAnsi="Times New Roman" w:cs="Times New Roman"/>
          <w:b/>
          <w:bCs/>
          <w:color w:val="000000" w:themeColor="text1"/>
        </w:rPr>
        <w:t>. Объекты, необходимые для предупреждения чрезвычайных ситуаций межмуниципального характера, стихийных бедствий, эпидемий и ликвидации их последствий</w:t>
      </w:r>
      <w:bookmarkEnd w:id="330"/>
      <w:bookmarkEnd w:id="331"/>
      <w:bookmarkEnd w:id="332"/>
      <w:bookmarkEnd w:id="333"/>
      <w:bookmarkEnd w:id="334"/>
      <w:bookmarkEnd w:id="335"/>
      <w:bookmarkEnd w:id="336"/>
    </w:p>
    <w:p w14:paraId="3F93D7F1" w14:textId="77777777" w:rsidR="005B03D1" w:rsidRPr="00521AF1" w:rsidRDefault="005B03D1" w:rsidP="005B03D1">
      <w:pPr>
        <w:spacing w:line="360" w:lineRule="auto"/>
        <w:ind w:firstLine="709"/>
        <w:jc w:val="both"/>
        <w:rPr>
          <w:rFonts w:ascii="Times New Roman" w:hAnsi="Times New Roman"/>
          <w:sz w:val="24"/>
          <w:szCs w:val="24"/>
        </w:rPr>
      </w:pPr>
      <w:r w:rsidRPr="00521AF1">
        <w:rPr>
          <w:rFonts w:ascii="Times New Roman" w:hAnsi="Times New Roman"/>
          <w:sz w:val="24"/>
          <w:szCs w:val="24"/>
        </w:rPr>
        <w:t xml:space="preserve">Перечень объектов, необходимых для предупреждения чрезвычайных ситуаций различного характера регламентируется Постановлением Правительства Российской Федерации N 1309 от 29 ноября 1999 г. </w:t>
      </w:r>
      <w:bookmarkStart w:id="337" w:name="_Hlk193459989"/>
      <w:r w:rsidRPr="00521AF1">
        <w:rPr>
          <w:rFonts w:ascii="Times New Roman" w:hAnsi="Times New Roman"/>
          <w:sz w:val="24"/>
          <w:szCs w:val="24"/>
        </w:rPr>
        <w:t>и СП 165.1325800.2014</w:t>
      </w:r>
      <w:bookmarkEnd w:id="337"/>
      <w:r w:rsidRPr="00521AF1">
        <w:rPr>
          <w:rFonts w:ascii="Times New Roman" w:hAnsi="Times New Roman"/>
          <w:sz w:val="24"/>
          <w:szCs w:val="24"/>
        </w:rPr>
        <w:t xml:space="preserve">. </w:t>
      </w:r>
    </w:p>
    <w:p w14:paraId="47A6158E" w14:textId="77777777" w:rsidR="005B03D1" w:rsidRPr="005B03D1" w:rsidRDefault="005B03D1" w:rsidP="00521AF1">
      <w:pPr>
        <w:pStyle w:val="2"/>
        <w:spacing w:line="360" w:lineRule="auto"/>
        <w:ind w:firstLine="709"/>
        <w:jc w:val="both"/>
        <w:rPr>
          <w:rFonts w:ascii="Times New Roman" w:hAnsi="Times New Roman" w:cs="Times New Roman"/>
          <w:b/>
          <w:bCs/>
          <w:color w:val="000000" w:themeColor="text1"/>
        </w:rPr>
      </w:pPr>
      <w:bookmarkStart w:id="338" w:name="_Toc435373135"/>
      <w:bookmarkStart w:id="339" w:name="_Toc435373266"/>
      <w:bookmarkStart w:id="340" w:name="_Toc435373700"/>
      <w:bookmarkStart w:id="341" w:name="_Toc435374523"/>
      <w:bookmarkStart w:id="342" w:name="_Toc152079530"/>
      <w:bookmarkStart w:id="343" w:name="_Toc197949481"/>
      <w:bookmarkStart w:id="344" w:name="_Toc212644011"/>
      <w:r w:rsidRPr="005B03D1">
        <w:rPr>
          <w:rFonts w:ascii="Times New Roman" w:hAnsi="Times New Roman" w:cs="Times New Roman"/>
          <w:b/>
          <w:bCs/>
          <w:color w:val="000000" w:themeColor="text1"/>
        </w:rPr>
        <w:t>Глава 43. Защитные сооружения</w:t>
      </w:r>
      <w:bookmarkEnd w:id="338"/>
      <w:bookmarkEnd w:id="339"/>
      <w:bookmarkEnd w:id="340"/>
      <w:bookmarkEnd w:id="341"/>
      <w:bookmarkEnd w:id="342"/>
      <w:bookmarkEnd w:id="343"/>
      <w:bookmarkEnd w:id="344"/>
    </w:p>
    <w:p w14:paraId="66C83D98" w14:textId="65BC3384" w:rsidR="005B03D1" w:rsidRPr="00521AF1" w:rsidRDefault="005B03D1" w:rsidP="00521AF1">
      <w:pPr>
        <w:spacing w:line="360" w:lineRule="auto"/>
        <w:ind w:firstLine="709"/>
        <w:jc w:val="both"/>
        <w:rPr>
          <w:rFonts w:ascii="Times New Roman" w:hAnsi="Times New Roman"/>
          <w:sz w:val="24"/>
          <w:szCs w:val="24"/>
        </w:rPr>
      </w:pPr>
      <w:r w:rsidRPr="00521AF1">
        <w:rPr>
          <w:rFonts w:ascii="Times New Roman" w:hAnsi="Times New Roman"/>
          <w:sz w:val="24"/>
          <w:szCs w:val="24"/>
        </w:rPr>
        <w:t xml:space="preserve">Состав помещений и оборудования, а также конструкция защитного сооружения или противорадиационного укрытия регламентируется в зависимости от назначения сооружения в соответствии со </w:t>
      </w:r>
      <w:bookmarkStart w:id="345" w:name="_Hlk193460010"/>
      <w:r w:rsidRPr="00521AF1">
        <w:rPr>
          <w:rFonts w:ascii="Times New Roman" w:hAnsi="Times New Roman"/>
          <w:sz w:val="24"/>
          <w:szCs w:val="24"/>
        </w:rPr>
        <w:t xml:space="preserve">СП 88.13330.2022. </w:t>
      </w:r>
      <w:bookmarkEnd w:id="345"/>
    </w:p>
    <w:p w14:paraId="440D3FC3" w14:textId="77777777" w:rsidR="005B03D1" w:rsidRPr="005B03D1" w:rsidRDefault="005B03D1" w:rsidP="00521AF1">
      <w:pPr>
        <w:pStyle w:val="2"/>
        <w:spacing w:before="240" w:after="240" w:line="360" w:lineRule="auto"/>
        <w:ind w:firstLine="709"/>
        <w:jc w:val="both"/>
        <w:rPr>
          <w:rFonts w:ascii="Times New Roman" w:hAnsi="Times New Roman" w:cs="Times New Roman"/>
          <w:b/>
          <w:bCs/>
          <w:color w:val="000000" w:themeColor="text1"/>
        </w:rPr>
      </w:pPr>
      <w:bookmarkStart w:id="346" w:name="_Toc435373136"/>
      <w:bookmarkStart w:id="347" w:name="_Toc435373267"/>
      <w:bookmarkStart w:id="348" w:name="_Toc435373701"/>
      <w:bookmarkStart w:id="349" w:name="_Toc435374524"/>
      <w:bookmarkStart w:id="350" w:name="_Toc152079531"/>
      <w:bookmarkStart w:id="351" w:name="_Toc197949482"/>
      <w:bookmarkStart w:id="352" w:name="_Toc212644012"/>
      <w:r w:rsidRPr="005B03D1">
        <w:rPr>
          <w:rFonts w:ascii="Times New Roman" w:hAnsi="Times New Roman" w:cs="Times New Roman"/>
          <w:b/>
          <w:bCs/>
          <w:color w:val="000000" w:themeColor="text1"/>
        </w:rPr>
        <w:t>Глава 44. Объекты по обеспечению безопасности на водных объектах</w:t>
      </w:r>
      <w:bookmarkEnd w:id="346"/>
      <w:bookmarkEnd w:id="347"/>
      <w:bookmarkEnd w:id="348"/>
      <w:bookmarkEnd w:id="349"/>
      <w:bookmarkEnd w:id="350"/>
      <w:bookmarkEnd w:id="351"/>
      <w:bookmarkEnd w:id="352"/>
    </w:p>
    <w:p w14:paraId="4B53EE43" w14:textId="1565A56D" w:rsidR="005B03D1" w:rsidRPr="00521AF1" w:rsidRDefault="005B03D1" w:rsidP="005B03D1">
      <w:pPr>
        <w:spacing w:line="360" w:lineRule="auto"/>
        <w:ind w:firstLine="709"/>
        <w:jc w:val="both"/>
        <w:rPr>
          <w:rFonts w:ascii="Times New Roman" w:hAnsi="Times New Roman"/>
          <w:sz w:val="24"/>
          <w:szCs w:val="24"/>
        </w:rPr>
      </w:pPr>
      <w:r w:rsidRPr="00521AF1">
        <w:rPr>
          <w:rFonts w:ascii="Times New Roman" w:hAnsi="Times New Roman"/>
          <w:sz w:val="24"/>
          <w:szCs w:val="24"/>
        </w:rPr>
        <w:t xml:space="preserve">Выбор трассы переправы, назначение состава, изыскание, проектирование и строительство переправы, ее содержание и эксплуатация осуществляются исходя из классификации ледовых переправ согласно </w:t>
      </w:r>
      <w:bookmarkStart w:id="353" w:name="_Hlk193460031"/>
      <w:r w:rsidRPr="00521AF1">
        <w:rPr>
          <w:rFonts w:ascii="Times New Roman" w:hAnsi="Times New Roman"/>
          <w:sz w:val="24"/>
          <w:szCs w:val="24"/>
        </w:rPr>
        <w:t xml:space="preserve">ОДН 218.010-98 </w:t>
      </w:r>
      <w:bookmarkEnd w:id="353"/>
      <w:r w:rsidRPr="00521AF1">
        <w:rPr>
          <w:rFonts w:ascii="Times New Roman" w:hAnsi="Times New Roman"/>
          <w:sz w:val="24"/>
          <w:szCs w:val="24"/>
        </w:rPr>
        <w:t xml:space="preserve">«Инструкция по проектированию, строительству и эксплуатации ледовых переправ». </w:t>
      </w:r>
    </w:p>
    <w:p w14:paraId="3799F0AD" w14:textId="77777777" w:rsidR="005B03D1" w:rsidRPr="005B03D1" w:rsidRDefault="005B03D1" w:rsidP="00521AF1">
      <w:pPr>
        <w:pStyle w:val="2"/>
        <w:spacing w:before="240" w:after="240" w:line="360" w:lineRule="auto"/>
        <w:ind w:firstLine="851"/>
        <w:jc w:val="both"/>
        <w:rPr>
          <w:rFonts w:ascii="Times New Roman" w:hAnsi="Times New Roman" w:cs="Times New Roman"/>
          <w:b/>
          <w:bCs/>
          <w:color w:val="000000" w:themeColor="text1"/>
        </w:rPr>
      </w:pPr>
      <w:bookmarkStart w:id="354" w:name="_Toc435373137"/>
      <w:bookmarkStart w:id="355" w:name="_Toc435373268"/>
      <w:bookmarkStart w:id="356" w:name="_Toc435373702"/>
      <w:bookmarkStart w:id="357" w:name="_Toc435374525"/>
      <w:bookmarkStart w:id="358" w:name="_Toc152079532"/>
      <w:bookmarkStart w:id="359" w:name="_Toc197949483"/>
      <w:bookmarkStart w:id="360" w:name="_Toc212644013"/>
      <w:r w:rsidRPr="005B03D1">
        <w:rPr>
          <w:rFonts w:ascii="Times New Roman" w:hAnsi="Times New Roman" w:cs="Times New Roman"/>
          <w:b/>
          <w:bCs/>
          <w:color w:val="000000" w:themeColor="text1"/>
        </w:rPr>
        <w:t>Глава 45. Объекты по профилактике терроризма и экстремизма</w:t>
      </w:r>
      <w:bookmarkEnd w:id="354"/>
      <w:bookmarkEnd w:id="355"/>
      <w:bookmarkEnd w:id="356"/>
      <w:bookmarkEnd w:id="357"/>
      <w:bookmarkEnd w:id="358"/>
      <w:bookmarkEnd w:id="359"/>
      <w:bookmarkEnd w:id="360"/>
    </w:p>
    <w:p w14:paraId="27B2FAE2" w14:textId="77777777" w:rsidR="005B03D1" w:rsidRPr="00521AF1" w:rsidRDefault="005B03D1" w:rsidP="00521AF1">
      <w:pPr>
        <w:spacing w:after="0" w:line="360" w:lineRule="auto"/>
        <w:ind w:firstLine="709"/>
        <w:jc w:val="both"/>
        <w:rPr>
          <w:rFonts w:ascii="Times New Roman" w:hAnsi="Times New Roman"/>
          <w:sz w:val="24"/>
          <w:szCs w:val="24"/>
        </w:rPr>
      </w:pPr>
      <w:r w:rsidRPr="00521AF1">
        <w:rPr>
          <w:rFonts w:ascii="Times New Roman" w:hAnsi="Times New Roman"/>
          <w:sz w:val="24"/>
          <w:szCs w:val="24"/>
        </w:rPr>
        <w:t xml:space="preserve">Комплекс зданий органов внутренних дел следует располагать на единой территории. Размеры земельных участков органов внутренних дел, размещенных в отдельном административном здании, следует принимать в соответствии с требованиями СП 42.13330.2016, как для зданий управлений. </w:t>
      </w:r>
    </w:p>
    <w:p w14:paraId="448E8AD1" w14:textId="7B0AFF3C" w:rsidR="00AD1CCC" w:rsidRDefault="00AD1CCC" w:rsidP="00875719">
      <w:pPr>
        <w:pStyle w:val="2"/>
        <w:spacing w:before="240" w:after="240" w:line="360" w:lineRule="auto"/>
        <w:ind w:firstLine="709"/>
        <w:jc w:val="both"/>
        <w:rPr>
          <w:rFonts w:ascii="Times New Roman" w:hAnsi="Times New Roman" w:cs="Times New Roman"/>
          <w:b/>
          <w:bCs/>
          <w:color w:val="000000" w:themeColor="text1"/>
        </w:rPr>
      </w:pPr>
      <w:bookmarkStart w:id="361" w:name="_Toc435373138"/>
      <w:bookmarkStart w:id="362" w:name="_Toc435373269"/>
      <w:bookmarkStart w:id="363" w:name="_Toc435373703"/>
      <w:bookmarkStart w:id="364" w:name="_Toc435374526"/>
      <w:bookmarkStart w:id="365" w:name="_Toc152079533"/>
      <w:bookmarkStart w:id="366" w:name="_Toc197949484"/>
      <w:bookmarkStart w:id="367" w:name="_Toc212644014"/>
      <w:r w:rsidRPr="00AD1CCC">
        <w:rPr>
          <w:rFonts w:ascii="Times New Roman" w:hAnsi="Times New Roman" w:cs="Times New Roman"/>
          <w:b/>
          <w:bCs/>
          <w:color w:val="000000" w:themeColor="text1"/>
        </w:rPr>
        <w:t>Глава 46. Расчетные показатели минимально допустимого уровня обеспеченности объектов, необходимых для предупреждения чрезвычайных ситуаций</w:t>
      </w:r>
      <w:bookmarkEnd w:id="361"/>
      <w:bookmarkEnd w:id="362"/>
      <w:bookmarkEnd w:id="363"/>
      <w:bookmarkEnd w:id="364"/>
      <w:bookmarkEnd w:id="365"/>
      <w:bookmarkEnd w:id="366"/>
      <w:bookmarkEnd w:id="367"/>
    </w:p>
    <w:p w14:paraId="2EDA433C" w14:textId="0BD4B002" w:rsidR="00AD1CCC" w:rsidRPr="00875719" w:rsidRDefault="00AD1CCC" w:rsidP="00AD1CCC">
      <w:pPr>
        <w:spacing w:line="360" w:lineRule="auto"/>
        <w:ind w:firstLine="709"/>
        <w:jc w:val="both"/>
        <w:rPr>
          <w:rFonts w:ascii="Times New Roman" w:hAnsi="Times New Roman"/>
          <w:sz w:val="24"/>
          <w:szCs w:val="24"/>
        </w:rPr>
      </w:pPr>
      <w:r w:rsidRPr="00875719">
        <w:rPr>
          <w:rFonts w:ascii="Times New Roman" w:hAnsi="Times New Roman"/>
          <w:bCs/>
          <w:sz w:val="24"/>
          <w:szCs w:val="24"/>
        </w:rPr>
        <w:t>Расчетные показатели минимально допустимого уровня территориальной доступности объектов гражданской обороны, необходимых для предупреждения чрезвычайных ситуаций различного характера приведены в таблице 4</w:t>
      </w:r>
      <w:r w:rsidR="00D02CCF" w:rsidRPr="00875719">
        <w:rPr>
          <w:rFonts w:ascii="Times New Roman" w:hAnsi="Times New Roman"/>
          <w:bCs/>
          <w:sz w:val="24"/>
          <w:szCs w:val="24"/>
        </w:rPr>
        <w:t>3</w:t>
      </w:r>
      <w:r w:rsidRPr="00875719">
        <w:rPr>
          <w:rFonts w:ascii="Times New Roman" w:hAnsi="Times New Roman"/>
          <w:bCs/>
          <w:sz w:val="24"/>
          <w:szCs w:val="24"/>
        </w:rPr>
        <w:t>.</w:t>
      </w:r>
    </w:p>
    <w:p w14:paraId="3155199B" w14:textId="7DF51E76" w:rsidR="00AD1CCC" w:rsidRPr="00875719" w:rsidRDefault="00AD1CCC" w:rsidP="00875719">
      <w:pPr>
        <w:spacing w:after="0" w:line="360" w:lineRule="auto"/>
        <w:ind w:firstLine="709"/>
        <w:jc w:val="right"/>
        <w:rPr>
          <w:rFonts w:ascii="Times New Roman" w:hAnsi="Times New Roman"/>
          <w:sz w:val="24"/>
          <w:szCs w:val="24"/>
          <w:lang w:val="en-US"/>
        </w:rPr>
      </w:pPr>
      <w:r w:rsidRPr="00875719">
        <w:rPr>
          <w:rFonts w:ascii="Times New Roman" w:hAnsi="Times New Roman"/>
          <w:sz w:val="24"/>
          <w:szCs w:val="24"/>
        </w:rPr>
        <w:t>Таблица 4</w:t>
      </w:r>
      <w:r w:rsidR="00D02CCF" w:rsidRPr="00875719">
        <w:rPr>
          <w:rFonts w:ascii="Times New Roman" w:hAnsi="Times New Roman"/>
          <w:sz w:val="24"/>
          <w:szCs w:val="24"/>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
        <w:gridCol w:w="2426"/>
        <w:gridCol w:w="1975"/>
        <w:gridCol w:w="2172"/>
        <w:gridCol w:w="2103"/>
      </w:tblGrid>
      <w:tr w:rsidR="00AD1CCC" w:rsidRPr="004B2C73" w14:paraId="022BBAE7" w14:textId="77777777" w:rsidTr="004B2C73">
        <w:trPr>
          <w:trHeight w:val="272"/>
        </w:trPr>
        <w:tc>
          <w:tcPr>
            <w:tcW w:w="494" w:type="pct"/>
            <w:shd w:val="clear" w:color="auto" w:fill="FFFAEB"/>
            <w:vAlign w:val="center"/>
          </w:tcPr>
          <w:p w14:paraId="28C42E3F" w14:textId="2033B5E9" w:rsidR="00AD1CCC" w:rsidRPr="004B2C73" w:rsidRDefault="00AD1CCC" w:rsidP="004B2C73">
            <w:pPr>
              <w:spacing w:after="0" w:line="240" w:lineRule="auto"/>
              <w:jc w:val="center"/>
              <w:rPr>
                <w:rFonts w:ascii="Times New Roman" w:hAnsi="Times New Roman"/>
                <w:b/>
                <w:bCs/>
                <w:sz w:val="20"/>
                <w:szCs w:val="20"/>
              </w:rPr>
            </w:pPr>
            <w:r w:rsidRPr="004B2C73">
              <w:rPr>
                <w:rFonts w:ascii="Times New Roman" w:hAnsi="Times New Roman"/>
                <w:b/>
                <w:bCs/>
                <w:sz w:val="20"/>
                <w:szCs w:val="20"/>
              </w:rPr>
              <w:t>№ п/п</w:t>
            </w:r>
          </w:p>
        </w:tc>
        <w:tc>
          <w:tcPr>
            <w:tcW w:w="1260" w:type="pct"/>
            <w:shd w:val="clear" w:color="auto" w:fill="FFFAEB"/>
            <w:vAlign w:val="center"/>
          </w:tcPr>
          <w:p w14:paraId="092EDFB0" w14:textId="7AD67A51" w:rsidR="00AD1CCC" w:rsidRPr="004B2C73" w:rsidRDefault="00AD1CCC" w:rsidP="004B2C73">
            <w:pPr>
              <w:spacing w:after="0" w:line="240" w:lineRule="auto"/>
              <w:jc w:val="center"/>
              <w:rPr>
                <w:rFonts w:ascii="Times New Roman" w:hAnsi="Times New Roman"/>
                <w:b/>
                <w:bCs/>
                <w:sz w:val="20"/>
                <w:szCs w:val="20"/>
              </w:rPr>
            </w:pPr>
            <w:r w:rsidRPr="004B2C73">
              <w:rPr>
                <w:rFonts w:ascii="Times New Roman" w:hAnsi="Times New Roman"/>
                <w:b/>
                <w:bCs/>
                <w:sz w:val="20"/>
                <w:szCs w:val="20"/>
              </w:rPr>
              <w:t>Наименование объекта</w:t>
            </w:r>
          </w:p>
        </w:tc>
        <w:tc>
          <w:tcPr>
            <w:tcW w:w="1026" w:type="pct"/>
            <w:shd w:val="clear" w:color="auto" w:fill="FFFAEB"/>
            <w:vAlign w:val="center"/>
          </w:tcPr>
          <w:p w14:paraId="66480A46" w14:textId="111F6AFE" w:rsidR="00AD1CCC" w:rsidRPr="004B2C73" w:rsidRDefault="00AD1CCC" w:rsidP="004B2C73">
            <w:pPr>
              <w:spacing w:after="0" w:line="240" w:lineRule="auto"/>
              <w:jc w:val="center"/>
              <w:rPr>
                <w:rFonts w:ascii="Times New Roman" w:hAnsi="Times New Roman"/>
                <w:b/>
                <w:bCs/>
                <w:sz w:val="20"/>
                <w:szCs w:val="20"/>
              </w:rPr>
            </w:pPr>
            <w:r w:rsidRPr="004B2C73">
              <w:rPr>
                <w:rFonts w:ascii="Times New Roman" w:hAnsi="Times New Roman"/>
                <w:b/>
                <w:bCs/>
                <w:sz w:val="20"/>
                <w:szCs w:val="20"/>
              </w:rPr>
              <w:t>Единица измерения</w:t>
            </w:r>
          </w:p>
        </w:tc>
        <w:tc>
          <w:tcPr>
            <w:tcW w:w="1128" w:type="pct"/>
            <w:shd w:val="clear" w:color="auto" w:fill="FFFAEB"/>
            <w:vAlign w:val="center"/>
          </w:tcPr>
          <w:p w14:paraId="74BF0721" w14:textId="7D584599" w:rsidR="00AD1CCC" w:rsidRPr="004B2C73" w:rsidRDefault="00AD1CCC" w:rsidP="004B2C73">
            <w:pPr>
              <w:spacing w:after="0" w:line="240" w:lineRule="auto"/>
              <w:jc w:val="center"/>
              <w:rPr>
                <w:rFonts w:ascii="Times New Roman" w:hAnsi="Times New Roman"/>
                <w:b/>
                <w:bCs/>
                <w:sz w:val="20"/>
                <w:szCs w:val="20"/>
              </w:rPr>
            </w:pPr>
            <w:r w:rsidRPr="004B2C73">
              <w:rPr>
                <w:rFonts w:ascii="Times New Roman" w:hAnsi="Times New Roman"/>
                <w:b/>
                <w:bCs/>
                <w:sz w:val="20"/>
                <w:szCs w:val="20"/>
              </w:rPr>
              <w:t>Величина</w:t>
            </w:r>
          </w:p>
        </w:tc>
        <w:tc>
          <w:tcPr>
            <w:tcW w:w="1092" w:type="pct"/>
            <w:shd w:val="clear" w:color="auto" w:fill="FFFAEB"/>
            <w:vAlign w:val="center"/>
          </w:tcPr>
          <w:p w14:paraId="5F8165D0" w14:textId="3E72E8AE" w:rsidR="00AD1CCC" w:rsidRPr="004B2C73" w:rsidRDefault="00AD1CCC" w:rsidP="004B2C73">
            <w:pPr>
              <w:spacing w:after="0" w:line="240" w:lineRule="auto"/>
              <w:jc w:val="center"/>
              <w:rPr>
                <w:rFonts w:ascii="Times New Roman" w:hAnsi="Times New Roman"/>
                <w:b/>
                <w:bCs/>
                <w:sz w:val="20"/>
                <w:szCs w:val="20"/>
              </w:rPr>
            </w:pPr>
            <w:r w:rsidRPr="004B2C73">
              <w:rPr>
                <w:rFonts w:ascii="Times New Roman" w:hAnsi="Times New Roman"/>
                <w:b/>
                <w:bCs/>
                <w:sz w:val="20"/>
                <w:szCs w:val="20"/>
              </w:rPr>
              <w:t>Обоснование</w:t>
            </w:r>
          </w:p>
        </w:tc>
      </w:tr>
      <w:tr w:rsidR="00AD1CCC" w:rsidRPr="004B2C73" w14:paraId="0B357F91" w14:textId="77777777" w:rsidTr="001554BD">
        <w:trPr>
          <w:trHeight w:val="271"/>
        </w:trPr>
        <w:tc>
          <w:tcPr>
            <w:tcW w:w="494" w:type="pct"/>
          </w:tcPr>
          <w:p w14:paraId="62ADD754"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1</w:t>
            </w:r>
          </w:p>
        </w:tc>
        <w:tc>
          <w:tcPr>
            <w:tcW w:w="1260" w:type="pct"/>
          </w:tcPr>
          <w:p w14:paraId="422AA030"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Защитные сооружения </w:t>
            </w:r>
          </w:p>
        </w:tc>
        <w:tc>
          <w:tcPr>
            <w:tcW w:w="1026" w:type="pct"/>
          </w:tcPr>
          <w:p w14:paraId="785026C7"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Вместимость(чел.) </w:t>
            </w:r>
          </w:p>
        </w:tc>
        <w:tc>
          <w:tcPr>
            <w:tcW w:w="1128" w:type="pct"/>
          </w:tcPr>
          <w:p w14:paraId="35EC9C3A"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150 </w:t>
            </w:r>
          </w:p>
        </w:tc>
        <w:tc>
          <w:tcPr>
            <w:tcW w:w="1092" w:type="pct"/>
            <w:vMerge w:val="restart"/>
            <w:vAlign w:val="center"/>
          </w:tcPr>
          <w:p w14:paraId="51322154" w14:textId="4243DDE0" w:rsidR="00AD1CCC" w:rsidRPr="004B2C73" w:rsidRDefault="00AD1CCC" w:rsidP="004B2C73">
            <w:pPr>
              <w:spacing w:after="0" w:line="240" w:lineRule="auto"/>
              <w:jc w:val="center"/>
              <w:rPr>
                <w:rFonts w:ascii="Times New Roman" w:hAnsi="Times New Roman"/>
                <w:sz w:val="20"/>
                <w:szCs w:val="20"/>
              </w:rPr>
            </w:pPr>
            <w:r w:rsidRPr="004B2C73">
              <w:rPr>
                <w:rFonts w:ascii="Times New Roman" w:hAnsi="Times New Roman"/>
                <w:sz w:val="20"/>
                <w:szCs w:val="20"/>
              </w:rPr>
              <w:t>СП 88.13330.20</w:t>
            </w:r>
          </w:p>
        </w:tc>
      </w:tr>
      <w:tr w:rsidR="00AD1CCC" w:rsidRPr="004B2C73" w14:paraId="55DE0BBD" w14:textId="77777777" w:rsidTr="001554BD">
        <w:trPr>
          <w:trHeight w:val="271"/>
        </w:trPr>
        <w:tc>
          <w:tcPr>
            <w:tcW w:w="494" w:type="pct"/>
          </w:tcPr>
          <w:p w14:paraId="1E6B8E4E"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2 </w:t>
            </w:r>
          </w:p>
        </w:tc>
        <w:tc>
          <w:tcPr>
            <w:tcW w:w="1260" w:type="pct"/>
          </w:tcPr>
          <w:p w14:paraId="1F3F1BC2"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Противорадиационные укрытия </w:t>
            </w:r>
          </w:p>
        </w:tc>
        <w:tc>
          <w:tcPr>
            <w:tcW w:w="1026" w:type="pct"/>
          </w:tcPr>
          <w:p w14:paraId="531897A6"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Вместимость (чел.) </w:t>
            </w:r>
          </w:p>
        </w:tc>
        <w:tc>
          <w:tcPr>
            <w:tcW w:w="1128" w:type="pct"/>
          </w:tcPr>
          <w:p w14:paraId="717EA1A7"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5 </w:t>
            </w:r>
          </w:p>
        </w:tc>
        <w:tc>
          <w:tcPr>
            <w:tcW w:w="1092" w:type="pct"/>
            <w:vMerge/>
          </w:tcPr>
          <w:p w14:paraId="220C8885" w14:textId="77777777" w:rsidR="00AD1CCC" w:rsidRPr="004B2C73" w:rsidRDefault="00AD1CCC" w:rsidP="004B2C73">
            <w:pPr>
              <w:spacing w:after="0" w:line="240" w:lineRule="auto"/>
              <w:rPr>
                <w:rFonts w:ascii="Times New Roman" w:hAnsi="Times New Roman"/>
                <w:sz w:val="20"/>
                <w:szCs w:val="20"/>
              </w:rPr>
            </w:pPr>
          </w:p>
        </w:tc>
      </w:tr>
      <w:tr w:rsidR="00AD1CCC" w:rsidRPr="004B2C73" w14:paraId="51097116" w14:textId="77777777" w:rsidTr="001554BD">
        <w:trPr>
          <w:trHeight w:val="524"/>
        </w:trPr>
        <w:tc>
          <w:tcPr>
            <w:tcW w:w="494" w:type="pct"/>
          </w:tcPr>
          <w:p w14:paraId="42753F0E"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3</w:t>
            </w:r>
          </w:p>
        </w:tc>
        <w:tc>
          <w:tcPr>
            <w:tcW w:w="1260" w:type="pct"/>
          </w:tcPr>
          <w:p w14:paraId="2700DD6B"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Санитарно-обмывочные пункты и станции обеззараживания одежды и транспорта </w:t>
            </w:r>
          </w:p>
        </w:tc>
        <w:tc>
          <w:tcPr>
            <w:tcW w:w="1026" w:type="pct"/>
          </w:tcPr>
          <w:p w14:paraId="673B29D6"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Количество (ед.) </w:t>
            </w:r>
          </w:p>
        </w:tc>
        <w:tc>
          <w:tcPr>
            <w:tcW w:w="1128" w:type="pct"/>
          </w:tcPr>
          <w:p w14:paraId="63C0DA05"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1 (на каждый въезд и выезд населенного пункта) </w:t>
            </w:r>
          </w:p>
        </w:tc>
        <w:tc>
          <w:tcPr>
            <w:tcW w:w="1092" w:type="pct"/>
          </w:tcPr>
          <w:p w14:paraId="7878E581" w14:textId="77777777" w:rsidR="00AD1CCC" w:rsidRPr="004B2C73" w:rsidRDefault="00AD1CCC" w:rsidP="004B2C73">
            <w:pPr>
              <w:spacing w:after="0" w:line="240" w:lineRule="auto"/>
              <w:rPr>
                <w:rFonts w:ascii="Times New Roman" w:hAnsi="Times New Roman"/>
                <w:sz w:val="20"/>
                <w:szCs w:val="20"/>
              </w:rPr>
            </w:pPr>
          </w:p>
        </w:tc>
      </w:tr>
      <w:tr w:rsidR="00AD1CCC" w:rsidRPr="004B2C73" w14:paraId="35D667B6" w14:textId="77777777" w:rsidTr="001554BD">
        <w:trPr>
          <w:trHeight w:val="272"/>
        </w:trPr>
        <w:tc>
          <w:tcPr>
            <w:tcW w:w="494" w:type="pct"/>
          </w:tcPr>
          <w:p w14:paraId="72443022"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4</w:t>
            </w:r>
          </w:p>
        </w:tc>
        <w:tc>
          <w:tcPr>
            <w:tcW w:w="1260" w:type="pct"/>
          </w:tcPr>
          <w:p w14:paraId="3CF76BB5"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Пункты временного размещения </w:t>
            </w:r>
          </w:p>
        </w:tc>
        <w:tc>
          <w:tcPr>
            <w:tcW w:w="1026" w:type="pct"/>
          </w:tcPr>
          <w:p w14:paraId="7AEBD332"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Количество (ед.) </w:t>
            </w:r>
          </w:p>
        </w:tc>
        <w:tc>
          <w:tcPr>
            <w:tcW w:w="1128" w:type="pct"/>
          </w:tcPr>
          <w:p w14:paraId="44121A34"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1 </w:t>
            </w:r>
          </w:p>
        </w:tc>
        <w:tc>
          <w:tcPr>
            <w:tcW w:w="1092" w:type="pct"/>
          </w:tcPr>
          <w:p w14:paraId="05840C3E" w14:textId="77777777" w:rsidR="00AD1CCC" w:rsidRPr="004B2C73" w:rsidRDefault="00AD1CCC" w:rsidP="004B2C73">
            <w:pPr>
              <w:spacing w:after="0" w:line="240" w:lineRule="auto"/>
              <w:rPr>
                <w:rFonts w:ascii="Times New Roman" w:hAnsi="Times New Roman"/>
                <w:sz w:val="20"/>
                <w:szCs w:val="20"/>
              </w:rPr>
            </w:pPr>
          </w:p>
        </w:tc>
      </w:tr>
      <w:tr w:rsidR="00AD1CCC" w:rsidRPr="004B2C73" w14:paraId="54B72E83" w14:textId="77777777" w:rsidTr="001554BD">
        <w:trPr>
          <w:trHeight w:val="272"/>
        </w:trPr>
        <w:tc>
          <w:tcPr>
            <w:tcW w:w="494" w:type="pct"/>
          </w:tcPr>
          <w:p w14:paraId="7D558C00"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5 </w:t>
            </w:r>
          </w:p>
        </w:tc>
        <w:tc>
          <w:tcPr>
            <w:tcW w:w="1260" w:type="pct"/>
          </w:tcPr>
          <w:p w14:paraId="55E8E8DD"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Сборные эвакуационные пункты </w:t>
            </w:r>
          </w:p>
        </w:tc>
        <w:tc>
          <w:tcPr>
            <w:tcW w:w="1026" w:type="pct"/>
          </w:tcPr>
          <w:p w14:paraId="633A52B4"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Количество (ед.) </w:t>
            </w:r>
          </w:p>
        </w:tc>
        <w:tc>
          <w:tcPr>
            <w:tcW w:w="1128" w:type="pct"/>
          </w:tcPr>
          <w:p w14:paraId="4F83BD39"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1 </w:t>
            </w:r>
          </w:p>
        </w:tc>
        <w:tc>
          <w:tcPr>
            <w:tcW w:w="1092" w:type="pct"/>
          </w:tcPr>
          <w:p w14:paraId="0BFF1AE3" w14:textId="77777777" w:rsidR="00AD1CCC" w:rsidRPr="004B2C73" w:rsidRDefault="00AD1CCC" w:rsidP="004B2C73">
            <w:pPr>
              <w:spacing w:after="0" w:line="240" w:lineRule="auto"/>
              <w:rPr>
                <w:rFonts w:ascii="Times New Roman" w:hAnsi="Times New Roman"/>
                <w:sz w:val="20"/>
                <w:szCs w:val="20"/>
              </w:rPr>
            </w:pPr>
          </w:p>
        </w:tc>
      </w:tr>
      <w:tr w:rsidR="00AD1CCC" w:rsidRPr="004B2C73" w14:paraId="6DF0BA33" w14:textId="77777777" w:rsidTr="001554BD">
        <w:trPr>
          <w:trHeight w:val="272"/>
        </w:trPr>
        <w:tc>
          <w:tcPr>
            <w:tcW w:w="494" w:type="pct"/>
          </w:tcPr>
          <w:p w14:paraId="12802C56"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6 </w:t>
            </w:r>
          </w:p>
        </w:tc>
        <w:tc>
          <w:tcPr>
            <w:tcW w:w="1260" w:type="pct"/>
          </w:tcPr>
          <w:p w14:paraId="5A31A36D"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Сирены </w:t>
            </w:r>
          </w:p>
        </w:tc>
        <w:tc>
          <w:tcPr>
            <w:tcW w:w="1026" w:type="pct"/>
          </w:tcPr>
          <w:p w14:paraId="3D5771AD"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Количество (ед.) </w:t>
            </w:r>
          </w:p>
        </w:tc>
        <w:tc>
          <w:tcPr>
            <w:tcW w:w="1128" w:type="pct"/>
          </w:tcPr>
          <w:p w14:paraId="5EB0D4F5"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1 (радиус действия 500м) </w:t>
            </w:r>
          </w:p>
        </w:tc>
        <w:tc>
          <w:tcPr>
            <w:tcW w:w="1092" w:type="pct"/>
          </w:tcPr>
          <w:p w14:paraId="40E6B669" w14:textId="77777777" w:rsidR="00AD1CCC" w:rsidRPr="004B2C73" w:rsidRDefault="00AD1CCC" w:rsidP="004B2C73">
            <w:pPr>
              <w:spacing w:after="0" w:line="240" w:lineRule="auto"/>
              <w:rPr>
                <w:rFonts w:ascii="Times New Roman" w:hAnsi="Times New Roman"/>
                <w:sz w:val="20"/>
                <w:szCs w:val="20"/>
              </w:rPr>
            </w:pPr>
          </w:p>
        </w:tc>
      </w:tr>
      <w:tr w:rsidR="00AD1CCC" w:rsidRPr="004B2C73" w14:paraId="3AD88032" w14:textId="77777777" w:rsidTr="001554BD">
        <w:trPr>
          <w:trHeight w:val="650"/>
        </w:trPr>
        <w:tc>
          <w:tcPr>
            <w:tcW w:w="494" w:type="pct"/>
          </w:tcPr>
          <w:p w14:paraId="4724317C"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7</w:t>
            </w:r>
          </w:p>
        </w:tc>
        <w:tc>
          <w:tcPr>
            <w:tcW w:w="1260" w:type="pct"/>
          </w:tcPr>
          <w:p w14:paraId="528B3EBB"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Ледовые переправы </w:t>
            </w:r>
          </w:p>
        </w:tc>
        <w:tc>
          <w:tcPr>
            <w:tcW w:w="1026" w:type="pct"/>
          </w:tcPr>
          <w:p w14:paraId="42F28039"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Количество (ед.) </w:t>
            </w:r>
          </w:p>
        </w:tc>
        <w:tc>
          <w:tcPr>
            <w:tcW w:w="1128" w:type="pct"/>
          </w:tcPr>
          <w:p w14:paraId="6C2DE0F2"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В местах, необходимых для доступа к населенным пунктам в случаях отсутствия иного способа </w:t>
            </w:r>
          </w:p>
        </w:tc>
        <w:tc>
          <w:tcPr>
            <w:tcW w:w="1092" w:type="pct"/>
          </w:tcPr>
          <w:p w14:paraId="371BA6BD"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ОДН 218.010-98 </w:t>
            </w:r>
          </w:p>
        </w:tc>
      </w:tr>
      <w:tr w:rsidR="00AD1CCC" w:rsidRPr="004B2C73" w14:paraId="7D280A7B" w14:textId="77777777" w:rsidTr="001554BD">
        <w:trPr>
          <w:trHeight w:val="271"/>
        </w:trPr>
        <w:tc>
          <w:tcPr>
            <w:tcW w:w="494" w:type="pct"/>
          </w:tcPr>
          <w:p w14:paraId="1EBAC858"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8 </w:t>
            </w:r>
          </w:p>
        </w:tc>
        <w:tc>
          <w:tcPr>
            <w:tcW w:w="1260" w:type="pct"/>
          </w:tcPr>
          <w:p w14:paraId="7EA4AB10"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Спасательные подразделения на водных </w:t>
            </w:r>
          </w:p>
        </w:tc>
        <w:tc>
          <w:tcPr>
            <w:tcW w:w="1026" w:type="pct"/>
          </w:tcPr>
          <w:p w14:paraId="0E436F84"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Количество (ед.) </w:t>
            </w:r>
          </w:p>
        </w:tc>
        <w:tc>
          <w:tcPr>
            <w:tcW w:w="1128" w:type="pct"/>
          </w:tcPr>
          <w:p w14:paraId="4C19C13E" w14:textId="77777777" w:rsidR="00AD1CCC" w:rsidRPr="004B2C73" w:rsidRDefault="00AD1CCC" w:rsidP="004B2C73">
            <w:pPr>
              <w:spacing w:after="0" w:line="240" w:lineRule="auto"/>
              <w:rPr>
                <w:rFonts w:ascii="Times New Roman" w:hAnsi="Times New Roman"/>
                <w:sz w:val="20"/>
                <w:szCs w:val="20"/>
              </w:rPr>
            </w:pPr>
            <w:r w:rsidRPr="004B2C73">
              <w:rPr>
                <w:rFonts w:ascii="Times New Roman" w:hAnsi="Times New Roman"/>
                <w:sz w:val="20"/>
                <w:szCs w:val="20"/>
              </w:rPr>
              <w:t xml:space="preserve">1 на каждый санкционированный </w:t>
            </w:r>
          </w:p>
        </w:tc>
        <w:tc>
          <w:tcPr>
            <w:tcW w:w="1092" w:type="pct"/>
          </w:tcPr>
          <w:p w14:paraId="13173A66" w14:textId="77777777" w:rsidR="00AD1CCC" w:rsidRPr="004B2C73" w:rsidRDefault="00AD1CCC" w:rsidP="004B2C73">
            <w:pPr>
              <w:spacing w:after="0" w:line="240" w:lineRule="auto"/>
              <w:rPr>
                <w:rFonts w:ascii="Times New Roman" w:hAnsi="Times New Roman"/>
                <w:sz w:val="20"/>
                <w:szCs w:val="20"/>
              </w:rPr>
            </w:pPr>
          </w:p>
        </w:tc>
      </w:tr>
      <w:tr w:rsidR="00AD1CCC" w:rsidRPr="004B2C73" w14:paraId="66D26B2F" w14:textId="77777777" w:rsidTr="001554BD">
        <w:trPr>
          <w:trHeight w:val="271"/>
        </w:trPr>
        <w:tc>
          <w:tcPr>
            <w:tcW w:w="494" w:type="pct"/>
          </w:tcPr>
          <w:p w14:paraId="04271011" w14:textId="77777777" w:rsidR="00AD1CCC" w:rsidRPr="004B2C73" w:rsidRDefault="00AD1CCC" w:rsidP="004B2C73">
            <w:pPr>
              <w:spacing w:after="0" w:line="240" w:lineRule="auto"/>
              <w:rPr>
                <w:rFonts w:ascii="Times New Roman" w:hAnsi="Times New Roman"/>
                <w:color w:val="000000" w:themeColor="text1"/>
                <w:sz w:val="20"/>
                <w:szCs w:val="20"/>
              </w:rPr>
            </w:pPr>
            <w:r w:rsidRPr="004B2C73">
              <w:rPr>
                <w:rFonts w:ascii="Times New Roman" w:hAnsi="Times New Roman"/>
                <w:color w:val="000000" w:themeColor="text1"/>
                <w:sz w:val="20"/>
                <w:szCs w:val="20"/>
              </w:rPr>
              <w:t>9</w:t>
            </w:r>
          </w:p>
        </w:tc>
        <w:tc>
          <w:tcPr>
            <w:tcW w:w="1260" w:type="pct"/>
          </w:tcPr>
          <w:p w14:paraId="69A0078F" w14:textId="77777777" w:rsidR="00AD1CCC" w:rsidRPr="004B2C73" w:rsidRDefault="00AD1CCC" w:rsidP="004B2C73">
            <w:pPr>
              <w:spacing w:after="0" w:line="240" w:lineRule="auto"/>
              <w:rPr>
                <w:rFonts w:ascii="Times New Roman" w:hAnsi="Times New Roman"/>
                <w:color w:val="000000" w:themeColor="text1"/>
                <w:sz w:val="20"/>
                <w:szCs w:val="20"/>
              </w:rPr>
            </w:pPr>
            <w:r w:rsidRPr="004B2C73">
              <w:rPr>
                <w:rFonts w:ascii="Times New Roman" w:hAnsi="Times New Roman"/>
                <w:color w:val="000000" w:themeColor="text1"/>
                <w:sz w:val="20"/>
                <w:szCs w:val="20"/>
              </w:rPr>
              <w:t xml:space="preserve">Объекты органов внутренних дел </w:t>
            </w:r>
          </w:p>
        </w:tc>
        <w:tc>
          <w:tcPr>
            <w:tcW w:w="1026" w:type="pct"/>
          </w:tcPr>
          <w:p w14:paraId="3B4ED94F" w14:textId="77777777" w:rsidR="00AD1CCC" w:rsidRPr="004B2C73" w:rsidRDefault="00AD1CCC" w:rsidP="004B2C73">
            <w:pPr>
              <w:spacing w:after="0" w:line="240" w:lineRule="auto"/>
              <w:rPr>
                <w:rFonts w:ascii="Times New Roman" w:hAnsi="Times New Roman"/>
                <w:color w:val="000000" w:themeColor="text1"/>
                <w:sz w:val="20"/>
                <w:szCs w:val="20"/>
              </w:rPr>
            </w:pPr>
            <w:r w:rsidRPr="004B2C73">
              <w:rPr>
                <w:rFonts w:ascii="Times New Roman" w:hAnsi="Times New Roman"/>
                <w:color w:val="000000" w:themeColor="text1"/>
                <w:sz w:val="20"/>
                <w:szCs w:val="20"/>
              </w:rPr>
              <w:t xml:space="preserve">Количество (ед.) </w:t>
            </w:r>
          </w:p>
        </w:tc>
        <w:tc>
          <w:tcPr>
            <w:tcW w:w="1128" w:type="pct"/>
          </w:tcPr>
          <w:p w14:paraId="5AF375CD" w14:textId="77777777" w:rsidR="00AD1CCC" w:rsidRPr="004B2C73" w:rsidRDefault="00AD1CCC" w:rsidP="004B2C73">
            <w:pPr>
              <w:spacing w:after="0" w:line="240" w:lineRule="auto"/>
              <w:rPr>
                <w:rFonts w:ascii="Times New Roman" w:hAnsi="Times New Roman"/>
                <w:color w:val="000000" w:themeColor="text1"/>
                <w:sz w:val="20"/>
                <w:szCs w:val="20"/>
              </w:rPr>
            </w:pPr>
            <w:r w:rsidRPr="004B2C73">
              <w:rPr>
                <w:rFonts w:ascii="Times New Roman" w:hAnsi="Times New Roman"/>
                <w:color w:val="000000" w:themeColor="text1"/>
                <w:sz w:val="20"/>
                <w:szCs w:val="20"/>
              </w:rPr>
              <w:t xml:space="preserve">1 </w:t>
            </w:r>
          </w:p>
        </w:tc>
        <w:tc>
          <w:tcPr>
            <w:tcW w:w="1092" w:type="pct"/>
          </w:tcPr>
          <w:p w14:paraId="48FB2BF6" w14:textId="77777777" w:rsidR="00AD1CCC" w:rsidRPr="004B2C73" w:rsidRDefault="00AD1CCC" w:rsidP="004B2C73">
            <w:pPr>
              <w:spacing w:after="0" w:line="240" w:lineRule="auto"/>
              <w:rPr>
                <w:rFonts w:ascii="Times New Roman" w:hAnsi="Times New Roman"/>
                <w:color w:val="000000" w:themeColor="text1"/>
                <w:sz w:val="20"/>
                <w:szCs w:val="20"/>
              </w:rPr>
            </w:pPr>
            <w:r w:rsidRPr="004B2C73">
              <w:rPr>
                <w:rFonts w:ascii="Times New Roman" w:hAnsi="Times New Roman"/>
                <w:color w:val="000000" w:themeColor="text1"/>
                <w:sz w:val="20"/>
                <w:szCs w:val="20"/>
              </w:rPr>
              <w:t xml:space="preserve">НПБ 12-95 </w:t>
            </w:r>
          </w:p>
        </w:tc>
      </w:tr>
    </w:tbl>
    <w:p w14:paraId="41D1CB5D" w14:textId="6D5CFDA4" w:rsidR="001554BD" w:rsidRDefault="001554BD" w:rsidP="00875719">
      <w:pPr>
        <w:pStyle w:val="2"/>
        <w:spacing w:before="240" w:after="240" w:line="360" w:lineRule="auto"/>
        <w:ind w:firstLine="709"/>
        <w:jc w:val="both"/>
        <w:rPr>
          <w:rFonts w:ascii="Times New Roman" w:hAnsi="Times New Roman" w:cs="Times New Roman"/>
          <w:b/>
          <w:bCs/>
          <w:color w:val="000000" w:themeColor="text1"/>
        </w:rPr>
      </w:pPr>
      <w:bookmarkStart w:id="368" w:name="_Toc435373139"/>
      <w:bookmarkStart w:id="369" w:name="_Toc435373270"/>
      <w:bookmarkStart w:id="370" w:name="_Toc435373704"/>
      <w:bookmarkStart w:id="371" w:name="_Toc435374527"/>
      <w:bookmarkStart w:id="372" w:name="_Toc152079534"/>
      <w:bookmarkStart w:id="373" w:name="_Toc197949485"/>
      <w:bookmarkStart w:id="374" w:name="_Toc212644015"/>
      <w:r w:rsidRPr="001554BD">
        <w:rPr>
          <w:rFonts w:ascii="Times New Roman" w:hAnsi="Times New Roman" w:cs="Times New Roman"/>
          <w:b/>
          <w:bCs/>
          <w:color w:val="000000" w:themeColor="text1"/>
        </w:rPr>
        <w:t>Глава 47. Расчетные показатели максимально допустимого уровня территориальной доступности объектов, необходимых для предупреждения чрезвычайных ситуаций различного характера</w:t>
      </w:r>
      <w:bookmarkEnd w:id="368"/>
      <w:bookmarkEnd w:id="369"/>
      <w:bookmarkEnd w:id="370"/>
      <w:bookmarkEnd w:id="371"/>
      <w:bookmarkEnd w:id="372"/>
      <w:bookmarkEnd w:id="373"/>
      <w:bookmarkEnd w:id="374"/>
    </w:p>
    <w:p w14:paraId="4F2D6758" w14:textId="436792AA" w:rsidR="001554BD" w:rsidRPr="00875719" w:rsidRDefault="001554BD" w:rsidP="00875719">
      <w:pPr>
        <w:spacing w:after="0" w:line="360" w:lineRule="auto"/>
        <w:ind w:firstLine="709"/>
        <w:jc w:val="both"/>
        <w:rPr>
          <w:rFonts w:ascii="Times New Roman" w:hAnsi="Times New Roman"/>
          <w:bCs/>
          <w:sz w:val="24"/>
          <w:szCs w:val="24"/>
        </w:rPr>
      </w:pPr>
      <w:r w:rsidRPr="00875719">
        <w:rPr>
          <w:rFonts w:ascii="Times New Roman" w:hAnsi="Times New Roman"/>
          <w:bCs/>
          <w:sz w:val="24"/>
          <w:szCs w:val="24"/>
        </w:rPr>
        <w:t>Расчетные показатели максимально допустимого уровня территориальной доступности объектов гражданской обороны, необходимых для предупреждения чрезвычайных ситуаций различного характера приведены в таблице 4</w:t>
      </w:r>
      <w:r w:rsidR="00D02CCF" w:rsidRPr="00875719">
        <w:rPr>
          <w:rFonts w:ascii="Times New Roman" w:hAnsi="Times New Roman"/>
          <w:bCs/>
          <w:sz w:val="24"/>
          <w:szCs w:val="24"/>
        </w:rPr>
        <w:t>4</w:t>
      </w:r>
      <w:r w:rsidRPr="00875719">
        <w:rPr>
          <w:rFonts w:ascii="Times New Roman" w:hAnsi="Times New Roman"/>
          <w:bCs/>
          <w:sz w:val="24"/>
          <w:szCs w:val="24"/>
        </w:rPr>
        <w:t>.</w:t>
      </w:r>
    </w:p>
    <w:p w14:paraId="30D87BCB" w14:textId="77777777" w:rsidR="00875719" w:rsidRDefault="00875719" w:rsidP="00875719">
      <w:pPr>
        <w:spacing w:after="0" w:line="360" w:lineRule="auto"/>
        <w:ind w:firstLine="709"/>
        <w:jc w:val="right"/>
        <w:rPr>
          <w:rFonts w:ascii="Times New Roman" w:hAnsi="Times New Roman"/>
          <w:sz w:val="24"/>
          <w:szCs w:val="24"/>
        </w:rPr>
      </w:pPr>
    </w:p>
    <w:p w14:paraId="55C1A89B" w14:textId="77777777" w:rsidR="00875719" w:rsidRDefault="00875719" w:rsidP="00875719">
      <w:pPr>
        <w:spacing w:after="0" w:line="360" w:lineRule="auto"/>
        <w:ind w:firstLine="709"/>
        <w:jc w:val="right"/>
        <w:rPr>
          <w:rFonts w:ascii="Times New Roman" w:hAnsi="Times New Roman"/>
          <w:sz w:val="24"/>
          <w:szCs w:val="24"/>
        </w:rPr>
      </w:pPr>
    </w:p>
    <w:p w14:paraId="79E9DC13" w14:textId="77777777" w:rsidR="00875719" w:rsidRDefault="00875719" w:rsidP="00875719">
      <w:pPr>
        <w:spacing w:after="0" w:line="360" w:lineRule="auto"/>
        <w:ind w:firstLine="709"/>
        <w:jc w:val="right"/>
        <w:rPr>
          <w:rFonts w:ascii="Times New Roman" w:hAnsi="Times New Roman"/>
          <w:sz w:val="24"/>
          <w:szCs w:val="24"/>
        </w:rPr>
      </w:pPr>
    </w:p>
    <w:p w14:paraId="1BE26959" w14:textId="016E2764" w:rsidR="001554BD" w:rsidRPr="00875719" w:rsidRDefault="001554BD" w:rsidP="00875719">
      <w:pPr>
        <w:spacing w:after="0" w:line="360" w:lineRule="auto"/>
        <w:ind w:firstLine="709"/>
        <w:jc w:val="right"/>
        <w:rPr>
          <w:rFonts w:ascii="Times New Roman" w:hAnsi="Times New Roman"/>
          <w:sz w:val="24"/>
          <w:szCs w:val="24"/>
          <w:lang w:val="en-US"/>
        </w:rPr>
      </w:pPr>
      <w:r w:rsidRPr="00875719">
        <w:rPr>
          <w:rFonts w:ascii="Times New Roman" w:hAnsi="Times New Roman"/>
          <w:sz w:val="24"/>
          <w:szCs w:val="24"/>
        </w:rPr>
        <w:t>Таблица 4</w:t>
      </w:r>
      <w:r w:rsidR="00D02CCF" w:rsidRPr="00875719">
        <w:rPr>
          <w:rFonts w:ascii="Times New Roman" w:hAnsi="Times New Roman"/>
          <w:sz w:val="24"/>
          <w:szCs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2443"/>
        <w:gridCol w:w="1968"/>
        <w:gridCol w:w="2203"/>
        <w:gridCol w:w="2041"/>
      </w:tblGrid>
      <w:tr w:rsidR="001554BD" w:rsidRPr="00875719" w14:paraId="77FCC8E6" w14:textId="77777777" w:rsidTr="004B2C73">
        <w:trPr>
          <w:trHeight w:val="272"/>
        </w:trPr>
        <w:tc>
          <w:tcPr>
            <w:tcW w:w="505" w:type="pct"/>
            <w:shd w:val="clear" w:color="auto" w:fill="FFFAEB"/>
            <w:vAlign w:val="center"/>
          </w:tcPr>
          <w:p w14:paraId="57F02EA8" w14:textId="59553CD7" w:rsidR="001554BD" w:rsidRPr="00875719" w:rsidRDefault="001554BD" w:rsidP="004B2C73">
            <w:pPr>
              <w:spacing w:after="0" w:line="240" w:lineRule="auto"/>
              <w:jc w:val="center"/>
              <w:rPr>
                <w:rFonts w:ascii="Times New Roman" w:hAnsi="Times New Roman"/>
                <w:b/>
                <w:bCs/>
                <w:sz w:val="20"/>
                <w:szCs w:val="20"/>
              </w:rPr>
            </w:pPr>
            <w:bookmarkStart w:id="375" w:name="_Раздел_XV._"/>
            <w:bookmarkStart w:id="376" w:name="_Раздел_XII._"/>
            <w:bookmarkEnd w:id="375"/>
            <w:bookmarkEnd w:id="376"/>
            <w:r w:rsidRPr="00875719">
              <w:rPr>
                <w:rFonts w:ascii="Times New Roman" w:hAnsi="Times New Roman"/>
                <w:b/>
                <w:bCs/>
                <w:sz w:val="20"/>
                <w:szCs w:val="20"/>
              </w:rPr>
              <w:t>№ п/п</w:t>
            </w:r>
          </w:p>
        </w:tc>
        <w:tc>
          <w:tcPr>
            <w:tcW w:w="1269" w:type="pct"/>
            <w:shd w:val="clear" w:color="auto" w:fill="FFFAEB"/>
            <w:vAlign w:val="center"/>
          </w:tcPr>
          <w:p w14:paraId="343ACD21" w14:textId="360BF7F2" w:rsidR="001554BD" w:rsidRPr="00875719" w:rsidRDefault="001554BD" w:rsidP="004B2C73">
            <w:pPr>
              <w:spacing w:after="0" w:line="240" w:lineRule="auto"/>
              <w:jc w:val="center"/>
              <w:rPr>
                <w:rFonts w:ascii="Times New Roman" w:hAnsi="Times New Roman"/>
                <w:b/>
                <w:bCs/>
                <w:sz w:val="20"/>
                <w:szCs w:val="20"/>
              </w:rPr>
            </w:pPr>
            <w:r w:rsidRPr="00875719">
              <w:rPr>
                <w:rFonts w:ascii="Times New Roman" w:hAnsi="Times New Roman"/>
                <w:b/>
                <w:bCs/>
                <w:sz w:val="20"/>
                <w:szCs w:val="20"/>
              </w:rPr>
              <w:t>Наименование объекта</w:t>
            </w:r>
          </w:p>
        </w:tc>
        <w:tc>
          <w:tcPr>
            <w:tcW w:w="1022" w:type="pct"/>
            <w:shd w:val="clear" w:color="auto" w:fill="FFFAEB"/>
            <w:vAlign w:val="center"/>
          </w:tcPr>
          <w:p w14:paraId="4EDC4C9F" w14:textId="0433D1B7" w:rsidR="001554BD" w:rsidRPr="00875719" w:rsidRDefault="001554BD" w:rsidP="004B2C73">
            <w:pPr>
              <w:spacing w:after="0" w:line="240" w:lineRule="auto"/>
              <w:jc w:val="center"/>
              <w:rPr>
                <w:rFonts w:ascii="Times New Roman" w:hAnsi="Times New Roman"/>
                <w:b/>
                <w:bCs/>
                <w:sz w:val="20"/>
                <w:szCs w:val="20"/>
              </w:rPr>
            </w:pPr>
            <w:r w:rsidRPr="00875719">
              <w:rPr>
                <w:rFonts w:ascii="Times New Roman" w:hAnsi="Times New Roman"/>
                <w:b/>
                <w:bCs/>
                <w:sz w:val="20"/>
                <w:szCs w:val="20"/>
              </w:rPr>
              <w:t>Единица измерения</w:t>
            </w:r>
          </w:p>
        </w:tc>
        <w:tc>
          <w:tcPr>
            <w:tcW w:w="1144" w:type="pct"/>
            <w:shd w:val="clear" w:color="auto" w:fill="FFFAEB"/>
            <w:vAlign w:val="center"/>
          </w:tcPr>
          <w:p w14:paraId="74743D3C" w14:textId="530101F1" w:rsidR="001554BD" w:rsidRPr="00875719" w:rsidRDefault="001554BD" w:rsidP="004B2C73">
            <w:pPr>
              <w:spacing w:after="0" w:line="240" w:lineRule="auto"/>
              <w:jc w:val="center"/>
              <w:rPr>
                <w:rFonts w:ascii="Times New Roman" w:hAnsi="Times New Roman"/>
                <w:b/>
                <w:bCs/>
                <w:sz w:val="20"/>
                <w:szCs w:val="20"/>
              </w:rPr>
            </w:pPr>
            <w:r w:rsidRPr="00875719">
              <w:rPr>
                <w:rFonts w:ascii="Times New Roman" w:hAnsi="Times New Roman"/>
                <w:b/>
                <w:bCs/>
                <w:sz w:val="20"/>
                <w:szCs w:val="20"/>
              </w:rPr>
              <w:t>Величина</w:t>
            </w:r>
          </w:p>
        </w:tc>
        <w:tc>
          <w:tcPr>
            <w:tcW w:w="1061" w:type="pct"/>
            <w:shd w:val="clear" w:color="auto" w:fill="FFFAEB"/>
            <w:vAlign w:val="center"/>
          </w:tcPr>
          <w:p w14:paraId="2A5E1FF5" w14:textId="68B457AF" w:rsidR="001554BD" w:rsidRPr="00875719" w:rsidRDefault="001554BD" w:rsidP="004B2C73">
            <w:pPr>
              <w:spacing w:after="0" w:line="240" w:lineRule="auto"/>
              <w:jc w:val="center"/>
              <w:rPr>
                <w:rFonts w:ascii="Times New Roman" w:hAnsi="Times New Roman"/>
                <w:b/>
                <w:bCs/>
                <w:sz w:val="20"/>
                <w:szCs w:val="20"/>
              </w:rPr>
            </w:pPr>
            <w:r w:rsidRPr="00875719">
              <w:rPr>
                <w:rFonts w:ascii="Times New Roman" w:hAnsi="Times New Roman"/>
                <w:b/>
                <w:bCs/>
                <w:sz w:val="20"/>
                <w:szCs w:val="20"/>
              </w:rPr>
              <w:t>Обоснование</w:t>
            </w:r>
          </w:p>
        </w:tc>
      </w:tr>
      <w:tr w:rsidR="001554BD" w:rsidRPr="00875719" w14:paraId="4D05A1CA" w14:textId="77777777" w:rsidTr="00A72773">
        <w:trPr>
          <w:trHeight w:val="272"/>
        </w:trPr>
        <w:tc>
          <w:tcPr>
            <w:tcW w:w="505" w:type="pct"/>
          </w:tcPr>
          <w:p w14:paraId="37B42A06"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1</w:t>
            </w:r>
          </w:p>
        </w:tc>
        <w:tc>
          <w:tcPr>
            <w:tcW w:w="1269" w:type="pct"/>
          </w:tcPr>
          <w:p w14:paraId="15BCF56F"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Защитные сооружения </w:t>
            </w:r>
          </w:p>
        </w:tc>
        <w:tc>
          <w:tcPr>
            <w:tcW w:w="1022" w:type="pct"/>
          </w:tcPr>
          <w:p w14:paraId="0D206138"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Радиус сбора(м)</w:t>
            </w:r>
          </w:p>
        </w:tc>
        <w:tc>
          <w:tcPr>
            <w:tcW w:w="1144" w:type="pct"/>
          </w:tcPr>
          <w:p w14:paraId="2E3E562B"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1000</w:t>
            </w:r>
          </w:p>
        </w:tc>
        <w:tc>
          <w:tcPr>
            <w:tcW w:w="1061" w:type="pct"/>
            <w:vMerge w:val="restart"/>
            <w:vAlign w:val="center"/>
          </w:tcPr>
          <w:p w14:paraId="287C8BA3" w14:textId="77777777" w:rsidR="001554BD" w:rsidRPr="00875719" w:rsidRDefault="001554BD" w:rsidP="00875719">
            <w:pPr>
              <w:spacing w:after="0" w:line="240" w:lineRule="auto"/>
              <w:jc w:val="center"/>
              <w:rPr>
                <w:rFonts w:ascii="Times New Roman" w:hAnsi="Times New Roman"/>
                <w:sz w:val="20"/>
                <w:szCs w:val="20"/>
              </w:rPr>
            </w:pPr>
            <w:r w:rsidRPr="00875719">
              <w:rPr>
                <w:rFonts w:ascii="Times New Roman" w:hAnsi="Times New Roman"/>
                <w:sz w:val="20"/>
                <w:szCs w:val="20"/>
              </w:rPr>
              <w:t>СП 88.13330.2014</w:t>
            </w:r>
          </w:p>
        </w:tc>
      </w:tr>
      <w:tr w:rsidR="001554BD" w:rsidRPr="00875719" w14:paraId="3FA5DC10" w14:textId="77777777" w:rsidTr="00A72773">
        <w:trPr>
          <w:trHeight w:val="271"/>
        </w:trPr>
        <w:tc>
          <w:tcPr>
            <w:tcW w:w="505" w:type="pct"/>
          </w:tcPr>
          <w:p w14:paraId="6C1C9759"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2</w:t>
            </w:r>
          </w:p>
        </w:tc>
        <w:tc>
          <w:tcPr>
            <w:tcW w:w="1269" w:type="pct"/>
          </w:tcPr>
          <w:p w14:paraId="1FE730CA"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Противорадиационные укрытия </w:t>
            </w:r>
          </w:p>
        </w:tc>
        <w:tc>
          <w:tcPr>
            <w:tcW w:w="1022" w:type="pct"/>
          </w:tcPr>
          <w:p w14:paraId="034767D0"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 Радиус сбора (м)</w:t>
            </w:r>
          </w:p>
        </w:tc>
        <w:tc>
          <w:tcPr>
            <w:tcW w:w="1144" w:type="pct"/>
          </w:tcPr>
          <w:p w14:paraId="65665367"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1000</w:t>
            </w:r>
          </w:p>
        </w:tc>
        <w:tc>
          <w:tcPr>
            <w:tcW w:w="1061" w:type="pct"/>
            <w:vMerge/>
          </w:tcPr>
          <w:p w14:paraId="219A8325" w14:textId="77777777" w:rsidR="001554BD" w:rsidRPr="00875719" w:rsidRDefault="001554BD" w:rsidP="00875719">
            <w:pPr>
              <w:spacing w:after="0" w:line="240" w:lineRule="auto"/>
              <w:rPr>
                <w:rFonts w:ascii="Times New Roman" w:hAnsi="Times New Roman"/>
                <w:sz w:val="20"/>
                <w:szCs w:val="20"/>
              </w:rPr>
            </w:pPr>
          </w:p>
        </w:tc>
      </w:tr>
      <w:tr w:rsidR="001554BD" w:rsidRPr="00875719" w14:paraId="749068DB" w14:textId="77777777" w:rsidTr="00A72773">
        <w:trPr>
          <w:trHeight w:val="651"/>
        </w:trPr>
        <w:tc>
          <w:tcPr>
            <w:tcW w:w="505" w:type="pct"/>
          </w:tcPr>
          <w:p w14:paraId="58F81F70"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3</w:t>
            </w:r>
          </w:p>
        </w:tc>
        <w:tc>
          <w:tcPr>
            <w:tcW w:w="1269" w:type="pct"/>
          </w:tcPr>
          <w:p w14:paraId="41DAEC6C"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Санитарно-обмывочные пункты и станции обеззараживания одежды и транспорта </w:t>
            </w:r>
          </w:p>
        </w:tc>
        <w:tc>
          <w:tcPr>
            <w:tcW w:w="1022" w:type="pct"/>
          </w:tcPr>
          <w:p w14:paraId="06ACB1D2"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Количество (ед.) </w:t>
            </w:r>
          </w:p>
        </w:tc>
        <w:tc>
          <w:tcPr>
            <w:tcW w:w="1144" w:type="pct"/>
          </w:tcPr>
          <w:p w14:paraId="2A2E7CD0"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На всех въездах и выездах населенного пункта </w:t>
            </w:r>
          </w:p>
        </w:tc>
        <w:tc>
          <w:tcPr>
            <w:tcW w:w="1061" w:type="pct"/>
          </w:tcPr>
          <w:p w14:paraId="547701E4" w14:textId="77777777" w:rsidR="001554BD" w:rsidRPr="00875719" w:rsidRDefault="001554BD" w:rsidP="00875719">
            <w:pPr>
              <w:spacing w:after="0" w:line="240" w:lineRule="auto"/>
              <w:rPr>
                <w:rFonts w:ascii="Times New Roman" w:hAnsi="Times New Roman"/>
                <w:sz w:val="20"/>
                <w:szCs w:val="20"/>
              </w:rPr>
            </w:pPr>
          </w:p>
        </w:tc>
      </w:tr>
      <w:tr w:rsidR="001554BD" w:rsidRPr="00875719" w14:paraId="179AB7CF" w14:textId="77777777" w:rsidTr="00A72773">
        <w:trPr>
          <w:trHeight w:val="272"/>
        </w:trPr>
        <w:tc>
          <w:tcPr>
            <w:tcW w:w="505" w:type="pct"/>
          </w:tcPr>
          <w:p w14:paraId="6313A260"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4</w:t>
            </w:r>
          </w:p>
        </w:tc>
        <w:tc>
          <w:tcPr>
            <w:tcW w:w="1269" w:type="pct"/>
          </w:tcPr>
          <w:p w14:paraId="034930CB"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Пункты временного размещения </w:t>
            </w:r>
          </w:p>
        </w:tc>
        <w:tc>
          <w:tcPr>
            <w:tcW w:w="1022" w:type="pct"/>
          </w:tcPr>
          <w:p w14:paraId="29E18F26"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Доступность (мин.) </w:t>
            </w:r>
          </w:p>
        </w:tc>
        <w:tc>
          <w:tcPr>
            <w:tcW w:w="1144" w:type="pct"/>
          </w:tcPr>
          <w:p w14:paraId="4D3D6F83"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30 </w:t>
            </w:r>
          </w:p>
        </w:tc>
        <w:tc>
          <w:tcPr>
            <w:tcW w:w="1061" w:type="pct"/>
          </w:tcPr>
          <w:p w14:paraId="48EBC2BD" w14:textId="77777777" w:rsidR="001554BD" w:rsidRPr="00875719" w:rsidRDefault="001554BD" w:rsidP="00875719">
            <w:pPr>
              <w:spacing w:after="0" w:line="240" w:lineRule="auto"/>
              <w:rPr>
                <w:rFonts w:ascii="Times New Roman" w:hAnsi="Times New Roman"/>
                <w:sz w:val="20"/>
                <w:szCs w:val="20"/>
              </w:rPr>
            </w:pPr>
          </w:p>
        </w:tc>
      </w:tr>
      <w:tr w:rsidR="001554BD" w:rsidRPr="00875719" w14:paraId="316EAE6D" w14:textId="77777777" w:rsidTr="00A72773">
        <w:trPr>
          <w:trHeight w:val="398"/>
        </w:trPr>
        <w:tc>
          <w:tcPr>
            <w:tcW w:w="505" w:type="pct"/>
          </w:tcPr>
          <w:p w14:paraId="258A504D"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5 </w:t>
            </w:r>
          </w:p>
        </w:tc>
        <w:tc>
          <w:tcPr>
            <w:tcW w:w="1269" w:type="pct"/>
          </w:tcPr>
          <w:p w14:paraId="4637541E"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Сборные эвакуационные пункты </w:t>
            </w:r>
          </w:p>
        </w:tc>
        <w:tc>
          <w:tcPr>
            <w:tcW w:w="1022" w:type="pct"/>
          </w:tcPr>
          <w:p w14:paraId="53A2DAF0"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Радиус доступности (м) </w:t>
            </w:r>
          </w:p>
        </w:tc>
        <w:tc>
          <w:tcPr>
            <w:tcW w:w="1144" w:type="pct"/>
          </w:tcPr>
          <w:p w14:paraId="29B61370"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500 </w:t>
            </w:r>
          </w:p>
        </w:tc>
        <w:tc>
          <w:tcPr>
            <w:tcW w:w="1061" w:type="pct"/>
          </w:tcPr>
          <w:p w14:paraId="491478E4" w14:textId="77777777" w:rsidR="001554BD" w:rsidRPr="00875719" w:rsidRDefault="001554BD" w:rsidP="00875719">
            <w:pPr>
              <w:spacing w:after="0" w:line="240" w:lineRule="auto"/>
              <w:rPr>
                <w:rFonts w:ascii="Times New Roman" w:hAnsi="Times New Roman"/>
                <w:sz w:val="20"/>
                <w:szCs w:val="20"/>
              </w:rPr>
            </w:pPr>
          </w:p>
        </w:tc>
      </w:tr>
      <w:tr w:rsidR="001554BD" w:rsidRPr="00875719" w14:paraId="0090C9F6" w14:textId="77777777" w:rsidTr="00A72773">
        <w:trPr>
          <w:trHeight w:val="145"/>
        </w:trPr>
        <w:tc>
          <w:tcPr>
            <w:tcW w:w="505" w:type="pct"/>
          </w:tcPr>
          <w:p w14:paraId="7E265F24"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6</w:t>
            </w:r>
          </w:p>
        </w:tc>
        <w:tc>
          <w:tcPr>
            <w:tcW w:w="1269" w:type="pct"/>
          </w:tcPr>
          <w:p w14:paraId="211CD63A"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Сирены </w:t>
            </w:r>
          </w:p>
        </w:tc>
        <w:tc>
          <w:tcPr>
            <w:tcW w:w="1022" w:type="pct"/>
          </w:tcPr>
          <w:p w14:paraId="6A532325"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Радиус действия (м) </w:t>
            </w:r>
          </w:p>
        </w:tc>
        <w:tc>
          <w:tcPr>
            <w:tcW w:w="1144" w:type="pct"/>
          </w:tcPr>
          <w:p w14:paraId="12782580"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500 </w:t>
            </w:r>
          </w:p>
        </w:tc>
        <w:tc>
          <w:tcPr>
            <w:tcW w:w="1061" w:type="pct"/>
          </w:tcPr>
          <w:p w14:paraId="264357EC" w14:textId="77777777" w:rsidR="001554BD" w:rsidRPr="00875719" w:rsidRDefault="001554BD" w:rsidP="00875719">
            <w:pPr>
              <w:spacing w:after="0" w:line="240" w:lineRule="auto"/>
              <w:rPr>
                <w:rFonts w:ascii="Times New Roman" w:hAnsi="Times New Roman"/>
                <w:sz w:val="20"/>
                <w:szCs w:val="20"/>
              </w:rPr>
            </w:pPr>
          </w:p>
        </w:tc>
      </w:tr>
      <w:tr w:rsidR="001554BD" w:rsidRPr="00875719" w14:paraId="1DBA85BC" w14:textId="77777777" w:rsidTr="00A72773">
        <w:trPr>
          <w:trHeight w:val="145"/>
        </w:trPr>
        <w:tc>
          <w:tcPr>
            <w:tcW w:w="505" w:type="pct"/>
          </w:tcPr>
          <w:p w14:paraId="4DA091F2"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7</w:t>
            </w:r>
          </w:p>
        </w:tc>
        <w:tc>
          <w:tcPr>
            <w:tcW w:w="1269" w:type="pct"/>
          </w:tcPr>
          <w:p w14:paraId="240BD7DE"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Ледовые переправы </w:t>
            </w:r>
          </w:p>
        </w:tc>
        <w:tc>
          <w:tcPr>
            <w:tcW w:w="1022" w:type="pct"/>
          </w:tcPr>
          <w:p w14:paraId="7565349D"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Количество (ед.) </w:t>
            </w:r>
          </w:p>
        </w:tc>
        <w:tc>
          <w:tcPr>
            <w:tcW w:w="1144" w:type="pct"/>
          </w:tcPr>
          <w:p w14:paraId="46A06A7D"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Не регламентируется </w:t>
            </w:r>
          </w:p>
        </w:tc>
        <w:tc>
          <w:tcPr>
            <w:tcW w:w="1061" w:type="pct"/>
          </w:tcPr>
          <w:p w14:paraId="13221634"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ОДН 218.010-98 </w:t>
            </w:r>
          </w:p>
        </w:tc>
      </w:tr>
      <w:tr w:rsidR="001554BD" w:rsidRPr="00875719" w14:paraId="360D60BC" w14:textId="77777777" w:rsidTr="00A72773">
        <w:trPr>
          <w:trHeight w:val="398"/>
        </w:trPr>
        <w:tc>
          <w:tcPr>
            <w:tcW w:w="505" w:type="pct"/>
          </w:tcPr>
          <w:p w14:paraId="17A943A8"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8</w:t>
            </w:r>
          </w:p>
        </w:tc>
        <w:tc>
          <w:tcPr>
            <w:tcW w:w="1269" w:type="pct"/>
          </w:tcPr>
          <w:p w14:paraId="53954D03"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Спасательные подразделения на водных объектах </w:t>
            </w:r>
          </w:p>
        </w:tc>
        <w:tc>
          <w:tcPr>
            <w:tcW w:w="1022" w:type="pct"/>
          </w:tcPr>
          <w:p w14:paraId="21B842C9"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Количество (ед.) </w:t>
            </w:r>
          </w:p>
        </w:tc>
        <w:tc>
          <w:tcPr>
            <w:tcW w:w="1144" w:type="pct"/>
          </w:tcPr>
          <w:p w14:paraId="34E6D291" w14:textId="77777777" w:rsidR="001554BD" w:rsidRPr="00875719" w:rsidRDefault="001554BD" w:rsidP="00875719">
            <w:pPr>
              <w:spacing w:after="0" w:line="240" w:lineRule="auto"/>
              <w:rPr>
                <w:rFonts w:ascii="Times New Roman" w:hAnsi="Times New Roman"/>
                <w:sz w:val="20"/>
                <w:szCs w:val="20"/>
              </w:rPr>
            </w:pPr>
            <w:r w:rsidRPr="00875719">
              <w:rPr>
                <w:rFonts w:ascii="Times New Roman" w:hAnsi="Times New Roman"/>
                <w:sz w:val="20"/>
                <w:szCs w:val="20"/>
              </w:rPr>
              <w:t xml:space="preserve">Не регламентируется </w:t>
            </w:r>
          </w:p>
        </w:tc>
        <w:tc>
          <w:tcPr>
            <w:tcW w:w="1061" w:type="pct"/>
          </w:tcPr>
          <w:p w14:paraId="1628CB56" w14:textId="77777777" w:rsidR="001554BD" w:rsidRPr="00875719" w:rsidRDefault="001554BD" w:rsidP="00875719">
            <w:pPr>
              <w:spacing w:after="0" w:line="240" w:lineRule="auto"/>
              <w:rPr>
                <w:rFonts w:ascii="Times New Roman" w:hAnsi="Times New Roman"/>
                <w:sz w:val="20"/>
                <w:szCs w:val="20"/>
              </w:rPr>
            </w:pPr>
          </w:p>
        </w:tc>
      </w:tr>
    </w:tbl>
    <w:p w14:paraId="3A44D281" w14:textId="77777777" w:rsidR="001554BD" w:rsidRPr="00875719" w:rsidRDefault="001554BD" w:rsidP="00875719">
      <w:pPr>
        <w:spacing w:line="240" w:lineRule="auto"/>
        <w:rPr>
          <w:rFonts w:ascii="Times New Roman" w:hAnsi="Times New Roman"/>
          <w:sz w:val="20"/>
          <w:szCs w:val="20"/>
        </w:rPr>
      </w:pPr>
      <w:r w:rsidRPr="00875719">
        <w:rPr>
          <w:rFonts w:ascii="Times New Roman" w:hAnsi="Times New Roman"/>
          <w:sz w:val="20"/>
          <w:szCs w:val="20"/>
        </w:rPr>
        <w:t>При подвозе укрываемых автотранспортом радиус сбора укрываемых в противорадиационные укрытия допускается увеличивать до 20 км.</w:t>
      </w:r>
    </w:p>
    <w:p w14:paraId="19144173" w14:textId="77777777" w:rsidR="00A72773" w:rsidRPr="00A72773" w:rsidRDefault="00A72773" w:rsidP="00A72773">
      <w:pPr>
        <w:pStyle w:val="1"/>
        <w:spacing w:after="240"/>
        <w:jc w:val="center"/>
        <w:rPr>
          <w:rFonts w:ascii="Times New Roman" w:hAnsi="Times New Roman" w:cs="Times New Roman"/>
          <w:b/>
          <w:bCs/>
        </w:rPr>
      </w:pPr>
      <w:bookmarkStart w:id="377" w:name="_Toc152079535"/>
      <w:bookmarkStart w:id="378" w:name="_Toc197949486"/>
      <w:bookmarkStart w:id="379" w:name="_Toc212644016"/>
      <w:r w:rsidRPr="00A72773">
        <w:rPr>
          <w:rFonts w:ascii="Times New Roman" w:hAnsi="Times New Roman" w:cs="Times New Roman"/>
          <w:b/>
          <w:bCs/>
          <w:color w:val="000000" w:themeColor="text1"/>
        </w:rPr>
        <w:t>Раздел X</w:t>
      </w:r>
      <w:r w:rsidRPr="00A72773">
        <w:rPr>
          <w:rFonts w:ascii="Times New Roman" w:hAnsi="Times New Roman" w:cs="Times New Roman"/>
          <w:b/>
          <w:bCs/>
          <w:color w:val="000000" w:themeColor="text1"/>
          <w:lang w:val="en-US"/>
        </w:rPr>
        <w:t>VIII</w:t>
      </w:r>
      <w:r w:rsidRPr="00A72773">
        <w:rPr>
          <w:rFonts w:ascii="Times New Roman" w:hAnsi="Times New Roman" w:cs="Times New Roman"/>
          <w:b/>
          <w:bCs/>
          <w:color w:val="000000" w:themeColor="text1"/>
        </w:rPr>
        <w:t>. Объекты связи</w:t>
      </w:r>
      <w:bookmarkEnd w:id="377"/>
      <w:bookmarkEnd w:id="378"/>
      <w:bookmarkEnd w:id="379"/>
    </w:p>
    <w:p w14:paraId="108E517A" w14:textId="77777777" w:rsidR="00A72773" w:rsidRPr="00875719" w:rsidRDefault="00A72773" w:rsidP="00875719">
      <w:pPr>
        <w:spacing w:after="0" w:line="360" w:lineRule="auto"/>
        <w:ind w:firstLine="709"/>
        <w:jc w:val="both"/>
        <w:rPr>
          <w:rFonts w:ascii="Times New Roman" w:hAnsi="Times New Roman"/>
          <w:sz w:val="24"/>
          <w:szCs w:val="24"/>
        </w:rPr>
      </w:pPr>
      <w:r w:rsidRPr="00875719">
        <w:rPr>
          <w:rFonts w:ascii="Times New Roman" w:hAnsi="Times New Roman"/>
          <w:sz w:val="24"/>
          <w:szCs w:val="24"/>
        </w:rPr>
        <w:t xml:space="preserve">Общие положения разработаны на основании действующих нормативных документов: </w:t>
      </w:r>
    </w:p>
    <w:p w14:paraId="3ED86CB2" w14:textId="77777777" w:rsidR="00A72773" w:rsidRPr="00875719" w:rsidRDefault="00A72773" w:rsidP="00875719">
      <w:pPr>
        <w:spacing w:after="0" w:line="360" w:lineRule="auto"/>
        <w:ind w:firstLine="709"/>
        <w:jc w:val="both"/>
        <w:rPr>
          <w:rFonts w:ascii="Times New Roman" w:hAnsi="Times New Roman"/>
          <w:sz w:val="24"/>
          <w:szCs w:val="24"/>
        </w:rPr>
      </w:pPr>
      <w:r w:rsidRPr="00875719">
        <w:rPr>
          <w:rFonts w:ascii="Times New Roman" w:hAnsi="Times New Roman"/>
          <w:sz w:val="24"/>
          <w:szCs w:val="24"/>
        </w:rPr>
        <w:t xml:space="preserve">1. Федеральный закон от 07 июля 2003 г. №126-ФЗ «О связи». </w:t>
      </w:r>
    </w:p>
    <w:p w14:paraId="0FCEBC10" w14:textId="77777777" w:rsidR="00A72773" w:rsidRPr="00875719" w:rsidRDefault="00A72773" w:rsidP="00875719">
      <w:pPr>
        <w:spacing w:after="0" w:line="360" w:lineRule="auto"/>
        <w:ind w:firstLine="709"/>
        <w:jc w:val="both"/>
        <w:rPr>
          <w:rFonts w:ascii="Times New Roman" w:hAnsi="Times New Roman"/>
          <w:sz w:val="24"/>
          <w:szCs w:val="24"/>
        </w:rPr>
      </w:pPr>
      <w:r w:rsidRPr="00875719">
        <w:rPr>
          <w:rFonts w:ascii="Times New Roman" w:hAnsi="Times New Roman"/>
          <w:sz w:val="24"/>
          <w:szCs w:val="24"/>
        </w:rPr>
        <w:t>2. Постановление Правительства РФ от 9 июня 1995 г. N 578 "Об утверждении Правил охраны линий и сооружений связи Российской Федерации"</w:t>
      </w:r>
    </w:p>
    <w:p w14:paraId="09116BA9" w14:textId="77777777" w:rsidR="00A72773" w:rsidRPr="00875719" w:rsidRDefault="00A72773" w:rsidP="00875719">
      <w:pPr>
        <w:spacing w:after="0" w:line="360" w:lineRule="auto"/>
        <w:ind w:firstLine="709"/>
        <w:jc w:val="both"/>
        <w:rPr>
          <w:rFonts w:ascii="Times New Roman" w:hAnsi="Times New Roman"/>
          <w:sz w:val="24"/>
          <w:szCs w:val="24"/>
        </w:rPr>
      </w:pPr>
      <w:r w:rsidRPr="00875719">
        <w:rPr>
          <w:rFonts w:ascii="Times New Roman" w:hAnsi="Times New Roman"/>
          <w:sz w:val="24"/>
          <w:szCs w:val="24"/>
        </w:rPr>
        <w:t xml:space="preserve">3. РД 45.120-2000 «Нормы технологического проектирования. Городские и сельские телефонные сети». </w:t>
      </w:r>
    </w:p>
    <w:p w14:paraId="7C5BEE8F" w14:textId="77777777" w:rsidR="00A72773" w:rsidRPr="00875719" w:rsidRDefault="00A72773" w:rsidP="00875719">
      <w:pPr>
        <w:spacing w:after="0" w:line="360" w:lineRule="auto"/>
        <w:ind w:firstLine="709"/>
        <w:jc w:val="both"/>
        <w:rPr>
          <w:rFonts w:ascii="Times New Roman" w:hAnsi="Times New Roman"/>
          <w:sz w:val="24"/>
          <w:szCs w:val="24"/>
          <w:highlight w:val="yellow"/>
        </w:rPr>
      </w:pPr>
      <w:r w:rsidRPr="00875719">
        <w:rPr>
          <w:rFonts w:ascii="Times New Roman" w:hAnsi="Times New Roman"/>
          <w:sz w:val="24"/>
          <w:szCs w:val="24"/>
        </w:rPr>
        <w:t xml:space="preserve">4. </w:t>
      </w:r>
      <w:bookmarkStart w:id="380" w:name="_Hlk193460061"/>
      <w:r w:rsidRPr="00875719">
        <w:rPr>
          <w:rFonts w:ascii="Times New Roman" w:hAnsi="Times New Roman"/>
          <w:sz w:val="24"/>
          <w:szCs w:val="24"/>
        </w:rPr>
        <w:t>СанПиН 2.1.8/2.2.4.1383-03 «Гигиенические требования к размещению и эксплуатации передающих радиотехнических объектов»</w:t>
      </w:r>
    </w:p>
    <w:bookmarkEnd w:id="380"/>
    <w:p w14:paraId="6DDBDEAE" w14:textId="77777777" w:rsidR="00A72773" w:rsidRPr="00875719" w:rsidRDefault="00A72773" w:rsidP="00875719">
      <w:pPr>
        <w:spacing w:after="0" w:line="360" w:lineRule="auto"/>
        <w:ind w:firstLine="709"/>
        <w:jc w:val="both"/>
        <w:rPr>
          <w:rFonts w:ascii="Times New Roman" w:hAnsi="Times New Roman"/>
          <w:sz w:val="24"/>
          <w:szCs w:val="24"/>
        </w:rPr>
      </w:pPr>
      <w:r w:rsidRPr="00875719">
        <w:rPr>
          <w:rFonts w:ascii="Times New Roman" w:hAnsi="Times New Roman"/>
          <w:sz w:val="24"/>
          <w:szCs w:val="24"/>
        </w:rPr>
        <w:t xml:space="preserve">5. Постановление Правительства Нижегородской области от 23.07.2014 N 360-ПП «Об утверждении Требований к предотвращению гибели объектов животного мира, за исключением объектов животного мира, находящихся на особо охраняемых природных территориях федерального значения, при осуществлении производственных процессов, а также при эксплуатации транспортных магистралей, трубопроводов, линий связи и электропередачи на территории Нижегородской области». </w:t>
      </w:r>
    </w:p>
    <w:p w14:paraId="26FAA76F" w14:textId="77777777" w:rsidR="00A72773" w:rsidRPr="00875719" w:rsidRDefault="00A72773" w:rsidP="00875719">
      <w:pPr>
        <w:spacing w:after="0" w:line="360" w:lineRule="auto"/>
        <w:ind w:firstLine="709"/>
        <w:jc w:val="both"/>
        <w:rPr>
          <w:rFonts w:ascii="Times New Roman" w:hAnsi="Times New Roman"/>
          <w:sz w:val="24"/>
          <w:szCs w:val="24"/>
        </w:rPr>
      </w:pPr>
      <w:r w:rsidRPr="00875719">
        <w:rPr>
          <w:rFonts w:ascii="Times New Roman" w:hAnsi="Times New Roman"/>
          <w:sz w:val="24"/>
          <w:szCs w:val="24"/>
        </w:rPr>
        <w:t>6. Постановление Правительства Нижегородской области от 10 июня 2008 г. N 231 «Об утверждении Требований к предотвращению гибели объектов животного мира, за исключением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в Нижегородской области».</w:t>
      </w:r>
    </w:p>
    <w:p w14:paraId="2588BDA5" w14:textId="67A57354" w:rsidR="00A72773" w:rsidRPr="00BC0B57" w:rsidRDefault="00A72773" w:rsidP="00875719">
      <w:pPr>
        <w:pStyle w:val="2"/>
        <w:spacing w:before="240" w:after="240" w:line="360" w:lineRule="auto"/>
        <w:ind w:firstLine="709"/>
        <w:jc w:val="both"/>
        <w:rPr>
          <w:rFonts w:ascii="Times New Roman" w:hAnsi="Times New Roman" w:cs="Times New Roman"/>
          <w:b/>
          <w:bCs/>
          <w:color w:val="000000" w:themeColor="text1"/>
        </w:rPr>
      </w:pPr>
      <w:bookmarkStart w:id="381" w:name="_Toc435373141"/>
      <w:bookmarkStart w:id="382" w:name="_Toc435373272"/>
      <w:bookmarkStart w:id="383" w:name="_Toc435373706"/>
      <w:bookmarkStart w:id="384" w:name="_Toc435374529"/>
      <w:bookmarkStart w:id="385" w:name="_Toc152079536"/>
      <w:bookmarkStart w:id="386" w:name="_Toc197949487"/>
      <w:bookmarkStart w:id="387" w:name="_Toc212644017"/>
      <w:r w:rsidRPr="00BC0B57">
        <w:rPr>
          <w:rFonts w:ascii="Times New Roman" w:hAnsi="Times New Roman" w:cs="Times New Roman"/>
          <w:b/>
          <w:bCs/>
          <w:color w:val="000000" w:themeColor="text1"/>
        </w:rPr>
        <w:t xml:space="preserve">Глава 48. Расчетные показатели минимально допустимого уровня обеспеченности объектами связи населения </w:t>
      </w:r>
      <w:r w:rsidR="00BC0B57">
        <w:rPr>
          <w:rFonts w:ascii="Times New Roman" w:hAnsi="Times New Roman" w:cs="Times New Roman"/>
          <w:b/>
          <w:bCs/>
          <w:color w:val="000000" w:themeColor="text1"/>
        </w:rPr>
        <w:t xml:space="preserve">Володарского </w:t>
      </w:r>
      <w:r w:rsidRPr="00BC0B57">
        <w:rPr>
          <w:rFonts w:ascii="Times New Roman" w:hAnsi="Times New Roman" w:cs="Times New Roman"/>
          <w:b/>
          <w:bCs/>
          <w:color w:val="000000" w:themeColor="text1"/>
        </w:rPr>
        <w:t>муниципального округа Нижегородской области</w:t>
      </w:r>
      <w:bookmarkEnd w:id="381"/>
      <w:bookmarkEnd w:id="382"/>
      <w:bookmarkEnd w:id="383"/>
      <w:bookmarkEnd w:id="384"/>
      <w:bookmarkEnd w:id="385"/>
      <w:bookmarkEnd w:id="386"/>
      <w:bookmarkEnd w:id="387"/>
    </w:p>
    <w:p w14:paraId="104D32A3" w14:textId="77777777" w:rsidR="00BC0B57" w:rsidRPr="00875719" w:rsidRDefault="00BC0B57" w:rsidP="00875719">
      <w:pPr>
        <w:spacing w:after="0" w:line="360" w:lineRule="auto"/>
        <w:ind w:firstLine="709"/>
        <w:jc w:val="both"/>
        <w:rPr>
          <w:rFonts w:ascii="Times New Roman" w:hAnsi="Times New Roman"/>
          <w:sz w:val="24"/>
          <w:szCs w:val="24"/>
        </w:rPr>
      </w:pPr>
      <w:r w:rsidRPr="00875719">
        <w:rPr>
          <w:rFonts w:ascii="Times New Roman" w:hAnsi="Times New Roman"/>
          <w:sz w:val="24"/>
          <w:szCs w:val="24"/>
        </w:rPr>
        <w:t xml:space="preserve">Принимаются в соответствии с утвержденными в установленном порядке нормативными документами. </w:t>
      </w:r>
    </w:p>
    <w:p w14:paraId="03035E10" w14:textId="072E7CE7" w:rsidR="00726C5A" w:rsidRDefault="00726C5A" w:rsidP="00875719">
      <w:pPr>
        <w:pStyle w:val="2"/>
        <w:spacing w:before="240" w:after="240" w:line="360" w:lineRule="auto"/>
        <w:ind w:firstLine="709"/>
        <w:jc w:val="both"/>
        <w:rPr>
          <w:rFonts w:ascii="Times New Roman" w:hAnsi="Times New Roman" w:cs="Times New Roman"/>
          <w:b/>
          <w:bCs/>
          <w:color w:val="000000" w:themeColor="text1"/>
        </w:rPr>
      </w:pPr>
      <w:bookmarkStart w:id="388" w:name="_Toc435373142"/>
      <w:bookmarkStart w:id="389" w:name="_Toc435373273"/>
      <w:bookmarkStart w:id="390" w:name="_Toc435373707"/>
      <w:bookmarkStart w:id="391" w:name="_Toc435374530"/>
      <w:bookmarkStart w:id="392" w:name="_Toc152079537"/>
      <w:bookmarkStart w:id="393" w:name="_Toc197949488"/>
      <w:bookmarkStart w:id="394" w:name="_Toc212644018"/>
      <w:r w:rsidRPr="00726C5A">
        <w:rPr>
          <w:rFonts w:ascii="Times New Roman" w:hAnsi="Times New Roman" w:cs="Times New Roman"/>
          <w:b/>
          <w:bCs/>
          <w:color w:val="000000" w:themeColor="text1"/>
        </w:rPr>
        <w:t>Глава 49. Расчетные показатели максимально допустимого уровня территориальной доступности объектов связи для населения</w:t>
      </w:r>
      <w:r>
        <w:rPr>
          <w:rFonts w:ascii="Times New Roman" w:hAnsi="Times New Roman" w:cs="Times New Roman"/>
          <w:b/>
          <w:bCs/>
          <w:color w:val="000000" w:themeColor="text1"/>
        </w:rPr>
        <w:t xml:space="preserve"> Володарского</w:t>
      </w:r>
      <w:r w:rsidRPr="00726C5A">
        <w:rPr>
          <w:rFonts w:ascii="Times New Roman" w:hAnsi="Times New Roman" w:cs="Times New Roman"/>
          <w:b/>
          <w:bCs/>
          <w:color w:val="000000" w:themeColor="text1"/>
        </w:rPr>
        <w:t xml:space="preserve"> муниципального округа Нижегородской области</w:t>
      </w:r>
      <w:bookmarkEnd w:id="388"/>
      <w:bookmarkEnd w:id="389"/>
      <w:bookmarkEnd w:id="390"/>
      <w:bookmarkEnd w:id="391"/>
      <w:bookmarkEnd w:id="392"/>
      <w:bookmarkEnd w:id="393"/>
      <w:bookmarkEnd w:id="394"/>
    </w:p>
    <w:p w14:paraId="3FBF734B" w14:textId="77777777" w:rsidR="00726C5A" w:rsidRPr="00875719" w:rsidRDefault="00726C5A" w:rsidP="00875719">
      <w:pPr>
        <w:spacing w:after="0" w:line="360" w:lineRule="auto"/>
        <w:ind w:firstLine="709"/>
        <w:jc w:val="both"/>
        <w:rPr>
          <w:rFonts w:ascii="Times New Roman" w:hAnsi="Times New Roman"/>
          <w:sz w:val="24"/>
          <w:szCs w:val="24"/>
        </w:rPr>
      </w:pPr>
      <w:r w:rsidRPr="00875719">
        <w:rPr>
          <w:rFonts w:ascii="Times New Roman" w:hAnsi="Times New Roman"/>
          <w:sz w:val="24"/>
          <w:szCs w:val="24"/>
        </w:rPr>
        <w:t xml:space="preserve">Предельные значения расчетных показателей максимально допустимого уровня территориальной доступности других объектов связи не нормируются. </w:t>
      </w:r>
    </w:p>
    <w:p w14:paraId="4E9C949C" w14:textId="77777777" w:rsidR="00726C5A" w:rsidRPr="00726C5A" w:rsidRDefault="00726C5A" w:rsidP="00875719">
      <w:pPr>
        <w:pStyle w:val="1"/>
        <w:spacing w:after="120"/>
        <w:jc w:val="center"/>
        <w:rPr>
          <w:rFonts w:ascii="Times New Roman" w:hAnsi="Times New Roman" w:cs="Times New Roman"/>
          <w:b/>
          <w:bCs/>
          <w:color w:val="000000" w:themeColor="text1"/>
        </w:rPr>
      </w:pPr>
      <w:bookmarkStart w:id="395" w:name="_Toc435373143"/>
      <w:bookmarkStart w:id="396" w:name="_Toc435373274"/>
      <w:bookmarkStart w:id="397" w:name="_Toc435373708"/>
      <w:bookmarkStart w:id="398" w:name="_Toc435374531"/>
      <w:bookmarkStart w:id="399" w:name="_Toc152079538"/>
      <w:bookmarkStart w:id="400" w:name="_Toc197949489"/>
      <w:bookmarkStart w:id="401" w:name="_Toc212644019"/>
      <w:r w:rsidRPr="00726C5A">
        <w:rPr>
          <w:rFonts w:ascii="Times New Roman" w:hAnsi="Times New Roman" w:cs="Times New Roman"/>
          <w:b/>
          <w:bCs/>
          <w:color w:val="000000" w:themeColor="text1"/>
        </w:rPr>
        <w:t>Раздел X</w:t>
      </w:r>
      <w:r w:rsidRPr="00726C5A">
        <w:rPr>
          <w:rFonts w:ascii="Times New Roman" w:hAnsi="Times New Roman" w:cs="Times New Roman"/>
          <w:b/>
          <w:bCs/>
          <w:color w:val="000000" w:themeColor="text1"/>
          <w:lang w:val="en-US"/>
        </w:rPr>
        <w:t>IX</w:t>
      </w:r>
      <w:r w:rsidRPr="00726C5A">
        <w:rPr>
          <w:rFonts w:ascii="Times New Roman" w:hAnsi="Times New Roman" w:cs="Times New Roman"/>
          <w:b/>
          <w:bCs/>
          <w:color w:val="000000" w:themeColor="text1"/>
        </w:rPr>
        <w:t>. Объекты услуг общественного питания, торговли и бытового обслуживания населения</w:t>
      </w:r>
      <w:bookmarkEnd w:id="395"/>
      <w:bookmarkEnd w:id="396"/>
      <w:bookmarkEnd w:id="397"/>
      <w:bookmarkEnd w:id="398"/>
      <w:bookmarkEnd w:id="399"/>
      <w:bookmarkEnd w:id="400"/>
      <w:bookmarkEnd w:id="401"/>
    </w:p>
    <w:p w14:paraId="7D3EE95E" w14:textId="05DE4FA1" w:rsidR="00726C5A" w:rsidRPr="00726C5A" w:rsidRDefault="00726C5A" w:rsidP="00875719">
      <w:pPr>
        <w:pStyle w:val="2"/>
        <w:spacing w:after="240" w:line="360" w:lineRule="auto"/>
        <w:ind w:firstLine="709"/>
        <w:jc w:val="both"/>
        <w:rPr>
          <w:rFonts w:ascii="Times New Roman" w:hAnsi="Times New Roman" w:cs="Times New Roman"/>
          <w:b/>
          <w:bCs/>
          <w:color w:val="000000" w:themeColor="text1"/>
        </w:rPr>
      </w:pPr>
      <w:bookmarkStart w:id="402" w:name="_Toc435373144"/>
      <w:bookmarkStart w:id="403" w:name="_Toc435373275"/>
      <w:bookmarkStart w:id="404" w:name="_Toc435373709"/>
      <w:bookmarkStart w:id="405" w:name="_Toc435374532"/>
      <w:bookmarkStart w:id="406" w:name="_Toc152079539"/>
      <w:bookmarkStart w:id="407" w:name="_Toc197949490"/>
      <w:bookmarkStart w:id="408" w:name="_Toc212644020"/>
      <w:r w:rsidRPr="00726C5A">
        <w:rPr>
          <w:rFonts w:ascii="Times New Roman" w:hAnsi="Times New Roman" w:cs="Times New Roman"/>
          <w:b/>
          <w:bCs/>
          <w:color w:val="000000" w:themeColor="text1"/>
        </w:rPr>
        <w:t xml:space="preserve">Глава 50. Расчетные показатели минимально допустимого уровня обеспеченности объектами общественного питания, торговли и бытового обслуживания населения </w:t>
      </w:r>
      <w:r w:rsidR="002A5E4B">
        <w:rPr>
          <w:rFonts w:ascii="Times New Roman" w:hAnsi="Times New Roman" w:cs="Times New Roman"/>
          <w:b/>
          <w:bCs/>
          <w:color w:val="000000" w:themeColor="text1"/>
        </w:rPr>
        <w:t xml:space="preserve">Володарского </w:t>
      </w:r>
      <w:r w:rsidRPr="00726C5A">
        <w:rPr>
          <w:rFonts w:ascii="Times New Roman" w:hAnsi="Times New Roman" w:cs="Times New Roman"/>
          <w:b/>
          <w:bCs/>
          <w:color w:val="000000" w:themeColor="text1"/>
        </w:rPr>
        <w:t>муниципального округа Нижегородской области</w:t>
      </w:r>
      <w:bookmarkEnd w:id="402"/>
      <w:bookmarkEnd w:id="403"/>
      <w:bookmarkEnd w:id="404"/>
      <w:bookmarkEnd w:id="405"/>
      <w:bookmarkEnd w:id="406"/>
      <w:bookmarkEnd w:id="407"/>
      <w:bookmarkEnd w:id="408"/>
    </w:p>
    <w:p w14:paraId="103DB4A5" w14:textId="5D0A8882" w:rsidR="002A5E4B" w:rsidRPr="00BC36B7" w:rsidRDefault="002A5E4B" w:rsidP="002A5E4B">
      <w:pPr>
        <w:spacing w:after="0" w:line="360" w:lineRule="auto"/>
        <w:ind w:firstLine="709"/>
        <w:jc w:val="both"/>
        <w:rPr>
          <w:rFonts w:ascii="Times New Roman" w:hAnsi="Times New Roman"/>
          <w:sz w:val="24"/>
          <w:szCs w:val="24"/>
        </w:rPr>
      </w:pPr>
      <w:r>
        <w:rPr>
          <w:rFonts w:ascii="Times New Roman" w:hAnsi="Times New Roman"/>
          <w:sz w:val="24"/>
          <w:szCs w:val="24"/>
        </w:rPr>
        <w:t>П</w:t>
      </w:r>
      <w:r w:rsidRPr="00D95397">
        <w:rPr>
          <w:rFonts w:ascii="Times New Roman" w:hAnsi="Times New Roman"/>
          <w:sz w:val="24"/>
          <w:szCs w:val="24"/>
        </w:rPr>
        <w:t xml:space="preserve">оказатели обеспеченности объектами общественного питания, торговли и бытового обслуживания приведены в таблице </w:t>
      </w:r>
      <w:r>
        <w:rPr>
          <w:rFonts w:ascii="Times New Roman" w:hAnsi="Times New Roman"/>
          <w:sz w:val="24"/>
          <w:szCs w:val="24"/>
        </w:rPr>
        <w:t>4</w:t>
      </w:r>
      <w:r w:rsidR="00D02CCF">
        <w:rPr>
          <w:rFonts w:ascii="Times New Roman" w:hAnsi="Times New Roman"/>
          <w:sz w:val="24"/>
          <w:szCs w:val="24"/>
        </w:rPr>
        <w:t>5</w:t>
      </w:r>
      <w:r>
        <w:rPr>
          <w:rFonts w:ascii="Times New Roman" w:hAnsi="Times New Roman"/>
          <w:sz w:val="24"/>
          <w:szCs w:val="24"/>
        </w:rPr>
        <w:t>.</w:t>
      </w:r>
    </w:p>
    <w:p w14:paraId="2A47E68C" w14:textId="126E94EE" w:rsidR="002A5E4B" w:rsidRPr="00875719" w:rsidRDefault="002A5E4B" w:rsidP="00875719">
      <w:pPr>
        <w:spacing w:after="0" w:line="360" w:lineRule="auto"/>
        <w:ind w:firstLine="709"/>
        <w:jc w:val="right"/>
        <w:rPr>
          <w:rFonts w:ascii="Times New Roman" w:hAnsi="Times New Roman"/>
          <w:sz w:val="24"/>
          <w:szCs w:val="24"/>
        </w:rPr>
      </w:pPr>
      <w:r w:rsidRPr="00875719">
        <w:rPr>
          <w:rFonts w:ascii="Times New Roman" w:hAnsi="Times New Roman"/>
          <w:sz w:val="24"/>
          <w:szCs w:val="24"/>
        </w:rPr>
        <w:t>Таблица 4</w:t>
      </w:r>
      <w:r w:rsidR="00D02CCF" w:rsidRPr="00875719">
        <w:rPr>
          <w:rFonts w:ascii="Times New Roman" w:hAnsi="Times New Roman"/>
          <w:sz w:val="24"/>
          <w:szCs w:val="24"/>
        </w:rPr>
        <w:t>5</w:t>
      </w:r>
    </w:p>
    <w:tbl>
      <w:tblPr>
        <w:tblW w:w="5000" w:type="pct"/>
        <w:tblBorders>
          <w:top w:val="nil"/>
          <w:left w:val="nil"/>
          <w:bottom w:val="nil"/>
          <w:right w:val="nil"/>
        </w:tblBorders>
        <w:tblLook w:val="0000" w:firstRow="0" w:lastRow="0" w:firstColumn="0" w:lastColumn="0" w:noHBand="0" w:noVBand="0"/>
      </w:tblPr>
      <w:tblGrid>
        <w:gridCol w:w="546"/>
        <w:gridCol w:w="2613"/>
        <w:gridCol w:w="1452"/>
        <w:gridCol w:w="1200"/>
        <w:gridCol w:w="3816"/>
      </w:tblGrid>
      <w:tr w:rsidR="002A5E4B" w:rsidRPr="00875719" w14:paraId="376FFAB5" w14:textId="77777777" w:rsidTr="00875719">
        <w:trPr>
          <w:trHeight w:val="272"/>
        </w:trPr>
        <w:tc>
          <w:tcPr>
            <w:tcW w:w="284" w:type="pct"/>
            <w:tcBorders>
              <w:top w:val="single" w:sz="4" w:space="0" w:color="auto"/>
              <w:left w:val="single" w:sz="4" w:space="0" w:color="auto"/>
              <w:bottom w:val="single" w:sz="4" w:space="0" w:color="auto"/>
              <w:right w:val="single" w:sz="4" w:space="0" w:color="auto"/>
            </w:tcBorders>
            <w:shd w:val="clear" w:color="auto" w:fill="FFFAEB"/>
            <w:vAlign w:val="center"/>
          </w:tcPr>
          <w:p w14:paraId="23646313" w14:textId="4AFED677" w:rsidR="002A5E4B" w:rsidRPr="00875719" w:rsidRDefault="002A5E4B" w:rsidP="00875719">
            <w:pPr>
              <w:spacing w:after="0" w:line="240" w:lineRule="auto"/>
              <w:jc w:val="center"/>
              <w:rPr>
                <w:rFonts w:ascii="Times New Roman" w:hAnsi="Times New Roman"/>
                <w:b/>
                <w:bCs/>
                <w:sz w:val="20"/>
                <w:szCs w:val="20"/>
              </w:rPr>
            </w:pPr>
            <w:r w:rsidRPr="00875719">
              <w:rPr>
                <w:rFonts w:ascii="Times New Roman" w:hAnsi="Times New Roman"/>
                <w:b/>
                <w:bCs/>
                <w:sz w:val="20"/>
                <w:szCs w:val="20"/>
              </w:rPr>
              <w:t>№ п/п</w:t>
            </w:r>
          </w:p>
        </w:tc>
        <w:tc>
          <w:tcPr>
            <w:tcW w:w="1357" w:type="pct"/>
            <w:tcBorders>
              <w:top w:val="single" w:sz="4" w:space="0" w:color="auto"/>
              <w:left w:val="single" w:sz="4" w:space="0" w:color="auto"/>
              <w:bottom w:val="single" w:sz="4" w:space="0" w:color="auto"/>
              <w:right w:val="single" w:sz="4" w:space="0" w:color="auto"/>
            </w:tcBorders>
            <w:shd w:val="clear" w:color="auto" w:fill="FFFAEB"/>
            <w:vAlign w:val="center"/>
          </w:tcPr>
          <w:p w14:paraId="5D399E0D" w14:textId="2D7679F5" w:rsidR="002A5E4B" w:rsidRPr="00875719" w:rsidRDefault="002A5E4B" w:rsidP="00875719">
            <w:pPr>
              <w:spacing w:after="0" w:line="240" w:lineRule="auto"/>
              <w:jc w:val="center"/>
              <w:rPr>
                <w:rFonts w:ascii="Times New Roman" w:hAnsi="Times New Roman"/>
                <w:b/>
                <w:bCs/>
                <w:sz w:val="20"/>
                <w:szCs w:val="20"/>
              </w:rPr>
            </w:pPr>
            <w:r w:rsidRPr="00875719">
              <w:rPr>
                <w:rFonts w:ascii="Times New Roman" w:hAnsi="Times New Roman"/>
                <w:b/>
                <w:bCs/>
                <w:sz w:val="20"/>
                <w:szCs w:val="20"/>
              </w:rPr>
              <w:t>Наименование объектов</w:t>
            </w:r>
          </w:p>
          <w:p w14:paraId="067143E0" w14:textId="77777777" w:rsidR="002A5E4B" w:rsidRPr="00875719" w:rsidRDefault="002A5E4B" w:rsidP="00875719">
            <w:pPr>
              <w:spacing w:after="0" w:line="240" w:lineRule="auto"/>
              <w:jc w:val="center"/>
              <w:rPr>
                <w:rFonts w:ascii="Times New Roman" w:hAnsi="Times New Roman"/>
                <w:b/>
                <w:bCs/>
                <w:sz w:val="20"/>
                <w:szCs w:val="20"/>
              </w:rPr>
            </w:pPr>
          </w:p>
        </w:tc>
        <w:tc>
          <w:tcPr>
            <w:tcW w:w="754" w:type="pct"/>
            <w:tcBorders>
              <w:top w:val="single" w:sz="4" w:space="0" w:color="auto"/>
              <w:left w:val="single" w:sz="4" w:space="0" w:color="auto"/>
              <w:bottom w:val="single" w:sz="4" w:space="0" w:color="auto"/>
              <w:right w:val="single" w:sz="4" w:space="0" w:color="auto"/>
            </w:tcBorders>
            <w:shd w:val="clear" w:color="auto" w:fill="FFFAEB"/>
            <w:vAlign w:val="center"/>
          </w:tcPr>
          <w:p w14:paraId="4245921C" w14:textId="353186F8" w:rsidR="002A5E4B" w:rsidRPr="00875719" w:rsidRDefault="002A5E4B" w:rsidP="00875719">
            <w:pPr>
              <w:spacing w:after="0" w:line="240" w:lineRule="auto"/>
              <w:jc w:val="center"/>
              <w:rPr>
                <w:rFonts w:ascii="Times New Roman" w:hAnsi="Times New Roman"/>
                <w:b/>
                <w:bCs/>
                <w:sz w:val="20"/>
                <w:szCs w:val="20"/>
              </w:rPr>
            </w:pPr>
            <w:r w:rsidRPr="00875719">
              <w:rPr>
                <w:rFonts w:ascii="Times New Roman" w:hAnsi="Times New Roman"/>
                <w:b/>
                <w:bCs/>
                <w:sz w:val="20"/>
                <w:szCs w:val="20"/>
              </w:rPr>
              <w:t>Единица</w:t>
            </w:r>
          </w:p>
          <w:p w14:paraId="02031CAF" w14:textId="48139F33" w:rsidR="002A5E4B" w:rsidRPr="00875719" w:rsidRDefault="002A5E4B" w:rsidP="00875719">
            <w:pPr>
              <w:spacing w:after="0" w:line="240" w:lineRule="auto"/>
              <w:jc w:val="center"/>
              <w:rPr>
                <w:rFonts w:ascii="Times New Roman" w:hAnsi="Times New Roman"/>
                <w:b/>
                <w:bCs/>
                <w:sz w:val="20"/>
                <w:szCs w:val="20"/>
              </w:rPr>
            </w:pPr>
            <w:r w:rsidRPr="00875719">
              <w:rPr>
                <w:rFonts w:ascii="Times New Roman" w:hAnsi="Times New Roman"/>
                <w:b/>
                <w:bCs/>
                <w:sz w:val="20"/>
                <w:szCs w:val="20"/>
              </w:rPr>
              <w:t>измерения</w:t>
            </w:r>
          </w:p>
        </w:tc>
        <w:tc>
          <w:tcPr>
            <w:tcW w:w="623" w:type="pct"/>
            <w:tcBorders>
              <w:top w:val="single" w:sz="4" w:space="0" w:color="auto"/>
              <w:left w:val="single" w:sz="4" w:space="0" w:color="auto"/>
              <w:bottom w:val="single" w:sz="4" w:space="0" w:color="auto"/>
              <w:right w:val="single" w:sz="4" w:space="0" w:color="auto"/>
            </w:tcBorders>
            <w:shd w:val="clear" w:color="auto" w:fill="FFFAEB"/>
            <w:vAlign w:val="center"/>
          </w:tcPr>
          <w:p w14:paraId="4C701740" w14:textId="33CF4FD4" w:rsidR="002A5E4B" w:rsidRPr="00875719" w:rsidRDefault="002A5E4B" w:rsidP="00875719">
            <w:pPr>
              <w:spacing w:after="0" w:line="240" w:lineRule="auto"/>
              <w:jc w:val="center"/>
              <w:rPr>
                <w:rFonts w:ascii="Times New Roman" w:hAnsi="Times New Roman"/>
                <w:b/>
                <w:bCs/>
                <w:sz w:val="20"/>
                <w:szCs w:val="20"/>
              </w:rPr>
            </w:pPr>
            <w:r w:rsidRPr="00875719">
              <w:rPr>
                <w:rFonts w:ascii="Times New Roman" w:hAnsi="Times New Roman"/>
                <w:b/>
                <w:bCs/>
                <w:sz w:val="20"/>
                <w:szCs w:val="20"/>
              </w:rPr>
              <w:t>Величина</w:t>
            </w:r>
          </w:p>
        </w:tc>
        <w:tc>
          <w:tcPr>
            <w:tcW w:w="1982" w:type="pct"/>
            <w:tcBorders>
              <w:top w:val="single" w:sz="4" w:space="0" w:color="auto"/>
              <w:left w:val="single" w:sz="4" w:space="0" w:color="auto"/>
              <w:bottom w:val="single" w:sz="4" w:space="0" w:color="auto"/>
              <w:right w:val="single" w:sz="4" w:space="0" w:color="auto"/>
            </w:tcBorders>
            <w:shd w:val="clear" w:color="auto" w:fill="FFFAEB"/>
            <w:vAlign w:val="center"/>
          </w:tcPr>
          <w:p w14:paraId="0338DC81" w14:textId="77777777" w:rsidR="002A5E4B" w:rsidRPr="00875719" w:rsidRDefault="002A5E4B" w:rsidP="00875719">
            <w:pPr>
              <w:spacing w:after="0" w:line="240" w:lineRule="auto"/>
              <w:jc w:val="center"/>
              <w:rPr>
                <w:rFonts w:ascii="Times New Roman" w:hAnsi="Times New Roman"/>
                <w:b/>
                <w:bCs/>
                <w:sz w:val="20"/>
                <w:szCs w:val="20"/>
              </w:rPr>
            </w:pPr>
            <w:r w:rsidRPr="00875719">
              <w:rPr>
                <w:rFonts w:ascii="Times New Roman" w:hAnsi="Times New Roman"/>
                <w:b/>
                <w:bCs/>
                <w:sz w:val="20"/>
                <w:szCs w:val="20"/>
              </w:rPr>
              <w:t>Обоснование</w:t>
            </w:r>
          </w:p>
        </w:tc>
      </w:tr>
      <w:tr w:rsidR="002A5E4B" w:rsidRPr="00875719" w14:paraId="22448806" w14:textId="77777777" w:rsidTr="005D3729">
        <w:trPr>
          <w:trHeight w:val="272"/>
        </w:trPr>
        <w:tc>
          <w:tcPr>
            <w:tcW w:w="284" w:type="pct"/>
            <w:tcBorders>
              <w:top w:val="single" w:sz="4" w:space="0" w:color="auto"/>
              <w:left w:val="single" w:sz="4" w:space="0" w:color="auto"/>
              <w:bottom w:val="single" w:sz="4" w:space="0" w:color="auto"/>
              <w:right w:val="single" w:sz="4" w:space="0" w:color="auto"/>
            </w:tcBorders>
          </w:tcPr>
          <w:p w14:paraId="5DF1D449"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1. </w:t>
            </w:r>
          </w:p>
        </w:tc>
        <w:tc>
          <w:tcPr>
            <w:tcW w:w="1357" w:type="pct"/>
            <w:tcBorders>
              <w:top w:val="single" w:sz="4" w:space="0" w:color="auto"/>
              <w:left w:val="single" w:sz="4" w:space="0" w:color="auto"/>
              <w:bottom w:val="single" w:sz="4" w:space="0" w:color="auto"/>
              <w:right w:val="single" w:sz="4" w:space="0" w:color="auto"/>
            </w:tcBorders>
          </w:tcPr>
          <w:p w14:paraId="2169DFE5"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Магазины </w:t>
            </w:r>
          </w:p>
        </w:tc>
        <w:tc>
          <w:tcPr>
            <w:tcW w:w="754" w:type="pct"/>
            <w:tcBorders>
              <w:top w:val="single" w:sz="4" w:space="0" w:color="auto"/>
              <w:left w:val="single" w:sz="4" w:space="0" w:color="auto"/>
              <w:bottom w:val="single" w:sz="4" w:space="0" w:color="auto"/>
              <w:right w:val="single" w:sz="4" w:space="0" w:color="auto"/>
            </w:tcBorders>
          </w:tcPr>
          <w:p w14:paraId="75BF12D4"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площадь (количество) стационарных торговых объектов (единиц)</w:t>
            </w:r>
          </w:p>
        </w:tc>
        <w:tc>
          <w:tcPr>
            <w:tcW w:w="623" w:type="pct"/>
            <w:tcBorders>
              <w:top w:val="single" w:sz="4" w:space="0" w:color="auto"/>
              <w:left w:val="single" w:sz="4" w:space="0" w:color="auto"/>
              <w:bottom w:val="single" w:sz="4" w:space="0" w:color="auto"/>
              <w:right w:val="single" w:sz="4" w:space="0" w:color="auto"/>
            </w:tcBorders>
          </w:tcPr>
          <w:p w14:paraId="3E424986" w14:textId="77777777" w:rsidR="002A5E4B" w:rsidRPr="00875719" w:rsidRDefault="002A5E4B" w:rsidP="00875719">
            <w:pPr>
              <w:spacing w:after="0" w:line="240" w:lineRule="auto"/>
              <w:rPr>
                <w:rFonts w:ascii="Times New Roman" w:hAnsi="Times New Roman"/>
                <w:sz w:val="20"/>
                <w:szCs w:val="20"/>
              </w:rPr>
            </w:pPr>
          </w:p>
        </w:tc>
        <w:tc>
          <w:tcPr>
            <w:tcW w:w="1982" w:type="pct"/>
            <w:tcBorders>
              <w:top w:val="single" w:sz="4" w:space="0" w:color="auto"/>
              <w:left w:val="single" w:sz="4" w:space="0" w:color="auto"/>
              <w:bottom w:val="single" w:sz="4" w:space="0" w:color="auto"/>
              <w:right w:val="single" w:sz="4" w:space="0" w:color="auto"/>
            </w:tcBorders>
          </w:tcPr>
          <w:p w14:paraId="100B72EC" w14:textId="4657CF86" w:rsidR="002A5E4B" w:rsidRPr="00875719" w:rsidRDefault="002A5E4B" w:rsidP="00875719">
            <w:pPr>
              <w:spacing w:after="0" w:line="240" w:lineRule="auto"/>
              <w:rPr>
                <w:rFonts w:ascii="Times New Roman" w:hAnsi="Times New Roman"/>
                <w:color w:val="FF0000"/>
                <w:sz w:val="20"/>
                <w:szCs w:val="20"/>
              </w:rPr>
            </w:pPr>
            <w:r w:rsidRPr="00875719">
              <w:rPr>
                <w:rFonts w:ascii="Times New Roman" w:hAnsi="Times New Roman"/>
                <w:sz w:val="20"/>
                <w:szCs w:val="20"/>
              </w:rPr>
              <w:t>В соответствии с утвержденными нормативами минимальной обеспеченности населения Нижегородской области площадью торговых объектов (Постановление Правительства Нижегородской области от 24 августа 2023 N 774 «Об утверждении нормативов минимальной обеспеченности населения площадью торговых объектов, действующих на территории Нижегородской области, и о признании утратившими силу некоторых постановлений Правительства Нижегородской области»</w:t>
            </w:r>
          </w:p>
        </w:tc>
      </w:tr>
      <w:tr w:rsidR="002A5E4B" w:rsidRPr="00875719" w14:paraId="58CFB4D2" w14:textId="77777777" w:rsidTr="005D3729">
        <w:trPr>
          <w:trHeight w:val="272"/>
        </w:trPr>
        <w:tc>
          <w:tcPr>
            <w:tcW w:w="284" w:type="pct"/>
            <w:tcBorders>
              <w:top w:val="single" w:sz="4" w:space="0" w:color="auto"/>
              <w:left w:val="single" w:sz="4" w:space="0" w:color="auto"/>
              <w:bottom w:val="single" w:sz="4" w:space="0" w:color="auto"/>
              <w:right w:val="single" w:sz="4" w:space="0" w:color="auto"/>
            </w:tcBorders>
          </w:tcPr>
          <w:p w14:paraId="3A23222D"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2. </w:t>
            </w:r>
          </w:p>
        </w:tc>
        <w:tc>
          <w:tcPr>
            <w:tcW w:w="1357" w:type="pct"/>
            <w:tcBorders>
              <w:top w:val="single" w:sz="4" w:space="0" w:color="auto"/>
              <w:left w:val="single" w:sz="4" w:space="0" w:color="auto"/>
              <w:bottom w:val="single" w:sz="4" w:space="0" w:color="auto"/>
              <w:right w:val="single" w:sz="4" w:space="0" w:color="auto"/>
            </w:tcBorders>
          </w:tcPr>
          <w:p w14:paraId="70E2E393"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Предприятия общественного питания </w:t>
            </w:r>
          </w:p>
        </w:tc>
        <w:tc>
          <w:tcPr>
            <w:tcW w:w="754" w:type="pct"/>
            <w:tcBorders>
              <w:top w:val="single" w:sz="4" w:space="0" w:color="auto"/>
              <w:left w:val="single" w:sz="4" w:space="0" w:color="auto"/>
              <w:bottom w:val="single" w:sz="4" w:space="0" w:color="auto"/>
              <w:right w:val="single" w:sz="4" w:space="0" w:color="auto"/>
            </w:tcBorders>
          </w:tcPr>
          <w:p w14:paraId="4B416654"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мест на 1 тыс. чел. </w:t>
            </w:r>
          </w:p>
        </w:tc>
        <w:tc>
          <w:tcPr>
            <w:tcW w:w="623" w:type="pct"/>
            <w:tcBorders>
              <w:top w:val="single" w:sz="4" w:space="0" w:color="auto"/>
              <w:left w:val="single" w:sz="4" w:space="0" w:color="auto"/>
              <w:bottom w:val="single" w:sz="4" w:space="0" w:color="auto"/>
              <w:right w:val="single" w:sz="4" w:space="0" w:color="auto"/>
            </w:tcBorders>
          </w:tcPr>
          <w:p w14:paraId="26FF7BF5"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40 </w:t>
            </w:r>
          </w:p>
        </w:tc>
        <w:tc>
          <w:tcPr>
            <w:tcW w:w="1982" w:type="pct"/>
            <w:vMerge w:val="restart"/>
            <w:tcBorders>
              <w:top w:val="single" w:sz="4" w:space="0" w:color="auto"/>
              <w:left w:val="single" w:sz="4" w:space="0" w:color="auto"/>
              <w:right w:val="single" w:sz="4" w:space="0" w:color="auto"/>
            </w:tcBorders>
          </w:tcPr>
          <w:p w14:paraId="32433EDF"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СП 42.13330.2016 Градостроительство. Планировка и застройка городских и сельских поселений (Приложение Д) </w:t>
            </w:r>
          </w:p>
        </w:tc>
      </w:tr>
      <w:tr w:rsidR="002A5E4B" w:rsidRPr="00875719" w14:paraId="4AE91DE8" w14:textId="77777777" w:rsidTr="005D3729">
        <w:trPr>
          <w:trHeight w:val="272"/>
        </w:trPr>
        <w:tc>
          <w:tcPr>
            <w:tcW w:w="284" w:type="pct"/>
            <w:tcBorders>
              <w:top w:val="single" w:sz="4" w:space="0" w:color="auto"/>
              <w:left w:val="single" w:sz="4" w:space="0" w:color="auto"/>
              <w:bottom w:val="single" w:sz="4" w:space="0" w:color="auto"/>
              <w:right w:val="single" w:sz="4" w:space="0" w:color="auto"/>
            </w:tcBorders>
          </w:tcPr>
          <w:p w14:paraId="3358C4E4"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3. </w:t>
            </w:r>
          </w:p>
        </w:tc>
        <w:tc>
          <w:tcPr>
            <w:tcW w:w="1357" w:type="pct"/>
            <w:tcBorders>
              <w:top w:val="single" w:sz="4" w:space="0" w:color="auto"/>
              <w:left w:val="single" w:sz="4" w:space="0" w:color="auto"/>
              <w:bottom w:val="single" w:sz="4" w:space="0" w:color="auto"/>
              <w:right w:val="single" w:sz="4" w:space="0" w:color="auto"/>
            </w:tcBorders>
          </w:tcPr>
          <w:p w14:paraId="6F86282E"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Предприятия бытового обслуживания </w:t>
            </w:r>
          </w:p>
        </w:tc>
        <w:tc>
          <w:tcPr>
            <w:tcW w:w="754" w:type="pct"/>
            <w:tcBorders>
              <w:top w:val="single" w:sz="4" w:space="0" w:color="auto"/>
              <w:left w:val="single" w:sz="4" w:space="0" w:color="auto"/>
              <w:bottom w:val="single" w:sz="4" w:space="0" w:color="auto"/>
              <w:right w:val="single" w:sz="4" w:space="0" w:color="auto"/>
            </w:tcBorders>
          </w:tcPr>
          <w:p w14:paraId="08C06640"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рабочих мест на 1 тыс. чел. </w:t>
            </w:r>
          </w:p>
        </w:tc>
        <w:tc>
          <w:tcPr>
            <w:tcW w:w="623" w:type="pct"/>
            <w:tcBorders>
              <w:top w:val="single" w:sz="4" w:space="0" w:color="auto"/>
              <w:left w:val="single" w:sz="4" w:space="0" w:color="auto"/>
              <w:bottom w:val="single" w:sz="4" w:space="0" w:color="auto"/>
              <w:right w:val="single" w:sz="4" w:space="0" w:color="auto"/>
            </w:tcBorders>
          </w:tcPr>
          <w:p w14:paraId="581F4A57"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9 </w:t>
            </w:r>
          </w:p>
        </w:tc>
        <w:tc>
          <w:tcPr>
            <w:tcW w:w="1982" w:type="pct"/>
            <w:vMerge/>
            <w:tcBorders>
              <w:left w:val="single" w:sz="4" w:space="0" w:color="auto"/>
              <w:right w:val="single" w:sz="4" w:space="0" w:color="auto"/>
            </w:tcBorders>
          </w:tcPr>
          <w:p w14:paraId="4373C213" w14:textId="77777777" w:rsidR="002A5E4B" w:rsidRPr="00875719" w:rsidRDefault="002A5E4B" w:rsidP="00875719">
            <w:pPr>
              <w:spacing w:after="0" w:line="240" w:lineRule="auto"/>
              <w:rPr>
                <w:rFonts w:ascii="Times New Roman" w:hAnsi="Times New Roman"/>
                <w:sz w:val="20"/>
                <w:szCs w:val="20"/>
              </w:rPr>
            </w:pPr>
          </w:p>
        </w:tc>
      </w:tr>
      <w:tr w:rsidR="002A5E4B" w:rsidRPr="00875719" w14:paraId="68E8786B" w14:textId="77777777" w:rsidTr="005D3729">
        <w:trPr>
          <w:trHeight w:val="272"/>
        </w:trPr>
        <w:tc>
          <w:tcPr>
            <w:tcW w:w="284" w:type="pct"/>
            <w:tcBorders>
              <w:top w:val="single" w:sz="4" w:space="0" w:color="auto"/>
              <w:left w:val="single" w:sz="4" w:space="0" w:color="auto"/>
              <w:bottom w:val="single" w:sz="4" w:space="0" w:color="auto"/>
              <w:right w:val="single" w:sz="4" w:space="0" w:color="auto"/>
            </w:tcBorders>
          </w:tcPr>
          <w:p w14:paraId="6C2D204D"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4. </w:t>
            </w:r>
          </w:p>
        </w:tc>
        <w:tc>
          <w:tcPr>
            <w:tcW w:w="1357" w:type="pct"/>
            <w:tcBorders>
              <w:top w:val="single" w:sz="4" w:space="0" w:color="auto"/>
              <w:left w:val="single" w:sz="4" w:space="0" w:color="auto"/>
              <w:bottom w:val="single" w:sz="4" w:space="0" w:color="auto"/>
              <w:right w:val="single" w:sz="4" w:space="0" w:color="auto"/>
            </w:tcBorders>
          </w:tcPr>
          <w:p w14:paraId="1A3D0DB4"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Отделение банка, операционная касса </w:t>
            </w:r>
          </w:p>
        </w:tc>
        <w:tc>
          <w:tcPr>
            <w:tcW w:w="754" w:type="pct"/>
            <w:tcBorders>
              <w:top w:val="single" w:sz="4" w:space="0" w:color="auto"/>
              <w:left w:val="single" w:sz="4" w:space="0" w:color="auto"/>
              <w:bottom w:val="single" w:sz="4" w:space="0" w:color="auto"/>
              <w:right w:val="single" w:sz="4" w:space="0" w:color="auto"/>
            </w:tcBorders>
          </w:tcPr>
          <w:p w14:paraId="3343833D"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объект </w:t>
            </w:r>
          </w:p>
        </w:tc>
        <w:tc>
          <w:tcPr>
            <w:tcW w:w="623" w:type="pct"/>
            <w:tcBorders>
              <w:top w:val="single" w:sz="4" w:space="0" w:color="auto"/>
              <w:left w:val="single" w:sz="4" w:space="0" w:color="auto"/>
              <w:bottom w:val="single" w:sz="4" w:space="0" w:color="auto"/>
              <w:right w:val="single" w:sz="4" w:space="0" w:color="auto"/>
            </w:tcBorders>
          </w:tcPr>
          <w:p w14:paraId="400E94A0"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1 на 10 тыс. чел </w:t>
            </w:r>
          </w:p>
        </w:tc>
        <w:tc>
          <w:tcPr>
            <w:tcW w:w="1982" w:type="pct"/>
            <w:vMerge/>
            <w:tcBorders>
              <w:left w:val="single" w:sz="4" w:space="0" w:color="auto"/>
              <w:bottom w:val="single" w:sz="4" w:space="0" w:color="auto"/>
              <w:right w:val="single" w:sz="4" w:space="0" w:color="auto"/>
            </w:tcBorders>
          </w:tcPr>
          <w:p w14:paraId="0A689352" w14:textId="77777777" w:rsidR="002A5E4B" w:rsidRPr="00875719" w:rsidRDefault="002A5E4B" w:rsidP="00875719">
            <w:pPr>
              <w:spacing w:after="0" w:line="240" w:lineRule="auto"/>
              <w:rPr>
                <w:rFonts w:ascii="Times New Roman" w:hAnsi="Times New Roman"/>
                <w:sz w:val="20"/>
                <w:szCs w:val="20"/>
              </w:rPr>
            </w:pPr>
          </w:p>
        </w:tc>
      </w:tr>
      <w:tr w:rsidR="002A5E4B" w:rsidRPr="00875719" w14:paraId="581DFC6F" w14:textId="77777777" w:rsidTr="005D3729">
        <w:trPr>
          <w:trHeight w:val="272"/>
        </w:trPr>
        <w:tc>
          <w:tcPr>
            <w:tcW w:w="284" w:type="pct"/>
            <w:tcBorders>
              <w:top w:val="single" w:sz="4" w:space="0" w:color="auto"/>
              <w:left w:val="single" w:sz="4" w:space="0" w:color="auto"/>
              <w:bottom w:val="single" w:sz="4" w:space="0" w:color="auto"/>
              <w:right w:val="single" w:sz="4" w:space="0" w:color="auto"/>
            </w:tcBorders>
          </w:tcPr>
          <w:p w14:paraId="39609396"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5. </w:t>
            </w:r>
          </w:p>
        </w:tc>
        <w:tc>
          <w:tcPr>
            <w:tcW w:w="1357" w:type="pct"/>
            <w:tcBorders>
              <w:top w:val="single" w:sz="4" w:space="0" w:color="auto"/>
              <w:left w:val="single" w:sz="4" w:space="0" w:color="auto"/>
              <w:bottom w:val="single" w:sz="4" w:space="0" w:color="auto"/>
              <w:right w:val="single" w:sz="4" w:space="0" w:color="auto"/>
            </w:tcBorders>
          </w:tcPr>
          <w:p w14:paraId="490ABEDA"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Гостиницы </w:t>
            </w:r>
          </w:p>
        </w:tc>
        <w:tc>
          <w:tcPr>
            <w:tcW w:w="754" w:type="pct"/>
            <w:tcBorders>
              <w:top w:val="single" w:sz="4" w:space="0" w:color="auto"/>
              <w:left w:val="single" w:sz="4" w:space="0" w:color="auto"/>
              <w:bottom w:val="single" w:sz="4" w:space="0" w:color="auto"/>
              <w:right w:val="single" w:sz="4" w:space="0" w:color="auto"/>
            </w:tcBorders>
          </w:tcPr>
          <w:p w14:paraId="3C489779"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мест на 1 тыс. чел </w:t>
            </w:r>
          </w:p>
        </w:tc>
        <w:tc>
          <w:tcPr>
            <w:tcW w:w="623" w:type="pct"/>
            <w:tcBorders>
              <w:top w:val="single" w:sz="4" w:space="0" w:color="auto"/>
              <w:left w:val="single" w:sz="4" w:space="0" w:color="auto"/>
              <w:bottom w:val="single" w:sz="4" w:space="0" w:color="auto"/>
              <w:right w:val="single" w:sz="4" w:space="0" w:color="auto"/>
            </w:tcBorders>
          </w:tcPr>
          <w:p w14:paraId="47E7D479"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8 </w:t>
            </w:r>
          </w:p>
        </w:tc>
        <w:tc>
          <w:tcPr>
            <w:tcW w:w="1982" w:type="pct"/>
            <w:tcBorders>
              <w:top w:val="single" w:sz="4" w:space="0" w:color="auto"/>
              <w:left w:val="single" w:sz="4" w:space="0" w:color="auto"/>
              <w:bottom w:val="single" w:sz="4" w:space="0" w:color="auto"/>
              <w:right w:val="single" w:sz="4" w:space="0" w:color="auto"/>
            </w:tcBorders>
          </w:tcPr>
          <w:p w14:paraId="23CF05CB" w14:textId="77777777" w:rsidR="002A5E4B" w:rsidRPr="00875719" w:rsidRDefault="002A5E4B" w:rsidP="00875719">
            <w:pPr>
              <w:spacing w:after="0" w:line="240" w:lineRule="auto"/>
              <w:rPr>
                <w:rFonts w:ascii="Times New Roman" w:hAnsi="Times New Roman"/>
                <w:sz w:val="20"/>
                <w:szCs w:val="20"/>
              </w:rPr>
            </w:pPr>
            <w:r w:rsidRPr="00875719">
              <w:rPr>
                <w:rFonts w:ascii="Times New Roman" w:hAnsi="Times New Roman"/>
                <w:sz w:val="20"/>
                <w:szCs w:val="20"/>
              </w:rPr>
              <w:t xml:space="preserve">СП 42.13330.2016 Градостроительство. Планировка и застройка городских и сельских поселений (Приложение Д) </w:t>
            </w:r>
          </w:p>
        </w:tc>
      </w:tr>
    </w:tbl>
    <w:p w14:paraId="71EF2982" w14:textId="20499E7D" w:rsidR="002A5E4B" w:rsidRPr="002A5E4B" w:rsidRDefault="002A5E4B" w:rsidP="00875719">
      <w:pPr>
        <w:pStyle w:val="2"/>
        <w:spacing w:before="240" w:after="240" w:line="360" w:lineRule="auto"/>
        <w:ind w:firstLine="709"/>
        <w:jc w:val="both"/>
        <w:rPr>
          <w:rFonts w:ascii="Times New Roman" w:hAnsi="Times New Roman" w:cs="Times New Roman"/>
          <w:b/>
          <w:bCs/>
          <w:color w:val="000000" w:themeColor="text1"/>
        </w:rPr>
      </w:pPr>
      <w:bookmarkStart w:id="409" w:name="_Toc435373145"/>
      <w:bookmarkStart w:id="410" w:name="_Toc435373276"/>
      <w:bookmarkStart w:id="411" w:name="_Toc435373710"/>
      <w:bookmarkStart w:id="412" w:name="_Toc435374533"/>
      <w:bookmarkStart w:id="413" w:name="_Toc152079540"/>
      <w:bookmarkStart w:id="414" w:name="_Toc197949491"/>
      <w:bookmarkStart w:id="415" w:name="_Toc212644021"/>
      <w:r w:rsidRPr="002A5E4B">
        <w:rPr>
          <w:rFonts w:ascii="Times New Roman" w:hAnsi="Times New Roman" w:cs="Times New Roman"/>
          <w:b/>
          <w:bCs/>
          <w:color w:val="000000" w:themeColor="text1"/>
        </w:rPr>
        <w:t>Глава 51. Расчетные показатели максимально допустимого уровня территориальной доступности объектов общественного питания, торговли и бытового обслуживания населения</w:t>
      </w:r>
      <w:r>
        <w:rPr>
          <w:rFonts w:ascii="Times New Roman" w:hAnsi="Times New Roman" w:cs="Times New Roman"/>
          <w:b/>
          <w:bCs/>
          <w:color w:val="000000" w:themeColor="text1"/>
        </w:rPr>
        <w:t xml:space="preserve"> Володарского</w:t>
      </w:r>
      <w:r w:rsidRPr="002A5E4B">
        <w:rPr>
          <w:rFonts w:ascii="Times New Roman" w:hAnsi="Times New Roman" w:cs="Times New Roman"/>
          <w:b/>
          <w:bCs/>
          <w:color w:val="000000" w:themeColor="text1"/>
        </w:rPr>
        <w:t xml:space="preserve"> муниципального округа Нижегородской области</w:t>
      </w:r>
      <w:bookmarkEnd w:id="409"/>
      <w:bookmarkEnd w:id="410"/>
      <w:bookmarkEnd w:id="411"/>
      <w:bookmarkEnd w:id="412"/>
      <w:bookmarkEnd w:id="413"/>
      <w:bookmarkEnd w:id="414"/>
      <w:bookmarkEnd w:id="415"/>
    </w:p>
    <w:p w14:paraId="7D66D014" w14:textId="34A92333" w:rsidR="00D56AED" w:rsidRPr="00875719" w:rsidRDefault="00D56AED" w:rsidP="00D56AED">
      <w:pPr>
        <w:spacing w:line="360" w:lineRule="auto"/>
        <w:ind w:firstLine="709"/>
        <w:jc w:val="both"/>
        <w:rPr>
          <w:rFonts w:ascii="Times New Roman" w:hAnsi="Times New Roman"/>
          <w:sz w:val="24"/>
          <w:szCs w:val="24"/>
        </w:rPr>
      </w:pPr>
      <w:r w:rsidRPr="00875719">
        <w:rPr>
          <w:rFonts w:ascii="Times New Roman" w:hAnsi="Times New Roman"/>
          <w:sz w:val="24"/>
          <w:szCs w:val="24"/>
        </w:rPr>
        <w:t>Базовые показатели для определения территориальной доступности объектов общественного питания, торговли и бытового обслуживания приведены в таблице 4</w:t>
      </w:r>
      <w:r w:rsidR="00D02CCF" w:rsidRPr="00875719">
        <w:rPr>
          <w:rFonts w:ascii="Times New Roman" w:hAnsi="Times New Roman"/>
          <w:sz w:val="24"/>
          <w:szCs w:val="24"/>
        </w:rPr>
        <w:t>6</w:t>
      </w:r>
      <w:r w:rsidRPr="00875719">
        <w:rPr>
          <w:rFonts w:ascii="Times New Roman" w:hAnsi="Times New Roman"/>
          <w:sz w:val="24"/>
          <w:szCs w:val="24"/>
        </w:rPr>
        <w:t xml:space="preserve">. </w:t>
      </w:r>
    </w:p>
    <w:p w14:paraId="6C497949" w14:textId="52095BA1" w:rsidR="00D56AED" w:rsidRPr="00875719" w:rsidRDefault="00D56AED" w:rsidP="00875719">
      <w:pPr>
        <w:spacing w:after="0" w:line="360" w:lineRule="auto"/>
        <w:ind w:firstLine="709"/>
        <w:jc w:val="right"/>
        <w:rPr>
          <w:rFonts w:ascii="Times New Roman" w:hAnsi="Times New Roman"/>
          <w:sz w:val="24"/>
          <w:szCs w:val="24"/>
        </w:rPr>
      </w:pPr>
      <w:r w:rsidRPr="00875719">
        <w:rPr>
          <w:rFonts w:ascii="Times New Roman" w:hAnsi="Times New Roman"/>
          <w:sz w:val="24"/>
          <w:szCs w:val="24"/>
        </w:rPr>
        <w:t xml:space="preserve"> Таблица 4</w:t>
      </w:r>
      <w:r w:rsidR="00D02CCF" w:rsidRPr="00875719">
        <w:rPr>
          <w:rFonts w:ascii="Times New Roman" w:hAnsi="Times New Roman"/>
          <w:sz w:val="24"/>
          <w:szCs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
        <w:gridCol w:w="2470"/>
        <w:gridCol w:w="1446"/>
        <w:gridCol w:w="2721"/>
        <w:gridCol w:w="2026"/>
      </w:tblGrid>
      <w:tr w:rsidR="00D56AED" w:rsidRPr="00875719" w14:paraId="5C9A0C25" w14:textId="77777777" w:rsidTr="004B2C73">
        <w:trPr>
          <w:trHeight w:val="20"/>
        </w:trPr>
        <w:tc>
          <w:tcPr>
            <w:tcW w:w="501" w:type="pct"/>
            <w:shd w:val="clear" w:color="auto" w:fill="FFFAEB"/>
            <w:vAlign w:val="center"/>
          </w:tcPr>
          <w:p w14:paraId="59BEE69F" w14:textId="6994CC4F" w:rsidR="00D56AED" w:rsidRPr="00875719" w:rsidRDefault="00D56AED" w:rsidP="004B2C73">
            <w:pPr>
              <w:spacing w:after="0" w:line="240" w:lineRule="auto"/>
              <w:jc w:val="center"/>
              <w:rPr>
                <w:rFonts w:ascii="Times New Roman" w:hAnsi="Times New Roman"/>
                <w:b/>
                <w:bCs/>
                <w:sz w:val="20"/>
                <w:szCs w:val="20"/>
              </w:rPr>
            </w:pPr>
            <w:r w:rsidRPr="00875719">
              <w:rPr>
                <w:rFonts w:ascii="Times New Roman" w:hAnsi="Times New Roman"/>
                <w:b/>
                <w:bCs/>
                <w:sz w:val="20"/>
                <w:szCs w:val="20"/>
              </w:rPr>
              <w:t>№ п/п</w:t>
            </w:r>
          </w:p>
        </w:tc>
        <w:tc>
          <w:tcPr>
            <w:tcW w:w="1283" w:type="pct"/>
            <w:shd w:val="clear" w:color="auto" w:fill="FFFAEB"/>
            <w:vAlign w:val="center"/>
          </w:tcPr>
          <w:p w14:paraId="0BA23A68" w14:textId="0C6ED695" w:rsidR="00D56AED" w:rsidRPr="00875719" w:rsidRDefault="00D56AED" w:rsidP="004B2C73">
            <w:pPr>
              <w:spacing w:after="0" w:line="240" w:lineRule="auto"/>
              <w:jc w:val="center"/>
              <w:rPr>
                <w:rFonts w:ascii="Times New Roman" w:hAnsi="Times New Roman"/>
                <w:b/>
                <w:bCs/>
                <w:sz w:val="20"/>
                <w:szCs w:val="20"/>
              </w:rPr>
            </w:pPr>
            <w:r w:rsidRPr="00875719">
              <w:rPr>
                <w:rFonts w:ascii="Times New Roman" w:hAnsi="Times New Roman"/>
                <w:b/>
                <w:bCs/>
                <w:sz w:val="20"/>
                <w:szCs w:val="20"/>
              </w:rPr>
              <w:t>Наименование объектов</w:t>
            </w:r>
          </w:p>
        </w:tc>
        <w:tc>
          <w:tcPr>
            <w:tcW w:w="747" w:type="pct"/>
            <w:shd w:val="clear" w:color="auto" w:fill="FFFAEB"/>
            <w:vAlign w:val="center"/>
          </w:tcPr>
          <w:p w14:paraId="69A756AF" w14:textId="132ACA7A" w:rsidR="00D56AED" w:rsidRPr="00875719" w:rsidRDefault="00D56AED" w:rsidP="004B2C73">
            <w:pPr>
              <w:spacing w:after="0" w:line="240" w:lineRule="auto"/>
              <w:jc w:val="center"/>
              <w:rPr>
                <w:rFonts w:ascii="Times New Roman" w:hAnsi="Times New Roman"/>
                <w:b/>
                <w:bCs/>
                <w:sz w:val="20"/>
                <w:szCs w:val="20"/>
              </w:rPr>
            </w:pPr>
            <w:r w:rsidRPr="00875719">
              <w:rPr>
                <w:rFonts w:ascii="Times New Roman" w:hAnsi="Times New Roman"/>
                <w:b/>
                <w:bCs/>
                <w:sz w:val="20"/>
                <w:szCs w:val="20"/>
              </w:rPr>
              <w:t>Единица</w:t>
            </w:r>
          </w:p>
          <w:p w14:paraId="53B56C89" w14:textId="6BA67492" w:rsidR="00D56AED" w:rsidRPr="00875719" w:rsidRDefault="00D56AED" w:rsidP="004B2C73">
            <w:pPr>
              <w:spacing w:after="0" w:line="240" w:lineRule="auto"/>
              <w:jc w:val="center"/>
              <w:rPr>
                <w:rFonts w:ascii="Times New Roman" w:hAnsi="Times New Roman"/>
                <w:b/>
                <w:bCs/>
                <w:sz w:val="20"/>
                <w:szCs w:val="20"/>
              </w:rPr>
            </w:pPr>
            <w:r w:rsidRPr="00875719">
              <w:rPr>
                <w:rFonts w:ascii="Times New Roman" w:hAnsi="Times New Roman"/>
                <w:b/>
                <w:bCs/>
                <w:sz w:val="20"/>
                <w:szCs w:val="20"/>
              </w:rPr>
              <w:t>измерения</w:t>
            </w:r>
          </w:p>
        </w:tc>
        <w:tc>
          <w:tcPr>
            <w:tcW w:w="1413" w:type="pct"/>
            <w:shd w:val="clear" w:color="auto" w:fill="FFFAEB"/>
            <w:vAlign w:val="center"/>
          </w:tcPr>
          <w:p w14:paraId="7211B25C" w14:textId="6BD30577" w:rsidR="00D56AED" w:rsidRPr="00875719" w:rsidRDefault="00D56AED" w:rsidP="004B2C73">
            <w:pPr>
              <w:spacing w:after="0" w:line="240" w:lineRule="auto"/>
              <w:jc w:val="center"/>
              <w:rPr>
                <w:rFonts w:ascii="Times New Roman" w:hAnsi="Times New Roman"/>
                <w:b/>
                <w:bCs/>
                <w:sz w:val="20"/>
                <w:szCs w:val="20"/>
              </w:rPr>
            </w:pPr>
            <w:r w:rsidRPr="00875719">
              <w:rPr>
                <w:rFonts w:ascii="Times New Roman" w:hAnsi="Times New Roman"/>
                <w:b/>
                <w:bCs/>
                <w:sz w:val="20"/>
                <w:szCs w:val="20"/>
              </w:rPr>
              <w:t>Величина</w:t>
            </w:r>
          </w:p>
        </w:tc>
        <w:tc>
          <w:tcPr>
            <w:tcW w:w="1056" w:type="pct"/>
            <w:shd w:val="clear" w:color="auto" w:fill="FFFAEB"/>
            <w:vAlign w:val="center"/>
          </w:tcPr>
          <w:p w14:paraId="2BF47786" w14:textId="19858CF6" w:rsidR="00D56AED" w:rsidRPr="00875719" w:rsidRDefault="00D56AED" w:rsidP="004B2C73">
            <w:pPr>
              <w:spacing w:after="0" w:line="240" w:lineRule="auto"/>
              <w:jc w:val="center"/>
              <w:rPr>
                <w:rFonts w:ascii="Times New Roman" w:hAnsi="Times New Roman"/>
                <w:b/>
                <w:bCs/>
                <w:sz w:val="20"/>
                <w:szCs w:val="20"/>
              </w:rPr>
            </w:pPr>
            <w:r w:rsidRPr="00875719">
              <w:rPr>
                <w:rFonts w:ascii="Times New Roman" w:hAnsi="Times New Roman"/>
                <w:b/>
                <w:bCs/>
                <w:sz w:val="20"/>
                <w:szCs w:val="20"/>
              </w:rPr>
              <w:t>Обоснование</w:t>
            </w:r>
          </w:p>
        </w:tc>
      </w:tr>
      <w:tr w:rsidR="00D56AED" w:rsidRPr="00875719" w14:paraId="12EF322A" w14:textId="77777777" w:rsidTr="005D3729">
        <w:trPr>
          <w:trHeight w:val="20"/>
        </w:trPr>
        <w:tc>
          <w:tcPr>
            <w:tcW w:w="5000" w:type="pct"/>
            <w:gridSpan w:val="5"/>
          </w:tcPr>
          <w:p w14:paraId="1CD0D7B0"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b/>
                <w:bCs/>
                <w:sz w:val="20"/>
                <w:szCs w:val="20"/>
              </w:rPr>
              <w:t xml:space="preserve">Местного значения </w:t>
            </w:r>
          </w:p>
        </w:tc>
      </w:tr>
      <w:tr w:rsidR="00D56AED" w:rsidRPr="00875719" w14:paraId="7D564843" w14:textId="77777777" w:rsidTr="005D3729">
        <w:trPr>
          <w:trHeight w:val="20"/>
        </w:trPr>
        <w:tc>
          <w:tcPr>
            <w:tcW w:w="501" w:type="pct"/>
          </w:tcPr>
          <w:p w14:paraId="7D6423B6"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1. </w:t>
            </w:r>
          </w:p>
        </w:tc>
        <w:tc>
          <w:tcPr>
            <w:tcW w:w="1283" w:type="pct"/>
          </w:tcPr>
          <w:p w14:paraId="05BAEEA3"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Магазины </w:t>
            </w:r>
          </w:p>
        </w:tc>
        <w:tc>
          <w:tcPr>
            <w:tcW w:w="747" w:type="pct"/>
          </w:tcPr>
          <w:p w14:paraId="6F619DE2"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м </w:t>
            </w:r>
          </w:p>
        </w:tc>
        <w:tc>
          <w:tcPr>
            <w:tcW w:w="1413" w:type="pct"/>
            <w:vMerge w:val="restart"/>
            <w:vAlign w:val="center"/>
          </w:tcPr>
          <w:p w14:paraId="0EF2C990" w14:textId="77777777" w:rsidR="00D56AED" w:rsidRPr="00875719" w:rsidRDefault="00D56AED" w:rsidP="00875719">
            <w:pPr>
              <w:spacing w:after="0" w:line="240" w:lineRule="auto"/>
              <w:jc w:val="center"/>
              <w:rPr>
                <w:rFonts w:ascii="Times New Roman" w:hAnsi="Times New Roman"/>
                <w:sz w:val="20"/>
                <w:szCs w:val="20"/>
              </w:rPr>
            </w:pPr>
            <w:r w:rsidRPr="00875719">
              <w:rPr>
                <w:rFonts w:ascii="Times New Roman" w:hAnsi="Times New Roman"/>
                <w:sz w:val="20"/>
                <w:szCs w:val="20"/>
              </w:rPr>
              <w:t>не нормируется</w:t>
            </w:r>
          </w:p>
        </w:tc>
        <w:tc>
          <w:tcPr>
            <w:tcW w:w="1056" w:type="pct"/>
            <w:vMerge w:val="restart"/>
          </w:tcPr>
          <w:p w14:paraId="132B4081"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СП 42.13330.2016 Градостроительство. Планировка и застройка городских и сельских поселений </w:t>
            </w:r>
          </w:p>
        </w:tc>
      </w:tr>
      <w:tr w:rsidR="00D56AED" w:rsidRPr="00875719" w14:paraId="7C12303B" w14:textId="77777777" w:rsidTr="005D3729">
        <w:trPr>
          <w:trHeight w:val="20"/>
        </w:trPr>
        <w:tc>
          <w:tcPr>
            <w:tcW w:w="501" w:type="pct"/>
          </w:tcPr>
          <w:p w14:paraId="721F2367"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2. </w:t>
            </w:r>
          </w:p>
        </w:tc>
        <w:tc>
          <w:tcPr>
            <w:tcW w:w="1283" w:type="pct"/>
          </w:tcPr>
          <w:p w14:paraId="2F9E2A5E"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Предприятия общественного питания </w:t>
            </w:r>
          </w:p>
        </w:tc>
        <w:tc>
          <w:tcPr>
            <w:tcW w:w="747" w:type="pct"/>
          </w:tcPr>
          <w:p w14:paraId="61CC2D0A"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м </w:t>
            </w:r>
          </w:p>
        </w:tc>
        <w:tc>
          <w:tcPr>
            <w:tcW w:w="1413" w:type="pct"/>
            <w:vMerge/>
          </w:tcPr>
          <w:p w14:paraId="70E8D11D" w14:textId="77777777" w:rsidR="00D56AED" w:rsidRPr="00875719" w:rsidRDefault="00D56AED" w:rsidP="00875719">
            <w:pPr>
              <w:spacing w:after="0" w:line="240" w:lineRule="auto"/>
              <w:rPr>
                <w:rFonts w:ascii="Times New Roman" w:hAnsi="Times New Roman"/>
                <w:sz w:val="20"/>
                <w:szCs w:val="20"/>
              </w:rPr>
            </w:pPr>
          </w:p>
        </w:tc>
        <w:tc>
          <w:tcPr>
            <w:tcW w:w="1056" w:type="pct"/>
            <w:vMerge/>
          </w:tcPr>
          <w:p w14:paraId="2EAB48BC" w14:textId="77777777" w:rsidR="00D56AED" w:rsidRPr="00875719" w:rsidRDefault="00D56AED" w:rsidP="00875719">
            <w:pPr>
              <w:spacing w:after="0" w:line="240" w:lineRule="auto"/>
              <w:rPr>
                <w:rFonts w:ascii="Times New Roman" w:hAnsi="Times New Roman"/>
                <w:sz w:val="20"/>
                <w:szCs w:val="20"/>
              </w:rPr>
            </w:pPr>
          </w:p>
        </w:tc>
      </w:tr>
      <w:tr w:rsidR="00D56AED" w:rsidRPr="00875719" w14:paraId="6ECE8CAB" w14:textId="77777777" w:rsidTr="005D3729">
        <w:trPr>
          <w:trHeight w:val="20"/>
        </w:trPr>
        <w:tc>
          <w:tcPr>
            <w:tcW w:w="501" w:type="pct"/>
          </w:tcPr>
          <w:p w14:paraId="60D142C4"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3. </w:t>
            </w:r>
          </w:p>
        </w:tc>
        <w:tc>
          <w:tcPr>
            <w:tcW w:w="1283" w:type="pct"/>
          </w:tcPr>
          <w:p w14:paraId="56FB3271"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Предприятия бытового обслуживания </w:t>
            </w:r>
          </w:p>
        </w:tc>
        <w:tc>
          <w:tcPr>
            <w:tcW w:w="747" w:type="pct"/>
          </w:tcPr>
          <w:p w14:paraId="7DCAFFB3"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м </w:t>
            </w:r>
          </w:p>
        </w:tc>
        <w:tc>
          <w:tcPr>
            <w:tcW w:w="1413" w:type="pct"/>
            <w:vMerge/>
          </w:tcPr>
          <w:p w14:paraId="6FC07062" w14:textId="77777777" w:rsidR="00D56AED" w:rsidRPr="00875719" w:rsidRDefault="00D56AED" w:rsidP="00875719">
            <w:pPr>
              <w:spacing w:after="0" w:line="240" w:lineRule="auto"/>
              <w:rPr>
                <w:rFonts w:ascii="Times New Roman" w:hAnsi="Times New Roman"/>
                <w:sz w:val="20"/>
                <w:szCs w:val="20"/>
              </w:rPr>
            </w:pPr>
          </w:p>
        </w:tc>
        <w:tc>
          <w:tcPr>
            <w:tcW w:w="1056" w:type="pct"/>
            <w:vMerge/>
          </w:tcPr>
          <w:p w14:paraId="44A45145" w14:textId="77777777" w:rsidR="00D56AED" w:rsidRPr="00875719" w:rsidRDefault="00D56AED" w:rsidP="00875719">
            <w:pPr>
              <w:spacing w:after="0" w:line="240" w:lineRule="auto"/>
              <w:rPr>
                <w:rFonts w:ascii="Times New Roman" w:hAnsi="Times New Roman"/>
                <w:sz w:val="20"/>
                <w:szCs w:val="20"/>
              </w:rPr>
            </w:pPr>
          </w:p>
        </w:tc>
      </w:tr>
      <w:tr w:rsidR="00D56AED" w:rsidRPr="00875719" w14:paraId="33333040" w14:textId="77777777" w:rsidTr="005D3729">
        <w:trPr>
          <w:trHeight w:val="20"/>
        </w:trPr>
        <w:tc>
          <w:tcPr>
            <w:tcW w:w="501" w:type="pct"/>
            <w:vMerge w:val="restart"/>
          </w:tcPr>
          <w:p w14:paraId="04F77CB4"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4. </w:t>
            </w:r>
          </w:p>
        </w:tc>
        <w:tc>
          <w:tcPr>
            <w:tcW w:w="1279" w:type="pct"/>
            <w:vMerge w:val="restart"/>
          </w:tcPr>
          <w:p w14:paraId="2577AD2E"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Отделение банка, операционная касса </w:t>
            </w:r>
          </w:p>
        </w:tc>
        <w:tc>
          <w:tcPr>
            <w:tcW w:w="751" w:type="pct"/>
          </w:tcPr>
          <w:p w14:paraId="7B3B827E"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м </w:t>
            </w:r>
          </w:p>
        </w:tc>
        <w:tc>
          <w:tcPr>
            <w:tcW w:w="1413" w:type="pct"/>
          </w:tcPr>
          <w:p w14:paraId="350A123C"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500 (в жилых кварталах) </w:t>
            </w:r>
          </w:p>
        </w:tc>
        <w:tc>
          <w:tcPr>
            <w:tcW w:w="1056" w:type="pct"/>
            <w:vMerge/>
          </w:tcPr>
          <w:p w14:paraId="5E6A6861" w14:textId="77777777" w:rsidR="00D56AED" w:rsidRPr="00875719" w:rsidRDefault="00D56AED" w:rsidP="00875719">
            <w:pPr>
              <w:spacing w:after="0" w:line="240" w:lineRule="auto"/>
              <w:rPr>
                <w:rFonts w:ascii="Times New Roman" w:hAnsi="Times New Roman"/>
                <w:sz w:val="20"/>
                <w:szCs w:val="20"/>
              </w:rPr>
            </w:pPr>
          </w:p>
        </w:tc>
      </w:tr>
      <w:tr w:rsidR="00D56AED" w:rsidRPr="00875719" w14:paraId="3CCE47DB" w14:textId="77777777" w:rsidTr="005D3729">
        <w:trPr>
          <w:trHeight w:val="20"/>
        </w:trPr>
        <w:tc>
          <w:tcPr>
            <w:tcW w:w="501" w:type="pct"/>
            <w:vMerge/>
          </w:tcPr>
          <w:p w14:paraId="4DCEC703" w14:textId="77777777" w:rsidR="00D56AED" w:rsidRPr="00875719" w:rsidRDefault="00D56AED" w:rsidP="00875719">
            <w:pPr>
              <w:spacing w:after="0" w:line="240" w:lineRule="auto"/>
              <w:rPr>
                <w:rFonts w:ascii="Times New Roman" w:hAnsi="Times New Roman"/>
                <w:sz w:val="20"/>
                <w:szCs w:val="20"/>
              </w:rPr>
            </w:pPr>
          </w:p>
        </w:tc>
        <w:tc>
          <w:tcPr>
            <w:tcW w:w="1279" w:type="pct"/>
            <w:vMerge/>
          </w:tcPr>
          <w:p w14:paraId="10B5AE09" w14:textId="77777777" w:rsidR="00D56AED" w:rsidRPr="00875719" w:rsidRDefault="00D56AED" w:rsidP="00875719">
            <w:pPr>
              <w:spacing w:after="0" w:line="240" w:lineRule="auto"/>
              <w:rPr>
                <w:rFonts w:ascii="Times New Roman" w:hAnsi="Times New Roman"/>
                <w:sz w:val="20"/>
                <w:szCs w:val="20"/>
              </w:rPr>
            </w:pPr>
          </w:p>
        </w:tc>
        <w:tc>
          <w:tcPr>
            <w:tcW w:w="751" w:type="pct"/>
          </w:tcPr>
          <w:p w14:paraId="24E250FC"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мин</w:t>
            </w:r>
          </w:p>
        </w:tc>
        <w:tc>
          <w:tcPr>
            <w:tcW w:w="1413" w:type="pct"/>
          </w:tcPr>
          <w:p w14:paraId="1949927D"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15 –транспортная доступность в сельских населенных пунктах</w:t>
            </w:r>
          </w:p>
        </w:tc>
        <w:tc>
          <w:tcPr>
            <w:tcW w:w="1056" w:type="pct"/>
            <w:vMerge/>
          </w:tcPr>
          <w:p w14:paraId="36858F11" w14:textId="77777777" w:rsidR="00D56AED" w:rsidRPr="00875719" w:rsidRDefault="00D56AED" w:rsidP="00875719">
            <w:pPr>
              <w:spacing w:after="0" w:line="240" w:lineRule="auto"/>
              <w:rPr>
                <w:rFonts w:ascii="Times New Roman" w:hAnsi="Times New Roman"/>
                <w:sz w:val="20"/>
                <w:szCs w:val="20"/>
              </w:rPr>
            </w:pPr>
          </w:p>
        </w:tc>
      </w:tr>
      <w:tr w:rsidR="00D56AED" w:rsidRPr="00875719" w14:paraId="5F3AEF76" w14:textId="77777777" w:rsidTr="005D3729">
        <w:trPr>
          <w:trHeight w:val="20"/>
        </w:trPr>
        <w:tc>
          <w:tcPr>
            <w:tcW w:w="501" w:type="pct"/>
          </w:tcPr>
          <w:p w14:paraId="50A77DBD"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5. </w:t>
            </w:r>
          </w:p>
        </w:tc>
        <w:tc>
          <w:tcPr>
            <w:tcW w:w="1283" w:type="pct"/>
          </w:tcPr>
          <w:p w14:paraId="448FAC0D"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Гостиницы </w:t>
            </w:r>
          </w:p>
        </w:tc>
        <w:tc>
          <w:tcPr>
            <w:tcW w:w="3216" w:type="pct"/>
            <w:gridSpan w:val="3"/>
          </w:tcPr>
          <w:p w14:paraId="56C85A3E" w14:textId="77777777" w:rsidR="00D56AED" w:rsidRPr="00875719" w:rsidRDefault="00D56AED" w:rsidP="00875719">
            <w:pPr>
              <w:spacing w:after="0" w:line="240" w:lineRule="auto"/>
              <w:rPr>
                <w:rFonts w:ascii="Times New Roman" w:hAnsi="Times New Roman"/>
                <w:sz w:val="20"/>
                <w:szCs w:val="20"/>
              </w:rPr>
            </w:pPr>
            <w:r w:rsidRPr="00875719">
              <w:rPr>
                <w:rFonts w:ascii="Times New Roman" w:hAnsi="Times New Roman"/>
                <w:sz w:val="20"/>
                <w:szCs w:val="20"/>
              </w:rPr>
              <w:t xml:space="preserve">не нормируется </w:t>
            </w:r>
          </w:p>
        </w:tc>
      </w:tr>
    </w:tbl>
    <w:p w14:paraId="5657F144" w14:textId="6E1EF067" w:rsidR="001B7C75" w:rsidRPr="00875719" w:rsidRDefault="00D56AED" w:rsidP="00875719">
      <w:pPr>
        <w:pStyle w:val="1"/>
        <w:jc w:val="center"/>
        <w:rPr>
          <w:rFonts w:ascii="Times New Roman" w:hAnsi="Times New Roman" w:cs="Times New Roman"/>
          <w:b/>
          <w:bCs/>
          <w:color w:val="000000" w:themeColor="text1"/>
        </w:rPr>
      </w:pPr>
      <w:bookmarkStart w:id="416" w:name="_Toc152079542"/>
      <w:bookmarkStart w:id="417" w:name="_Toc197949492"/>
      <w:bookmarkStart w:id="418" w:name="_Toc212644022"/>
      <w:r w:rsidRPr="00D56AED">
        <w:rPr>
          <w:rFonts w:ascii="Times New Roman" w:hAnsi="Times New Roman" w:cs="Times New Roman"/>
          <w:b/>
          <w:bCs/>
          <w:color w:val="000000" w:themeColor="text1"/>
        </w:rPr>
        <w:t>Раздел X</w:t>
      </w:r>
      <w:r w:rsidRPr="00D56AED">
        <w:rPr>
          <w:rFonts w:ascii="Times New Roman" w:hAnsi="Times New Roman" w:cs="Times New Roman"/>
          <w:b/>
          <w:bCs/>
          <w:color w:val="000000" w:themeColor="text1"/>
          <w:lang w:val="en-US"/>
        </w:rPr>
        <w:t>X</w:t>
      </w:r>
      <w:r w:rsidRPr="00D56AED">
        <w:rPr>
          <w:rFonts w:ascii="Times New Roman" w:hAnsi="Times New Roman" w:cs="Times New Roman"/>
          <w:b/>
          <w:bCs/>
          <w:color w:val="000000" w:themeColor="text1"/>
        </w:rPr>
        <w:t>. Особо охраняемые природные территории местного значения</w:t>
      </w:r>
      <w:bookmarkEnd w:id="416"/>
      <w:bookmarkEnd w:id="417"/>
      <w:bookmarkEnd w:id="418"/>
    </w:p>
    <w:p w14:paraId="2721AC83" w14:textId="5500A775" w:rsidR="00EA07E7" w:rsidRPr="00EA07E7" w:rsidRDefault="00EA07E7" w:rsidP="00EA07E7">
      <w:pPr>
        <w:widowControl w:val="0"/>
        <w:spacing w:after="0" w:line="360" w:lineRule="auto"/>
        <w:ind w:firstLine="709"/>
        <w:jc w:val="both"/>
        <w:rPr>
          <w:rFonts w:ascii="Times New Roman" w:hAnsi="Times New Roman"/>
          <w:bCs/>
          <w:iCs/>
          <w:sz w:val="24"/>
          <w:szCs w:val="28"/>
        </w:rPr>
      </w:pPr>
      <w:r w:rsidRPr="00EA07E7">
        <w:rPr>
          <w:rFonts w:ascii="Times New Roman" w:hAnsi="Times New Roman"/>
          <w:bCs/>
          <w:iCs/>
          <w:sz w:val="24"/>
          <w:szCs w:val="28"/>
        </w:rPr>
        <w:t xml:space="preserve">На территории Володарского муниципального округа расположены 7 памятников природы регионального значения </w:t>
      </w:r>
      <w:r w:rsidRPr="00EA07E7">
        <w:rPr>
          <w:rFonts w:ascii="Times New Roman" w:hAnsi="Times New Roman"/>
          <w:bCs/>
          <w:iCs/>
          <w:color w:val="000000" w:themeColor="text1"/>
          <w:sz w:val="24"/>
          <w:szCs w:val="28"/>
        </w:rPr>
        <w:t>(характеристика памятников природы приведена в таблиц</w:t>
      </w:r>
      <w:r w:rsidR="00D02CCF">
        <w:rPr>
          <w:rFonts w:ascii="Times New Roman" w:hAnsi="Times New Roman"/>
          <w:bCs/>
          <w:iCs/>
          <w:color w:val="000000" w:themeColor="text1"/>
          <w:sz w:val="24"/>
          <w:szCs w:val="28"/>
        </w:rPr>
        <w:t>е</w:t>
      </w:r>
      <w:r w:rsidRPr="00EA07E7">
        <w:rPr>
          <w:rFonts w:ascii="Times New Roman" w:hAnsi="Times New Roman"/>
          <w:bCs/>
          <w:iCs/>
          <w:color w:val="000000" w:themeColor="text1"/>
          <w:sz w:val="24"/>
          <w:szCs w:val="28"/>
        </w:rPr>
        <w:t xml:space="preserve"> </w:t>
      </w:r>
      <w:r w:rsidR="00D02CCF">
        <w:rPr>
          <w:rFonts w:ascii="Times New Roman" w:hAnsi="Times New Roman"/>
          <w:bCs/>
          <w:iCs/>
          <w:color w:val="000000" w:themeColor="text1"/>
          <w:sz w:val="24"/>
          <w:szCs w:val="28"/>
        </w:rPr>
        <w:t>47</w:t>
      </w:r>
      <w:r w:rsidRPr="00EA07E7">
        <w:rPr>
          <w:rFonts w:ascii="Times New Roman" w:hAnsi="Times New Roman"/>
          <w:bCs/>
          <w:iCs/>
          <w:color w:val="000000" w:themeColor="text1"/>
          <w:sz w:val="24"/>
          <w:szCs w:val="28"/>
        </w:rPr>
        <w:t>).</w:t>
      </w:r>
    </w:p>
    <w:p w14:paraId="51E3E9F1" w14:textId="2A068214" w:rsidR="00EA07E7" w:rsidRPr="00D02CCF" w:rsidRDefault="00EA07E7" w:rsidP="00EA07E7">
      <w:pPr>
        <w:widowControl w:val="0"/>
        <w:spacing w:after="0" w:line="360" w:lineRule="auto"/>
        <w:jc w:val="right"/>
        <w:rPr>
          <w:rFonts w:ascii="Times New Roman" w:hAnsi="Times New Roman"/>
          <w:bCs/>
          <w:iCs/>
          <w:sz w:val="24"/>
          <w:szCs w:val="28"/>
        </w:rPr>
      </w:pPr>
      <w:r w:rsidRPr="00D02CCF">
        <w:rPr>
          <w:rFonts w:ascii="Times New Roman" w:hAnsi="Times New Roman"/>
          <w:bCs/>
          <w:iCs/>
          <w:sz w:val="24"/>
          <w:szCs w:val="28"/>
        </w:rPr>
        <w:t>Таблица 4</w:t>
      </w:r>
      <w:r w:rsidR="00D02CCF" w:rsidRPr="00D02CCF">
        <w:rPr>
          <w:rFonts w:ascii="Times New Roman" w:hAnsi="Times New Roman"/>
          <w:bCs/>
          <w:iCs/>
          <w:sz w:val="24"/>
          <w:szCs w:val="28"/>
        </w:rPr>
        <w:t>7</w:t>
      </w:r>
      <w:r w:rsidRPr="00D02CCF">
        <w:rPr>
          <w:rFonts w:ascii="Times New Roman" w:hAnsi="Times New Roman"/>
          <w:iCs/>
          <w:color w:val="000000" w:themeColor="text1"/>
          <w:sz w:val="24"/>
          <w:szCs w:val="28"/>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3176"/>
        <w:gridCol w:w="3685"/>
        <w:gridCol w:w="2268"/>
      </w:tblGrid>
      <w:tr w:rsidR="00EA07E7" w:rsidRPr="004B2C73" w14:paraId="49F9C2AE" w14:textId="77777777" w:rsidTr="004B2C73">
        <w:trPr>
          <w:trHeight w:val="340"/>
        </w:trPr>
        <w:tc>
          <w:tcPr>
            <w:tcW w:w="510" w:type="dxa"/>
            <w:shd w:val="clear" w:color="auto" w:fill="FFFBEB"/>
            <w:vAlign w:val="center"/>
            <w:hideMark/>
          </w:tcPr>
          <w:p w14:paraId="2F929FEA" w14:textId="77777777" w:rsidR="00EA07E7" w:rsidRPr="004B2C73" w:rsidRDefault="00EA07E7" w:rsidP="004B2C73">
            <w:pPr>
              <w:spacing w:after="0" w:line="240" w:lineRule="auto"/>
              <w:jc w:val="center"/>
              <w:rPr>
                <w:rFonts w:ascii="Times New Roman" w:hAnsi="Times New Roman"/>
                <w:b/>
                <w:bCs/>
                <w:sz w:val="20"/>
                <w:szCs w:val="20"/>
              </w:rPr>
            </w:pPr>
            <w:r w:rsidRPr="004B2C73">
              <w:rPr>
                <w:rFonts w:ascii="Times New Roman" w:hAnsi="Times New Roman"/>
                <w:b/>
                <w:bCs/>
                <w:sz w:val="20"/>
                <w:szCs w:val="20"/>
              </w:rPr>
              <w:t>№</w:t>
            </w:r>
          </w:p>
        </w:tc>
        <w:tc>
          <w:tcPr>
            <w:tcW w:w="3176" w:type="dxa"/>
            <w:shd w:val="clear" w:color="auto" w:fill="FFFBEB"/>
            <w:vAlign w:val="center"/>
          </w:tcPr>
          <w:p w14:paraId="270D93EC" w14:textId="77777777" w:rsidR="00EA07E7" w:rsidRPr="004B2C73" w:rsidRDefault="00EA07E7" w:rsidP="004B2C73">
            <w:pPr>
              <w:spacing w:after="0" w:line="240" w:lineRule="auto"/>
              <w:jc w:val="center"/>
              <w:rPr>
                <w:rFonts w:ascii="Times New Roman" w:hAnsi="Times New Roman"/>
                <w:b/>
                <w:bCs/>
                <w:sz w:val="20"/>
                <w:szCs w:val="20"/>
              </w:rPr>
            </w:pPr>
            <w:r w:rsidRPr="004B2C73">
              <w:rPr>
                <w:rFonts w:ascii="Times New Roman" w:hAnsi="Times New Roman"/>
                <w:b/>
                <w:bCs/>
                <w:color w:val="000000"/>
                <w:sz w:val="20"/>
                <w:szCs w:val="20"/>
              </w:rPr>
              <w:t>Категория</w:t>
            </w:r>
          </w:p>
        </w:tc>
        <w:tc>
          <w:tcPr>
            <w:tcW w:w="3685" w:type="dxa"/>
            <w:shd w:val="clear" w:color="auto" w:fill="FFFBEB"/>
            <w:vAlign w:val="center"/>
            <w:hideMark/>
          </w:tcPr>
          <w:p w14:paraId="4EF09C40" w14:textId="77777777" w:rsidR="00EA07E7" w:rsidRPr="004B2C73" w:rsidRDefault="00EA07E7" w:rsidP="004B2C73">
            <w:pPr>
              <w:spacing w:after="0" w:line="240" w:lineRule="auto"/>
              <w:jc w:val="center"/>
              <w:rPr>
                <w:rFonts w:ascii="Times New Roman" w:hAnsi="Times New Roman"/>
                <w:b/>
                <w:bCs/>
                <w:sz w:val="20"/>
                <w:szCs w:val="20"/>
              </w:rPr>
            </w:pPr>
            <w:r w:rsidRPr="004B2C73">
              <w:rPr>
                <w:rFonts w:ascii="Times New Roman" w:hAnsi="Times New Roman"/>
                <w:b/>
                <w:bCs/>
                <w:sz w:val="20"/>
                <w:szCs w:val="20"/>
              </w:rPr>
              <w:t>Наименование ООПТ</w:t>
            </w:r>
          </w:p>
        </w:tc>
        <w:tc>
          <w:tcPr>
            <w:tcW w:w="2268" w:type="dxa"/>
            <w:shd w:val="clear" w:color="auto" w:fill="FFFBEB"/>
            <w:vAlign w:val="center"/>
            <w:hideMark/>
          </w:tcPr>
          <w:p w14:paraId="7FA72314" w14:textId="77777777" w:rsidR="00EA07E7" w:rsidRPr="004B2C73" w:rsidRDefault="00EA07E7" w:rsidP="004B2C73">
            <w:pPr>
              <w:spacing w:after="0" w:line="240" w:lineRule="auto"/>
              <w:jc w:val="center"/>
              <w:rPr>
                <w:rFonts w:ascii="Times New Roman" w:hAnsi="Times New Roman"/>
                <w:b/>
                <w:bCs/>
                <w:sz w:val="20"/>
                <w:szCs w:val="20"/>
              </w:rPr>
            </w:pPr>
            <w:r w:rsidRPr="004B2C73">
              <w:rPr>
                <w:rFonts w:ascii="Times New Roman" w:hAnsi="Times New Roman"/>
                <w:b/>
                <w:bCs/>
                <w:sz w:val="20"/>
                <w:szCs w:val="20"/>
              </w:rPr>
              <w:t>Реестровый номер</w:t>
            </w:r>
          </w:p>
        </w:tc>
      </w:tr>
      <w:tr w:rsidR="00EA07E7" w:rsidRPr="004B2C73" w14:paraId="5F7B2A75" w14:textId="77777777" w:rsidTr="00875719">
        <w:trPr>
          <w:trHeight w:val="340"/>
        </w:trPr>
        <w:tc>
          <w:tcPr>
            <w:tcW w:w="510" w:type="dxa"/>
            <w:vAlign w:val="center"/>
          </w:tcPr>
          <w:p w14:paraId="0DAE7657"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1</w:t>
            </w:r>
          </w:p>
        </w:tc>
        <w:tc>
          <w:tcPr>
            <w:tcW w:w="3176" w:type="dxa"/>
            <w:vAlign w:val="center"/>
          </w:tcPr>
          <w:p w14:paraId="78FE9502" w14:textId="77777777" w:rsidR="00EA07E7" w:rsidRPr="004B2C73" w:rsidRDefault="00EA07E7" w:rsidP="004B2C73">
            <w:pPr>
              <w:spacing w:after="0" w:line="240" w:lineRule="auto"/>
              <w:jc w:val="center"/>
              <w:rPr>
                <w:rFonts w:ascii="Times New Roman" w:hAnsi="Times New Roman"/>
                <w:b/>
                <w:bCs/>
                <w:color w:val="000000"/>
                <w:sz w:val="20"/>
                <w:szCs w:val="20"/>
              </w:rPr>
            </w:pPr>
            <w:r w:rsidRPr="004B2C73">
              <w:rPr>
                <w:rFonts w:ascii="Times New Roman" w:hAnsi="Times New Roman"/>
                <w:sz w:val="20"/>
                <w:szCs w:val="20"/>
              </w:rPr>
              <w:t>Памятник природы</w:t>
            </w:r>
          </w:p>
        </w:tc>
        <w:tc>
          <w:tcPr>
            <w:tcW w:w="3685" w:type="dxa"/>
            <w:vAlign w:val="center"/>
          </w:tcPr>
          <w:p w14:paraId="59A770C6"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 xml:space="preserve">Болото </w:t>
            </w:r>
            <w:proofErr w:type="spellStart"/>
            <w:r w:rsidRPr="004B2C73">
              <w:rPr>
                <w:rFonts w:ascii="Times New Roman" w:hAnsi="Times New Roman"/>
                <w:sz w:val="20"/>
                <w:szCs w:val="20"/>
              </w:rPr>
              <w:t>Варех</w:t>
            </w:r>
            <w:proofErr w:type="spellEnd"/>
            <w:r w:rsidRPr="004B2C73">
              <w:rPr>
                <w:rFonts w:ascii="Times New Roman" w:hAnsi="Times New Roman"/>
                <w:sz w:val="20"/>
                <w:szCs w:val="20"/>
              </w:rPr>
              <w:t xml:space="preserve"> и озеро </w:t>
            </w:r>
            <w:proofErr w:type="spellStart"/>
            <w:r w:rsidRPr="004B2C73">
              <w:rPr>
                <w:rFonts w:ascii="Times New Roman" w:hAnsi="Times New Roman"/>
                <w:sz w:val="20"/>
                <w:szCs w:val="20"/>
              </w:rPr>
              <w:t>Варех</w:t>
            </w:r>
            <w:proofErr w:type="spellEnd"/>
          </w:p>
        </w:tc>
        <w:tc>
          <w:tcPr>
            <w:tcW w:w="2268" w:type="dxa"/>
            <w:vAlign w:val="center"/>
          </w:tcPr>
          <w:p w14:paraId="079E504C" w14:textId="77777777" w:rsidR="00EA07E7" w:rsidRPr="004B2C73" w:rsidRDefault="00EA07E7" w:rsidP="004B2C73">
            <w:pPr>
              <w:spacing w:after="0" w:line="240" w:lineRule="auto"/>
              <w:jc w:val="center"/>
              <w:rPr>
                <w:rFonts w:ascii="Times New Roman" w:hAnsi="Times New Roman"/>
                <w:b/>
                <w:bCs/>
                <w:sz w:val="20"/>
                <w:szCs w:val="20"/>
              </w:rPr>
            </w:pPr>
            <w:r w:rsidRPr="004B2C73">
              <w:rPr>
                <w:rFonts w:ascii="Times New Roman" w:hAnsi="Times New Roman"/>
                <w:b/>
                <w:bCs/>
                <w:sz w:val="20"/>
                <w:szCs w:val="20"/>
              </w:rPr>
              <w:t>-</w:t>
            </w:r>
          </w:p>
        </w:tc>
      </w:tr>
      <w:tr w:rsidR="00EA07E7" w:rsidRPr="004B2C73" w14:paraId="14010F2A" w14:textId="77777777" w:rsidTr="00875719">
        <w:trPr>
          <w:trHeight w:val="340"/>
        </w:trPr>
        <w:tc>
          <w:tcPr>
            <w:tcW w:w="510" w:type="dxa"/>
            <w:vAlign w:val="center"/>
          </w:tcPr>
          <w:p w14:paraId="1318A2D9"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2</w:t>
            </w:r>
          </w:p>
        </w:tc>
        <w:tc>
          <w:tcPr>
            <w:tcW w:w="3176" w:type="dxa"/>
            <w:vAlign w:val="center"/>
          </w:tcPr>
          <w:p w14:paraId="332C183A"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Памятник природы</w:t>
            </w:r>
          </w:p>
        </w:tc>
        <w:tc>
          <w:tcPr>
            <w:tcW w:w="3685" w:type="dxa"/>
            <w:vAlign w:val="center"/>
          </w:tcPr>
          <w:p w14:paraId="3DAA4828" w14:textId="77777777" w:rsidR="00EA07E7" w:rsidRPr="004B2C73" w:rsidRDefault="00EA07E7" w:rsidP="004B2C73">
            <w:pPr>
              <w:pStyle w:val="17"/>
              <w:spacing w:after="0"/>
              <w:jc w:val="center"/>
              <w:rPr>
                <w:sz w:val="20"/>
                <w:szCs w:val="20"/>
              </w:rPr>
            </w:pPr>
            <w:r w:rsidRPr="004B2C73">
              <w:rPr>
                <w:sz w:val="20"/>
                <w:szCs w:val="20"/>
              </w:rPr>
              <w:t xml:space="preserve">Болото </w:t>
            </w:r>
            <w:proofErr w:type="spellStart"/>
            <w:r w:rsidRPr="004B2C73">
              <w:rPr>
                <w:sz w:val="20"/>
                <w:szCs w:val="20"/>
              </w:rPr>
              <w:t>Утрех</w:t>
            </w:r>
            <w:proofErr w:type="spellEnd"/>
            <w:r w:rsidRPr="004B2C73">
              <w:rPr>
                <w:sz w:val="20"/>
                <w:szCs w:val="20"/>
              </w:rPr>
              <w:t xml:space="preserve"> и озеро </w:t>
            </w:r>
            <w:proofErr w:type="spellStart"/>
            <w:r w:rsidRPr="004B2C73">
              <w:rPr>
                <w:sz w:val="20"/>
                <w:szCs w:val="20"/>
              </w:rPr>
              <w:t>Утрех</w:t>
            </w:r>
            <w:proofErr w:type="spellEnd"/>
          </w:p>
        </w:tc>
        <w:tc>
          <w:tcPr>
            <w:tcW w:w="2268" w:type="dxa"/>
            <w:vAlign w:val="center"/>
          </w:tcPr>
          <w:p w14:paraId="489EED43"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52:22-9.1</w:t>
            </w:r>
          </w:p>
        </w:tc>
      </w:tr>
      <w:tr w:rsidR="00EA07E7" w:rsidRPr="004B2C73" w14:paraId="3F56DA36" w14:textId="77777777" w:rsidTr="00875719">
        <w:trPr>
          <w:trHeight w:val="340"/>
        </w:trPr>
        <w:tc>
          <w:tcPr>
            <w:tcW w:w="510" w:type="dxa"/>
            <w:vAlign w:val="center"/>
          </w:tcPr>
          <w:p w14:paraId="07AF8059"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3</w:t>
            </w:r>
          </w:p>
        </w:tc>
        <w:tc>
          <w:tcPr>
            <w:tcW w:w="3176" w:type="dxa"/>
            <w:vAlign w:val="center"/>
          </w:tcPr>
          <w:p w14:paraId="72DB91BF"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Памятник природы</w:t>
            </w:r>
          </w:p>
        </w:tc>
        <w:tc>
          <w:tcPr>
            <w:tcW w:w="3685" w:type="dxa"/>
            <w:vAlign w:val="center"/>
          </w:tcPr>
          <w:p w14:paraId="6C734E29"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Озёра Светлые, озеро Еловое и окружающий их болотный массив</w:t>
            </w:r>
          </w:p>
        </w:tc>
        <w:tc>
          <w:tcPr>
            <w:tcW w:w="2268" w:type="dxa"/>
            <w:vAlign w:val="center"/>
          </w:tcPr>
          <w:p w14:paraId="1E8A6BD0"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52:22-9.2</w:t>
            </w:r>
          </w:p>
        </w:tc>
      </w:tr>
      <w:tr w:rsidR="00EA07E7" w:rsidRPr="004B2C73" w14:paraId="42A9F962" w14:textId="77777777" w:rsidTr="00875719">
        <w:trPr>
          <w:trHeight w:val="340"/>
        </w:trPr>
        <w:tc>
          <w:tcPr>
            <w:tcW w:w="510" w:type="dxa"/>
            <w:vAlign w:val="center"/>
          </w:tcPr>
          <w:p w14:paraId="01FE26AF"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4</w:t>
            </w:r>
          </w:p>
        </w:tc>
        <w:tc>
          <w:tcPr>
            <w:tcW w:w="3176" w:type="dxa"/>
            <w:vAlign w:val="center"/>
          </w:tcPr>
          <w:p w14:paraId="0E1EAB9E"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Памятник природы</w:t>
            </w:r>
          </w:p>
        </w:tc>
        <w:tc>
          <w:tcPr>
            <w:tcW w:w="3685" w:type="dxa"/>
            <w:vAlign w:val="center"/>
          </w:tcPr>
          <w:p w14:paraId="49AA8E0A"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Сосновые леса природного комплекса г. Дзержинска</w:t>
            </w:r>
          </w:p>
        </w:tc>
        <w:tc>
          <w:tcPr>
            <w:tcW w:w="2268" w:type="dxa"/>
            <w:vAlign w:val="center"/>
          </w:tcPr>
          <w:p w14:paraId="2F17E49C"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52:00-9.1</w:t>
            </w:r>
          </w:p>
        </w:tc>
      </w:tr>
      <w:tr w:rsidR="00EA07E7" w:rsidRPr="004B2C73" w14:paraId="56D7E4BD" w14:textId="77777777" w:rsidTr="00875719">
        <w:trPr>
          <w:trHeight w:val="340"/>
        </w:trPr>
        <w:tc>
          <w:tcPr>
            <w:tcW w:w="510" w:type="dxa"/>
            <w:vAlign w:val="center"/>
          </w:tcPr>
          <w:p w14:paraId="0DD0EDBC"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5</w:t>
            </w:r>
          </w:p>
        </w:tc>
        <w:tc>
          <w:tcPr>
            <w:tcW w:w="3176" w:type="dxa"/>
            <w:vAlign w:val="center"/>
          </w:tcPr>
          <w:p w14:paraId="233D0390"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Памятник природы</w:t>
            </w:r>
          </w:p>
        </w:tc>
        <w:tc>
          <w:tcPr>
            <w:tcW w:w="3685" w:type="dxa"/>
            <w:vAlign w:val="center"/>
          </w:tcPr>
          <w:p w14:paraId="76BE82FA"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 xml:space="preserve">Территория </w:t>
            </w:r>
            <w:proofErr w:type="spellStart"/>
            <w:r w:rsidRPr="004B2C73">
              <w:rPr>
                <w:rFonts w:ascii="Times New Roman" w:hAnsi="Times New Roman"/>
                <w:sz w:val="20"/>
                <w:szCs w:val="20"/>
              </w:rPr>
              <w:t>Желнино</w:t>
            </w:r>
            <w:proofErr w:type="spellEnd"/>
            <w:r w:rsidRPr="004B2C73">
              <w:rPr>
                <w:rFonts w:ascii="Times New Roman" w:hAnsi="Times New Roman"/>
                <w:sz w:val="20"/>
                <w:szCs w:val="20"/>
              </w:rPr>
              <w:t>-Пушкино-Сейма</w:t>
            </w:r>
          </w:p>
        </w:tc>
        <w:tc>
          <w:tcPr>
            <w:tcW w:w="2268" w:type="dxa"/>
            <w:vAlign w:val="center"/>
          </w:tcPr>
          <w:p w14:paraId="05B39E98"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w:t>
            </w:r>
          </w:p>
        </w:tc>
      </w:tr>
      <w:tr w:rsidR="00EA07E7" w:rsidRPr="004B2C73" w14:paraId="7CC7CED0" w14:textId="77777777" w:rsidTr="00875719">
        <w:trPr>
          <w:trHeight w:val="340"/>
        </w:trPr>
        <w:tc>
          <w:tcPr>
            <w:tcW w:w="510" w:type="dxa"/>
            <w:vAlign w:val="center"/>
          </w:tcPr>
          <w:p w14:paraId="336F175A"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6</w:t>
            </w:r>
          </w:p>
        </w:tc>
        <w:tc>
          <w:tcPr>
            <w:tcW w:w="3176" w:type="dxa"/>
            <w:vAlign w:val="center"/>
          </w:tcPr>
          <w:p w14:paraId="47DFB8BA"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Памятник природы</w:t>
            </w:r>
          </w:p>
        </w:tc>
        <w:tc>
          <w:tcPr>
            <w:tcW w:w="3685" w:type="dxa"/>
            <w:vAlign w:val="center"/>
          </w:tcPr>
          <w:p w14:paraId="6CBE9A06"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Территория "Красная Горка"</w:t>
            </w:r>
          </w:p>
        </w:tc>
        <w:tc>
          <w:tcPr>
            <w:tcW w:w="2268" w:type="dxa"/>
            <w:vAlign w:val="center"/>
          </w:tcPr>
          <w:p w14:paraId="6727CBF1"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52:22-9.3</w:t>
            </w:r>
          </w:p>
        </w:tc>
      </w:tr>
      <w:tr w:rsidR="00EA07E7" w:rsidRPr="004B2C73" w14:paraId="1A627316" w14:textId="77777777" w:rsidTr="00875719">
        <w:trPr>
          <w:trHeight w:val="340"/>
        </w:trPr>
        <w:tc>
          <w:tcPr>
            <w:tcW w:w="510" w:type="dxa"/>
            <w:vAlign w:val="center"/>
          </w:tcPr>
          <w:p w14:paraId="185601D8"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7</w:t>
            </w:r>
          </w:p>
        </w:tc>
        <w:tc>
          <w:tcPr>
            <w:tcW w:w="3176" w:type="dxa"/>
            <w:vAlign w:val="center"/>
          </w:tcPr>
          <w:p w14:paraId="36916DBF"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Памятник природы</w:t>
            </w:r>
          </w:p>
        </w:tc>
        <w:tc>
          <w:tcPr>
            <w:tcW w:w="3685" w:type="dxa"/>
            <w:vAlign w:val="center"/>
          </w:tcPr>
          <w:p w14:paraId="042C0DA9"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 xml:space="preserve">Болото </w:t>
            </w:r>
            <w:proofErr w:type="spellStart"/>
            <w:r w:rsidRPr="004B2C73">
              <w:rPr>
                <w:rFonts w:ascii="Times New Roman" w:hAnsi="Times New Roman"/>
                <w:sz w:val="20"/>
                <w:szCs w:val="20"/>
              </w:rPr>
              <w:t>Федяевское</w:t>
            </w:r>
            <w:proofErr w:type="spellEnd"/>
          </w:p>
        </w:tc>
        <w:tc>
          <w:tcPr>
            <w:tcW w:w="2268" w:type="dxa"/>
            <w:vAlign w:val="center"/>
          </w:tcPr>
          <w:p w14:paraId="2914B4A2" w14:textId="77777777" w:rsidR="00EA07E7" w:rsidRPr="004B2C73" w:rsidRDefault="00EA07E7" w:rsidP="004B2C73">
            <w:pPr>
              <w:spacing w:after="0" w:line="240" w:lineRule="auto"/>
              <w:jc w:val="center"/>
              <w:rPr>
                <w:rFonts w:ascii="Times New Roman" w:hAnsi="Times New Roman"/>
                <w:sz w:val="20"/>
                <w:szCs w:val="20"/>
              </w:rPr>
            </w:pPr>
            <w:r w:rsidRPr="004B2C73">
              <w:rPr>
                <w:rFonts w:ascii="Times New Roman" w:hAnsi="Times New Roman"/>
                <w:sz w:val="20"/>
                <w:szCs w:val="20"/>
              </w:rPr>
              <w:t>-</w:t>
            </w:r>
          </w:p>
        </w:tc>
      </w:tr>
    </w:tbl>
    <w:p w14:paraId="5B1FBAE3" w14:textId="4B4F65B0" w:rsidR="00EA07E7" w:rsidRPr="00875719" w:rsidRDefault="00EA07E7" w:rsidP="00EA07E7">
      <w:pPr>
        <w:spacing w:before="240" w:line="360" w:lineRule="auto"/>
        <w:ind w:firstLine="567"/>
        <w:rPr>
          <w:rFonts w:ascii="Times New Roman" w:hAnsi="Times New Roman"/>
          <w:bCs/>
          <w:sz w:val="24"/>
          <w:szCs w:val="28"/>
        </w:rPr>
      </w:pPr>
      <w:r w:rsidRPr="00875719">
        <w:rPr>
          <w:rFonts w:ascii="Times New Roman" w:hAnsi="Times New Roman"/>
          <w:sz w:val="24"/>
          <w:szCs w:val="28"/>
        </w:rPr>
        <w:t>Сведения о памятниках природы, а также их природоохранные режимы приведены в таблице 4</w:t>
      </w:r>
      <w:r w:rsidR="00D02CCF" w:rsidRPr="00875719">
        <w:rPr>
          <w:rFonts w:ascii="Times New Roman" w:hAnsi="Times New Roman"/>
          <w:sz w:val="24"/>
          <w:szCs w:val="28"/>
        </w:rPr>
        <w:t>8</w:t>
      </w:r>
      <w:r w:rsidRPr="00875719">
        <w:rPr>
          <w:rFonts w:ascii="Times New Roman" w:hAnsi="Times New Roman"/>
          <w:bCs/>
          <w:sz w:val="24"/>
          <w:szCs w:val="28"/>
        </w:rPr>
        <w:t>:</w:t>
      </w:r>
    </w:p>
    <w:p w14:paraId="24980F12" w14:textId="60924F56" w:rsidR="00EA07E7" w:rsidRDefault="00EA07E7" w:rsidP="001B7C75">
      <w:pPr>
        <w:rPr>
          <w:rFonts w:eastAsia="Calibri"/>
        </w:rPr>
      </w:pPr>
    </w:p>
    <w:p w14:paraId="67FA7A0B" w14:textId="77777777" w:rsidR="00EA07E7" w:rsidRDefault="00EA07E7">
      <w:pPr>
        <w:spacing w:after="160" w:line="259" w:lineRule="auto"/>
        <w:rPr>
          <w:rFonts w:eastAsia="Calibri"/>
        </w:rPr>
      </w:pPr>
      <w:r>
        <w:rPr>
          <w:rFonts w:eastAsia="Calibri"/>
        </w:rPr>
        <w:br w:type="page"/>
      </w:r>
    </w:p>
    <w:p w14:paraId="2AEBE701" w14:textId="77777777" w:rsidR="00EA07E7" w:rsidRDefault="00EA07E7" w:rsidP="001B7C75">
      <w:pPr>
        <w:rPr>
          <w:rFonts w:eastAsia="Calibri"/>
        </w:rPr>
        <w:sectPr w:rsidR="00EA07E7" w:rsidSect="00076E1B">
          <w:pgSz w:w="11906" w:h="16838"/>
          <w:pgMar w:top="1134" w:right="851" w:bottom="1134" w:left="1418" w:header="284" w:footer="284" w:gutter="0"/>
          <w:cols w:space="708"/>
          <w:titlePg/>
          <w:docGrid w:linePitch="360"/>
        </w:sectPr>
      </w:pPr>
    </w:p>
    <w:p w14:paraId="11B0BDCE" w14:textId="655E8A5F" w:rsidR="00EA07E7" w:rsidRPr="00BA60FB" w:rsidRDefault="00EA07E7" w:rsidP="00EA07E7">
      <w:pPr>
        <w:spacing w:after="0" w:line="240" w:lineRule="auto"/>
        <w:jc w:val="right"/>
        <w:rPr>
          <w:rFonts w:ascii="Times New Roman" w:hAnsi="Times New Roman"/>
          <w:bCs/>
          <w:sz w:val="24"/>
          <w:szCs w:val="24"/>
        </w:rPr>
      </w:pPr>
      <w:r w:rsidRPr="00BA60FB">
        <w:rPr>
          <w:rFonts w:ascii="Times New Roman" w:hAnsi="Times New Roman"/>
          <w:bCs/>
          <w:sz w:val="24"/>
          <w:szCs w:val="24"/>
        </w:rPr>
        <w:t xml:space="preserve">Таблица </w:t>
      </w:r>
      <w:r w:rsidR="00D02CCF" w:rsidRPr="00BA60FB">
        <w:rPr>
          <w:rFonts w:ascii="Times New Roman" w:hAnsi="Times New Roman"/>
          <w:bCs/>
          <w:sz w:val="24"/>
          <w:szCs w:val="24"/>
        </w:rPr>
        <w:t>48</w:t>
      </w:r>
    </w:p>
    <w:p w14:paraId="449E3981" w14:textId="44B2CAB6" w:rsidR="00EA07E7" w:rsidRPr="00436161" w:rsidRDefault="00EA07E7" w:rsidP="003D7984">
      <w:pPr>
        <w:spacing w:after="120" w:line="240" w:lineRule="auto"/>
        <w:jc w:val="center"/>
        <w:rPr>
          <w:rFonts w:ascii="Times New Roman" w:hAnsi="Times New Roman"/>
          <w:b/>
          <w:sz w:val="24"/>
          <w:szCs w:val="24"/>
        </w:rPr>
      </w:pPr>
      <w:r w:rsidRPr="00436161">
        <w:rPr>
          <w:rFonts w:ascii="Times New Roman" w:hAnsi="Times New Roman"/>
          <w:b/>
          <w:sz w:val="24"/>
          <w:szCs w:val="24"/>
        </w:rPr>
        <w:t xml:space="preserve">Перечень существующих особо охраняемых природных территорий на территории </w:t>
      </w:r>
      <w:r>
        <w:rPr>
          <w:rFonts w:ascii="Times New Roman" w:hAnsi="Times New Roman"/>
          <w:b/>
          <w:sz w:val="24"/>
          <w:szCs w:val="24"/>
        </w:rPr>
        <w:t>Володарского муниципального округа Нижегородской области</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043"/>
        <w:gridCol w:w="2118"/>
        <w:gridCol w:w="2701"/>
        <w:gridCol w:w="1843"/>
        <w:gridCol w:w="1276"/>
        <w:gridCol w:w="4111"/>
      </w:tblGrid>
      <w:tr w:rsidR="00EA07E7" w:rsidRPr="00875719" w14:paraId="0FA73C10" w14:textId="77777777" w:rsidTr="004B2C73">
        <w:trPr>
          <w:tblHeader/>
        </w:trPr>
        <w:tc>
          <w:tcPr>
            <w:tcW w:w="504" w:type="dxa"/>
            <w:shd w:val="clear" w:color="auto" w:fill="FFFBEB"/>
            <w:vAlign w:val="center"/>
          </w:tcPr>
          <w:p w14:paraId="0510E282" w14:textId="77777777" w:rsidR="00EA07E7" w:rsidRPr="00875719" w:rsidRDefault="00EA07E7" w:rsidP="00875719">
            <w:pPr>
              <w:spacing w:after="0" w:line="240" w:lineRule="auto"/>
              <w:jc w:val="center"/>
              <w:rPr>
                <w:rFonts w:ascii="Times New Roman" w:hAnsi="Times New Roman"/>
                <w:b/>
                <w:sz w:val="20"/>
                <w:szCs w:val="20"/>
              </w:rPr>
            </w:pPr>
            <w:r w:rsidRPr="00875719">
              <w:rPr>
                <w:rFonts w:ascii="Times New Roman" w:hAnsi="Times New Roman"/>
                <w:b/>
                <w:sz w:val="20"/>
                <w:szCs w:val="20"/>
              </w:rPr>
              <w:t>№</w:t>
            </w:r>
          </w:p>
          <w:p w14:paraId="73CE4421" w14:textId="77777777" w:rsidR="00EA07E7" w:rsidRPr="00875719" w:rsidRDefault="00EA07E7" w:rsidP="00875719">
            <w:pPr>
              <w:spacing w:after="0" w:line="240" w:lineRule="auto"/>
              <w:jc w:val="center"/>
              <w:rPr>
                <w:rFonts w:ascii="Times New Roman" w:hAnsi="Times New Roman"/>
                <w:b/>
                <w:sz w:val="20"/>
                <w:szCs w:val="20"/>
              </w:rPr>
            </w:pPr>
            <w:proofErr w:type="spellStart"/>
            <w:r w:rsidRPr="00875719">
              <w:rPr>
                <w:rFonts w:ascii="Times New Roman" w:hAnsi="Times New Roman"/>
                <w:b/>
                <w:sz w:val="20"/>
                <w:szCs w:val="20"/>
              </w:rPr>
              <w:t>пп</w:t>
            </w:r>
            <w:proofErr w:type="spellEnd"/>
          </w:p>
        </w:tc>
        <w:tc>
          <w:tcPr>
            <w:tcW w:w="2043" w:type="dxa"/>
            <w:shd w:val="clear" w:color="auto" w:fill="FFFBEB"/>
            <w:vAlign w:val="center"/>
          </w:tcPr>
          <w:p w14:paraId="4B189AF3" w14:textId="77777777" w:rsidR="00EA07E7" w:rsidRPr="00875719" w:rsidRDefault="00EA07E7" w:rsidP="00875719">
            <w:pPr>
              <w:spacing w:after="0" w:line="240" w:lineRule="auto"/>
              <w:jc w:val="center"/>
              <w:rPr>
                <w:rFonts w:ascii="Times New Roman" w:hAnsi="Times New Roman"/>
                <w:b/>
                <w:sz w:val="20"/>
                <w:szCs w:val="20"/>
              </w:rPr>
            </w:pPr>
            <w:r w:rsidRPr="00875719">
              <w:rPr>
                <w:rFonts w:ascii="Times New Roman" w:hAnsi="Times New Roman"/>
                <w:b/>
                <w:sz w:val="20"/>
                <w:szCs w:val="20"/>
              </w:rPr>
              <w:t>Наименование объекта</w:t>
            </w:r>
          </w:p>
        </w:tc>
        <w:tc>
          <w:tcPr>
            <w:tcW w:w="2118" w:type="dxa"/>
            <w:shd w:val="clear" w:color="auto" w:fill="FFFBEB"/>
            <w:vAlign w:val="center"/>
          </w:tcPr>
          <w:p w14:paraId="09FD4AF3" w14:textId="77777777" w:rsidR="00EA07E7" w:rsidRPr="00875719" w:rsidRDefault="00EA07E7" w:rsidP="00875719">
            <w:pPr>
              <w:spacing w:after="0" w:line="240" w:lineRule="auto"/>
              <w:jc w:val="center"/>
              <w:rPr>
                <w:rFonts w:ascii="Times New Roman" w:hAnsi="Times New Roman"/>
                <w:b/>
                <w:sz w:val="20"/>
                <w:szCs w:val="20"/>
              </w:rPr>
            </w:pPr>
            <w:proofErr w:type="spellStart"/>
            <w:r w:rsidRPr="00875719">
              <w:rPr>
                <w:rFonts w:ascii="Times New Roman" w:hAnsi="Times New Roman"/>
                <w:b/>
                <w:sz w:val="20"/>
                <w:szCs w:val="20"/>
              </w:rPr>
              <w:t>Местополо</w:t>
            </w:r>
            <w:proofErr w:type="spellEnd"/>
            <w:r w:rsidRPr="00875719">
              <w:rPr>
                <w:rFonts w:ascii="Times New Roman" w:hAnsi="Times New Roman"/>
                <w:b/>
                <w:sz w:val="20"/>
                <w:szCs w:val="20"/>
              </w:rPr>
              <w:t>-</w:t>
            </w:r>
          </w:p>
          <w:p w14:paraId="55310A9E" w14:textId="77777777" w:rsidR="00EA07E7" w:rsidRPr="00875719" w:rsidRDefault="00EA07E7" w:rsidP="00875719">
            <w:pPr>
              <w:spacing w:after="0" w:line="240" w:lineRule="auto"/>
              <w:jc w:val="center"/>
              <w:rPr>
                <w:rFonts w:ascii="Times New Roman" w:hAnsi="Times New Roman"/>
                <w:b/>
                <w:sz w:val="20"/>
                <w:szCs w:val="20"/>
              </w:rPr>
            </w:pPr>
            <w:proofErr w:type="spellStart"/>
            <w:r w:rsidRPr="00875719">
              <w:rPr>
                <w:rFonts w:ascii="Times New Roman" w:hAnsi="Times New Roman"/>
                <w:b/>
                <w:sz w:val="20"/>
                <w:szCs w:val="20"/>
              </w:rPr>
              <w:t>жение</w:t>
            </w:r>
            <w:proofErr w:type="spellEnd"/>
          </w:p>
        </w:tc>
        <w:tc>
          <w:tcPr>
            <w:tcW w:w="2701" w:type="dxa"/>
            <w:shd w:val="clear" w:color="auto" w:fill="FFFBEB"/>
            <w:vAlign w:val="center"/>
          </w:tcPr>
          <w:p w14:paraId="55712E08" w14:textId="77777777" w:rsidR="00EA07E7" w:rsidRPr="00875719" w:rsidRDefault="00EA07E7" w:rsidP="00875719">
            <w:pPr>
              <w:spacing w:after="0" w:line="240" w:lineRule="auto"/>
              <w:jc w:val="center"/>
              <w:rPr>
                <w:rFonts w:ascii="Times New Roman" w:hAnsi="Times New Roman"/>
                <w:b/>
                <w:sz w:val="20"/>
                <w:szCs w:val="20"/>
              </w:rPr>
            </w:pPr>
            <w:r w:rsidRPr="00875719">
              <w:rPr>
                <w:rFonts w:ascii="Times New Roman" w:hAnsi="Times New Roman"/>
                <w:b/>
                <w:sz w:val="20"/>
                <w:szCs w:val="20"/>
              </w:rPr>
              <w:t>Назначение</w:t>
            </w:r>
          </w:p>
        </w:tc>
        <w:tc>
          <w:tcPr>
            <w:tcW w:w="1843" w:type="dxa"/>
            <w:shd w:val="clear" w:color="auto" w:fill="FFFBEB"/>
            <w:vAlign w:val="center"/>
          </w:tcPr>
          <w:p w14:paraId="71FFD28D" w14:textId="77777777" w:rsidR="00EA07E7" w:rsidRPr="00875719" w:rsidRDefault="00EA07E7" w:rsidP="00875719">
            <w:pPr>
              <w:spacing w:after="0" w:line="240" w:lineRule="auto"/>
              <w:jc w:val="center"/>
              <w:rPr>
                <w:rFonts w:ascii="Times New Roman" w:hAnsi="Times New Roman"/>
                <w:b/>
                <w:sz w:val="20"/>
                <w:szCs w:val="20"/>
              </w:rPr>
            </w:pPr>
            <w:r w:rsidRPr="00875719">
              <w:rPr>
                <w:rFonts w:ascii="Times New Roman" w:hAnsi="Times New Roman"/>
                <w:b/>
                <w:sz w:val="20"/>
                <w:szCs w:val="20"/>
              </w:rPr>
              <w:t>Документ о принятии на охрану</w:t>
            </w:r>
          </w:p>
        </w:tc>
        <w:tc>
          <w:tcPr>
            <w:tcW w:w="1276" w:type="dxa"/>
            <w:shd w:val="clear" w:color="auto" w:fill="FFFBEB"/>
            <w:vAlign w:val="center"/>
          </w:tcPr>
          <w:p w14:paraId="7E3D6FC4" w14:textId="77777777" w:rsidR="00EA07E7" w:rsidRPr="00875719" w:rsidRDefault="00EA07E7" w:rsidP="00875719">
            <w:pPr>
              <w:spacing w:after="0" w:line="240" w:lineRule="auto"/>
              <w:jc w:val="center"/>
              <w:rPr>
                <w:rFonts w:ascii="Times New Roman" w:hAnsi="Times New Roman"/>
                <w:b/>
                <w:sz w:val="20"/>
                <w:szCs w:val="20"/>
              </w:rPr>
            </w:pPr>
            <w:r w:rsidRPr="00875719">
              <w:rPr>
                <w:rFonts w:ascii="Times New Roman" w:hAnsi="Times New Roman"/>
                <w:b/>
                <w:sz w:val="20"/>
                <w:szCs w:val="20"/>
              </w:rPr>
              <w:t>Площадь памятника/охранной зоны</w:t>
            </w:r>
          </w:p>
        </w:tc>
        <w:tc>
          <w:tcPr>
            <w:tcW w:w="4111" w:type="dxa"/>
            <w:shd w:val="clear" w:color="auto" w:fill="FFFBEB"/>
            <w:vAlign w:val="center"/>
          </w:tcPr>
          <w:p w14:paraId="15F5BED9" w14:textId="77777777" w:rsidR="00EA07E7" w:rsidRPr="00875719" w:rsidRDefault="00EA07E7" w:rsidP="00875719">
            <w:pPr>
              <w:spacing w:after="0" w:line="240" w:lineRule="auto"/>
              <w:jc w:val="center"/>
              <w:rPr>
                <w:rFonts w:ascii="Times New Roman" w:hAnsi="Times New Roman"/>
                <w:b/>
                <w:sz w:val="20"/>
                <w:szCs w:val="20"/>
              </w:rPr>
            </w:pPr>
            <w:r w:rsidRPr="00875719">
              <w:rPr>
                <w:rFonts w:ascii="Times New Roman" w:hAnsi="Times New Roman"/>
                <w:b/>
                <w:sz w:val="20"/>
                <w:szCs w:val="20"/>
              </w:rPr>
              <w:t>Природоохранный режим</w:t>
            </w:r>
          </w:p>
        </w:tc>
      </w:tr>
      <w:tr w:rsidR="00EA07E7" w:rsidRPr="00875719" w14:paraId="2F4B376F" w14:textId="77777777" w:rsidTr="00875719">
        <w:tc>
          <w:tcPr>
            <w:tcW w:w="504" w:type="dxa"/>
            <w:shd w:val="clear" w:color="auto" w:fill="auto"/>
          </w:tcPr>
          <w:p w14:paraId="724D6A3A" w14:textId="77777777" w:rsidR="00EA07E7" w:rsidRPr="00875719" w:rsidRDefault="00EA07E7" w:rsidP="00875719">
            <w:pPr>
              <w:spacing w:after="0" w:line="240" w:lineRule="auto"/>
              <w:jc w:val="center"/>
              <w:rPr>
                <w:rFonts w:ascii="Times New Roman" w:hAnsi="Times New Roman"/>
                <w:sz w:val="20"/>
                <w:szCs w:val="20"/>
              </w:rPr>
            </w:pPr>
            <w:r w:rsidRPr="00875719">
              <w:rPr>
                <w:rFonts w:ascii="Times New Roman" w:hAnsi="Times New Roman"/>
                <w:sz w:val="20"/>
                <w:szCs w:val="20"/>
              </w:rPr>
              <w:t>1.</w:t>
            </w:r>
          </w:p>
        </w:tc>
        <w:tc>
          <w:tcPr>
            <w:tcW w:w="2043" w:type="dxa"/>
            <w:shd w:val="clear" w:color="auto" w:fill="auto"/>
          </w:tcPr>
          <w:p w14:paraId="1EF114DB" w14:textId="0B84D076" w:rsidR="00EA07E7" w:rsidRPr="00875719" w:rsidRDefault="00EA07E7" w:rsidP="00875719">
            <w:pPr>
              <w:spacing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 xml:space="preserve">Болото </w:t>
            </w:r>
            <w:proofErr w:type="spellStart"/>
            <w:r w:rsidRPr="00875719">
              <w:rPr>
                <w:rFonts w:ascii="Times New Roman" w:hAnsi="Times New Roman"/>
                <w:color w:val="000000" w:themeColor="text1"/>
                <w:sz w:val="20"/>
                <w:szCs w:val="20"/>
              </w:rPr>
              <w:t>Варех</w:t>
            </w:r>
            <w:proofErr w:type="spellEnd"/>
            <w:r w:rsidRPr="00875719">
              <w:rPr>
                <w:rFonts w:ascii="Times New Roman" w:hAnsi="Times New Roman"/>
                <w:color w:val="000000" w:themeColor="text1"/>
                <w:sz w:val="20"/>
                <w:szCs w:val="20"/>
              </w:rPr>
              <w:t xml:space="preserve"> и озеро </w:t>
            </w:r>
            <w:proofErr w:type="spellStart"/>
            <w:r w:rsidRPr="00875719">
              <w:rPr>
                <w:rFonts w:ascii="Times New Roman" w:hAnsi="Times New Roman"/>
                <w:color w:val="000000" w:themeColor="text1"/>
                <w:sz w:val="20"/>
                <w:szCs w:val="20"/>
              </w:rPr>
              <w:t>Варех</w:t>
            </w:r>
            <w:proofErr w:type="spellEnd"/>
          </w:p>
        </w:tc>
        <w:tc>
          <w:tcPr>
            <w:tcW w:w="2118" w:type="dxa"/>
            <w:shd w:val="clear" w:color="auto" w:fill="auto"/>
          </w:tcPr>
          <w:p w14:paraId="21B9CAAF" w14:textId="4945EBAE" w:rsidR="00EA07E7" w:rsidRPr="00875719" w:rsidRDefault="00EA07E7" w:rsidP="00875719">
            <w:pPr>
              <w:spacing w:after="0" w:line="240" w:lineRule="auto"/>
              <w:jc w:val="both"/>
              <w:rPr>
                <w:rFonts w:ascii="Times New Roman" w:hAnsi="Times New Roman"/>
                <w:color w:val="A6A6A6" w:themeColor="background1" w:themeShade="A6"/>
                <w:sz w:val="20"/>
                <w:szCs w:val="20"/>
              </w:rPr>
            </w:pPr>
            <w:r w:rsidRPr="00875719">
              <w:rPr>
                <w:rFonts w:ascii="Times New Roman" w:hAnsi="Times New Roman"/>
                <w:sz w:val="20"/>
                <w:szCs w:val="20"/>
              </w:rPr>
              <w:t>Нижегородская область, Володарский муниципальный округ, от районного центра г. Володарска на северо-запад 30 км, от г. Дзержинска на северо-запад 38 км, от п. Фролищи на юго-восток 3 км, от п. Мулино на северо-запад 8 км.</w:t>
            </w:r>
          </w:p>
        </w:tc>
        <w:tc>
          <w:tcPr>
            <w:tcW w:w="2701" w:type="dxa"/>
            <w:shd w:val="clear" w:color="auto" w:fill="auto"/>
          </w:tcPr>
          <w:p w14:paraId="33EBB0D8" w14:textId="77777777" w:rsidR="00EA07E7" w:rsidRPr="00875719" w:rsidRDefault="00EA07E7" w:rsidP="00875719">
            <w:pPr>
              <w:widowControl w:val="0"/>
              <w:spacing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А. Областное.</w:t>
            </w:r>
          </w:p>
          <w:p w14:paraId="73EC3019" w14:textId="77777777" w:rsidR="00EA07E7" w:rsidRPr="00875719" w:rsidRDefault="00EA07E7" w:rsidP="00875719">
            <w:pPr>
              <w:widowControl w:val="0"/>
              <w:spacing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Б.1. Охрана генофонда (место обитания редких видов животных и произрастания редких видов растений).</w:t>
            </w:r>
          </w:p>
          <w:p w14:paraId="46FE22EC" w14:textId="77777777" w:rsidR="00EA07E7" w:rsidRPr="00875719" w:rsidRDefault="00EA07E7" w:rsidP="00875719">
            <w:pPr>
              <w:widowControl w:val="0"/>
              <w:spacing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 xml:space="preserve">2. Охрана </w:t>
            </w:r>
            <w:proofErr w:type="spellStart"/>
            <w:r w:rsidRPr="00875719">
              <w:rPr>
                <w:rFonts w:ascii="Times New Roman" w:hAnsi="Times New Roman"/>
                <w:bCs/>
                <w:iCs/>
                <w:color w:val="000000" w:themeColor="text1"/>
                <w:sz w:val="20"/>
                <w:szCs w:val="20"/>
              </w:rPr>
              <w:t>ценофонда</w:t>
            </w:r>
            <w:proofErr w:type="spellEnd"/>
            <w:r w:rsidRPr="00875719">
              <w:rPr>
                <w:rFonts w:ascii="Times New Roman" w:hAnsi="Times New Roman"/>
                <w:bCs/>
                <w:iCs/>
                <w:color w:val="000000" w:themeColor="text1"/>
                <w:sz w:val="20"/>
                <w:szCs w:val="20"/>
              </w:rPr>
              <w:t xml:space="preserve"> (представлены типичные биоценозы верховых, переходных и низинных болот, дистрофных озер).</w:t>
            </w:r>
          </w:p>
          <w:p w14:paraId="1E8E8AAF" w14:textId="77777777" w:rsidR="00EA07E7" w:rsidRPr="00875719" w:rsidRDefault="00EA07E7" w:rsidP="00875719">
            <w:pPr>
              <w:widowControl w:val="0"/>
              <w:spacing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3. Научное (зоологическое, ботаническое).</w:t>
            </w:r>
          </w:p>
          <w:p w14:paraId="5D6B11F8" w14:textId="77777777" w:rsidR="00EA07E7" w:rsidRPr="00875719" w:rsidRDefault="00EA07E7" w:rsidP="00875719">
            <w:pPr>
              <w:widowControl w:val="0"/>
              <w:spacing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4. Водоохранное (для реки Клязьмы и ее притоков).</w:t>
            </w:r>
          </w:p>
          <w:p w14:paraId="6F9D5259" w14:textId="77777777" w:rsidR="00EA07E7" w:rsidRPr="00875719" w:rsidRDefault="00EA07E7" w:rsidP="00875719">
            <w:pPr>
              <w:widowControl w:val="0"/>
              <w:spacing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 xml:space="preserve">5. </w:t>
            </w:r>
            <w:proofErr w:type="spellStart"/>
            <w:r w:rsidRPr="00875719">
              <w:rPr>
                <w:rFonts w:ascii="Times New Roman" w:hAnsi="Times New Roman"/>
                <w:bCs/>
                <w:iCs/>
                <w:color w:val="000000" w:themeColor="text1"/>
                <w:sz w:val="20"/>
                <w:szCs w:val="20"/>
              </w:rPr>
              <w:t>Ресурсоохранное</w:t>
            </w:r>
            <w:proofErr w:type="spellEnd"/>
            <w:r w:rsidRPr="00875719">
              <w:rPr>
                <w:rFonts w:ascii="Times New Roman" w:hAnsi="Times New Roman"/>
                <w:bCs/>
                <w:iCs/>
                <w:color w:val="000000" w:themeColor="text1"/>
                <w:sz w:val="20"/>
                <w:szCs w:val="20"/>
              </w:rPr>
              <w:t xml:space="preserve"> (имеет важное значение для сохранения </w:t>
            </w:r>
            <w:proofErr w:type="spellStart"/>
            <w:r w:rsidRPr="00875719">
              <w:rPr>
                <w:rFonts w:ascii="Times New Roman" w:hAnsi="Times New Roman"/>
                <w:bCs/>
                <w:iCs/>
                <w:color w:val="000000" w:themeColor="text1"/>
                <w:sz w:val="20"/>
                <w:szCs w:val="20"/>
              </w:rPr>
              <w:t>клюквенников</w:t>
            </w:r>
            <w:proofErr w:type="spellEnd"/>
            <w:r w:rsidRPr="00875719">
              <w:rPr>
                <w:rFonts w:ascii="Times New Roman" w:hAnsi="Times New Roman"/>
                <w:bCs/>
                <w:iCs/>
                <w:color w:val="000000" w:themeColor="text1"/>
                <w:sz w:val="20"/>
                <w:szCs w:val="20"/>
              </w:rPr>
              <w:t>).</w:t>
            </w:r>
          </w:p>
          <w:p w14:paraId="6FA16D18" w14:textId="735235ED" w:rsidR="00EA07E7" w:rsidRPr="00875719" w:rsidRDefault="00EA07E7" w:rsidP="00875719">
            <w:pPr>
              <w:spacing w:after="0" w:line="240" w:lineRule="auto"/>
              <w:jc w:val="both"/>
              <w:rPr>
                <w:rFonts w:ascii="Times New Roman" w:hAnsi="Times New Roman"/>
                <w:color w:val="A6A6A6" w:themeColor="background1" w:themeShade="A6"/>
                <w:sz w:val="20"/>
                <w:szCs w:val="20"/>
              </w:rPr>
            </w:pPr>
          </w:p>
        </w:tc>
        <w:tc>
          <w:tcPr>
            <w:tcW w:w="1843" w:type="dxa"/>
            <w:shd w:val="clear" w:color="auto" w:fill="auto"/>
          </w:tcPr>
          <w:p w14:paraId="1EE3238A" w14:textId="2BDD29F8" w:rsidR="00EA07E7" w:rsidRPr="00875719" w:rsidRDefault="00EA07E7" w:rsidP="00875719">
            <w:pPr>
              <w:spacing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Распоряжение администрации Нижегородской области «Об утверждении паспортов на государственные памятники природы регионального (областного) значения» от 26 мая 1998 г. №787-р</w:t>
            </w:r>
          </w:p>
        </w:tc>
        <w:tc>
          <w:tcPr>
            <w:tcW w:w="1276" w:type="dxa"/>
            <w:shd w:val="clear" w:color="auto" w:fill="auto"/>
          </w:tcPr>
          <w:p w14:paraId="05779494" w14:textId="77777777" w:rsidR="00EA07E7" w:rsidRPr="00875719" w:rsidRDefault="00EA07E7" w:rsidP="00875719">
            <w:pPr>
              <w:widowControl w:val="0"/>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1971,3</w:t>
            </w:r>
          </w:p>
          <w:p w14:paraId="0AD71551" w14:textId="653C3089" w:rsidR="00EA07E7" w:rsidRPr="00875719" w:rsidRDefault="00EA07E7" w:rsidP="00875719">
            <w:pPr>
              <w:spacing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(1391,9)</w:t>
            </w:r>
            <w:r w:rsidR="000E4167" w:rsidRPr="00875719">
              <w:rPr>
                <w:rFonts w:ascii="Times New Roman" w:hAnsi="Times New Roman"/>
                <w:color w:val="000000" w:themeColor="text1"/>
                <w:sz w:val="20"/>
                <w:szCs w:val="20"/>
              </w:rPr>
              <w:t xml:space="preserve"> га</w:t>
            </w:r>
          </w:p>
        </w:tc>
        <w:tc>
          <w:tcPr>
            <w:tcW w:w="4111" w:type="dxa"/>
            <w:shd w:val="clear" w:color="auto" w:fill="auto"/>
            <w:vAlign w:val="center"/>
          </w:tcPr>
          <w:p w14:paraId="758A2F3F" w14:textId="77777777" w:rsidR="00EA07E7" w:rsidRPr="00875719" w:rsidRDefault="00EA07E7" w:rsidP="00875719">
            <w:pPr>
              <w:widowControl w:val="0"/>
              <w:spacing w:after="0" w:line="240" w:lineRule="auto"/>
              <w:jc w:val="both"/>
              <w:rPr>
                <w:rFonts w:ascii="Times New Roman" w:hAnsi="Times New Roman"/>
                <w:bCs/>
                <w:i/>
                <w:color w:val="000000" w:themeColor="text1"/>
                <w:sz w:val="20"/>
                <w:szCs w:val="20"/>
              </w:rPr>
            </w:pPr>
            <w:r w:rsidRPr="00875719">
              <w:rPr>
                <w:rFonts w:ascii="Times New Roman" w:hAnsi="Times New Roman"/>
                <w:bCs/>
                <w:i/>
                <w:color w:val="000000" w:themeColor="text1"/>
                <w:sz w:val="20"/>
                <w:szCs w:val="20"/>
              </w:rPr>
              <w:t>На территории памятника природы запрещаются:</w:t>
            </w:r>
          </w:p>
          <w:p w14:paraId="51436DFC"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передача земель другим юридическим и физическим лицам с изменением установленного режима использования земель;</w:t>
            </w:r>
          </w:p>
          <w:p w14:paraId="22DF3E2E"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продажа земель;</w:t>
            </w:r>
          </w:p>
          <w:p w14:paraId="6961382F"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прокладывание через территорию любых коммуникаций;</w:t>
            </w:r>
          </w:p>
          <w:p w14:paraId="51B55C3C"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все виды рубок леса, включая рубки ухода и санитарные рубки;</w:t>
            </w:r>
          </w:p>
          <w:p w14:paraId="35A0389F"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применение любых ядохимикатов;</w:t>
            </w:r>
          </w:p>
          <w:p w14:paraId="5EA908E5"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все виды мелиоративных работ, реконструкция существующей мелиоративной сети;</w:t>
            </w:r>
          </w:p>
          <w:p w14:paraId="15C730EE"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добыча любых полезных ископаемых;</w:t>
            </w:r>
          </w:p>
          <w:p w14:paraId="15ACD7FB"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весенняя охота;</w:t>
            </w:r>
          </w:p>
          <w:p w14:paraId="22E67088"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проезд и стоянка автомототранспорта вне дорог;</w:t>
            </w:r>
          </w:p>
          <w:p w14:paraId="7D77DBA8"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засорение и захламление территории;</w:t>
            </w:r>
          </w:p>
          <w:p w14:paraId="7A32BC75"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подсочка деревьев;</w:t>
            </w:r>
          </w:p>
          <w:p w14:paraId="0774BB3C"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прогон и выпас скота;</w:t>
            </w:r>
          </w:p>
          <w:p w14:paraId="243FA179"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разбивка туристических стоянок, разведение костров;</w:t>
            </w:r>
          </w:p>
          <w:p w14:paraId="38226D08"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строительство;</w:t>
            </w:r>
          </w:p>
          <w:p w14:paraId="1BBDB017"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а также любые другие виды деятельности, за исключением:</w:t>
            </w:r>
          </w:p>
          <w:p w14:paraId="57191036"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охоты в осенне-зимний период;</w:t>
            </w:r>
          </w:p>
          <w:p w14:paraId="778FC7BF"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любительского лова рыбы удочкой и спиннингом;</w:t>
            </w:r>
          </w:p>
          <w:p w14:paraId="61EEEC50"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сбора грибов и ягод;</w:t>
            </w:r>
          </w:p>
          <w:p w14:paraId="25EC91B4"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научных исследований.</w:t>
            </w:r>
          </w:p>
          <w:p w14:paraId="7F9E7BA8"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Вокруг памятника природы выделяется охранная зона площадью 1391,9 га (список лесных выделов, входящих в состав охранной зоны памятника природы см. прилагается), в которой запрещаются:</w:t>
            </w:r>
          </w:p>
          <w:p w14:paraId="7DFAD0FE"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передача земель другим юридическим и физическим лицам с изменением установленного режима использования земель;</w:t>
            </w:r>
          </w:p>
          <w:p w14:paraId="1A308EF2"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продажа земель;</w:t>
            </w:r>
          </w:p>
          <w:p w14:paraId="53E89854"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прокладывание любых коммуникаций;</w:t>
            </w:r>
          </w:p>
          <w:p w14:paraId="1D28B41F"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строительство;</w:t>
            </w:r>
          </w:p>
          <w:p w14:paraId="3D92C86D"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все виды мелиоративных работ;</w:t>
            </w:r>
          </w:p>
          <w:p w14:paraId="431FDC28"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применение любых ядохимикатов;</w:t>
            </w:r>
          </w:p>
          <w:p w14:paraId="384DCD36" w14:textId="4EA40CD1"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xml:space="preserve">- рубки главного пользования (рубки ухода и санитарные рубки допускаются только </w:t>
            </w:r>
            <w:r w:rsidR="003D7984" w:rsidRPr="00875719">
              <w:rPr>
                <w:rFonts w:ascii="Times New Roman" w:hAnsi="Times New Roman"/>
                <w:sz w:val="20"/>
                <w:szCs w:val="20"/>
              </w:rPr>
              <w:t>по согласованию</w:t>
            </w:r>
            <w:r w:rsidRPr="00875719">
              <w:rPr>
                <w:rFonts w:ascii="Times New Roman" w:hAnsi="Times New Roman"/>
                <w:sz w:val="20"/>
                <w:szCs w:val="20"/>
              </w:rPr>
              <w:t xml:space="preserve"> с областным комитетом по охране окружающей среды);</w:t>
            </w:r>
          </w:p>
          <w:p w14:paraId="5C4C026A" w14:textId="77777777" w:rsidR="00EA07E7" w:rsidRPr="00875719" w:rsidRDefault="00EA07E7"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засорение и захламление территории.</w:t>
            </w:r>
          </w:p>
          <w:p w14:paraId="74763C58"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В охранной зоне запрещается:</w:t>
            </w:r>
          </w:p>
          <w:p w14:paraId="1B022718"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передача земель другим юридическим и физическим лицам с изменением установленного режима использования земель;</w:t>
            </w:r>
          </w:p>
          <w:p w14:paraId="3CA28CB3"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продажа земель;</w:t>
            </w:r>
          </w:p>
          <w:p w14:paraId="42FC85B8"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прокладывание любых коммуникаций;</w:t>
            </w:r>
          </w:p>
          <w:p w14:paraId="6CA2C3C0"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строительство;</w:t>
            </w:r>
          </w:p>
          <w:p w14:paraId="3B3C89C5"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все виды мелиоративных работ;</w:t>
            </w:r>
          </w:p>
          <w:p w14:paraId="1C7E2F7F"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применение любых ядохимикатов;</w:t>
            </w:r>
          </w:p>
          <w:p w14:paraId="2FF0E850" w14:textId="4576B239"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рубки главного пользования (рубки ухода и санитарные рубки допускаются только по согласованию с областным комитетом по охране окружающей среды);</w:t>
            </w:r>
          </w:p>
          <w:p w14:paraId="62B405B1" w14:textId="62AEB770"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засорение и захламление территории.</w:t>
            </w:r>
          </w:p>
        </w:tc>
      </w:tr>
      <w:tr w:rsidR="005A6562" w:rsidRPr="00875719" w14:paraId="21B1C9CE" w14:textId="77777777" w:rsidTr="00875719">
        <w:tc>
          <w:tcPr>
            <w:tcW w:w="504" w:type="dxa"/>
            <w:shd w:val="clear" w:color="auto" w:fill="auto"/>
          </w:tcPr>
          <w:p w14:paraId="739A78E2" w14:textId="77777777" w:rsidR="005A6562" w:rsidRPr="00875719" w:rsidRDefault="005A6562" w:rsidP="00875719">
            <w:pPr>
              <w:spacing w:before="120" w:after="0" w:line="240" w:lineRule="auto"/>
              <w:jc w:val="center"/>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2</w:t>
            </w:r>
            <w:r w:rsidRPr="00875719">
              <w:rPr>
                <w:rFonts w:ascii="Times New Roman" w:hAnsi="Times New Roman"/>
                <w:color w:val="A6A6A6" w:themeColor="background1" w:themeShade="A6"/>
                <w:sz w:val="20"/>
                <w:szCs w:val="20"/>
              </w:rPr>
              <w:t>.</w:t>
            </w:r>
          </w:p>
        </w:tc>
        <w:tc>
          <w:tcPr>
            <w:tcW w:w="2043" w:type="dxa"/>
            <w:shd w:val="clear" w:color="auto" w:fill="auto"/>
          </w:tcPr>
          <w:p w14:paraId="081C74F5" w14:textId="49AE3219" w:rsidR="005A6562" w:rsidRPr="00875719" w:rsidRDefault="005A6562" w:rsidP="00875719">
            <w:pPr>
              <w:spacing w:before="120"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 xml:space="preserve">Болото </w:t>
            </w:r>
            <w:proofErr w:type="spellStart"/>
            <w:r w:rsidRPr="00875719">
              <w:rPr>
                <w:rFonts w:ascii="Times New Roman" w:hAnsi="Times New Roman"/>
                <w:color w:val="000000" w:themeColor="text1"/>
                <w:sz w:val="20"/>
                <w:szCs w:val="20"/>
              </w:rPr>
              <w:t>Утрех</w:t>
            </w:r>
            <w:proofErr w:type="spellEnd"/>
            <w:r w:rsidRPr="00875719">
              <w:rPr>
                <w:rFonts w:ascii="Times New Roman" w:hAnsi="Times New Roman"/>
                <w:color w:val="000000" w:themeColor="text1"/>
                <w:sz w:val="20"/>
                <w:szCs w:val="20"/>
              </w:rPr>
              <w:t xml:space="preserve"> и озеро </w:t>
            </w:r>
            <w:proofErr w:type="spellStart"/>
            <w:r w:rsidRPr="00875719">
              <w:rPr>
                <w:rFonts w:ascii="Times New Roman" w:hAnsi="Times New Roman"/>
                <w:color w:val="000000" w:themeColor="text1"/>
                <w:sz w:val="20"/>
                <w:szCs w:val="20"/>
              </w:rPr>
              <w:t>Утрех</w:t>
            </w:r>
            <w:proofErr w:type="spellEnd"/>
          </w:p>
        </w:tc>
        <w:tc>
          <w:tcPr>
            <w:tcW w:w="2118" w:type="dxa"/>
            <w:shd w:val="clear" w:color="auto" w:fill="auto"/>
          </w:tcPr>
          <w:p w14:paraId="46BFA269" w14:textId="002B8B6B" w:rsidR="005A6562" w:rsidRPr="00875719" w:rsidRDefault="005A6562" w:rsidP="00875719">
            <w:pPr>
              <w:spacing w:before="120" w:after="0" w:line="240" w:lineRule="auto"/>
              <w:jc w:val="both"/>
              <w:rPr>
                <w:rFonts w:ascii="Times New Roman" w:hAnsi="Times New Roman"/>
                <w:color w:val="A6A6A6" w:themeColor="background1" w:themeShade="A6"/>
                <w:sz w:val="20"/>
                <w:szCs w:val="20"/>
              </w:rPr>
            </w:pPr>
            <w:r w:rsidRPr="00875719">
              <w:rPr>
                <w:rFonts w:ascii="Times New Roman" w:hAnsi="Times New Roman"/>
                <w:sz w:val="20"/>
                <w:szCs w:val="20"/>
              </w:rPr>
              <w:t>Нижегородская область, Володарский муниципальный округ, от районного центра г. Володарска на северо-запад 28 км, от г. Дзержинска на северо-запад 40 км, от п. Фролищи на северо-восток 3 км, от п. Мулино на северо-запад 13 км.</w:t>
            </w:r>
          </w:p>
        </w:tc>
        <w:tc>
          <w:tcPr>
            <w:tcW w:w="2701" w:type="dxa"/>
            <w:shd w:val="clear" w:color="auto" w:fill="auto"/>
          </w:tcPr>
          <w:p w14:paraId="7444A4E6" w14:textId="77777777" w:rsidR="005A6562" w:rsidRPr="00875719" w:rsidRDefault="005A6562" w:rsidP="00875719">
            <w:pPr>
              <w:widowControl w:val="0"/>
              <w:spacing w:before="120"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А. Областное.</w:t>
            </w:r>
          </w:p>
          <w:p w14:paraId="087706D1" w14:textId="77777777" w:rsidR="005A6562" w:rsidRPr="00875719" w:rsidRDefault="005A6562" w:rsidP="00875719">
            <w:pPr>
              <w:widowControl w:val="0"/>
              <w:spacing w:before="120"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Б.1. Охрана генофонда (место обитания редких видов животных и произрастания редких видов растений).</w:t>
            </w:r>
          </w:p>
          <w:p w14:paraId="594D2BC2" w14:textId="77777777" w:rsidR="005A6562" w:rsidRPr="00875719" w:rsidRDefault="005A6562" w:rsidP="00875719">
            <w:pPr>
              <w:widowControl w:val="0"/>
              <w:spacing w:before="120"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 xml:space="preserve">2. Охрана </w:t>
            </w:r>
            <w:proofErr w:type="spellStart"/>
            <w:r w:rsidRPr="00875719">
              <w:rPr>
                <w:rFonts w:ascii="Times New Roman" w:hAnsi="Times New Roman"/>
                <w:bCs/>
                <w:iCs/>
                <w:color w:val="000000" w:themeColor="text1"/>
                <w:sz w:val="20"/>
                <w:szCs w:val="20"/>
              </w:rPr>
              <w:t>ценофонда</w:t>
            </w:r>
            <w:proofErr w:type="spellEnd"/>
            <w:r w:rsidRPr="00875719">
              <w:rPr>
                <w:rFonts w:ascii="Times New Roman" w:hAnsi="Times New Roman"/>
                <w:bCs/>
                <w:iCs/>
                <w:color w:val="000000" w:themeColor="text1"/>
                <w:sz w:val="20"/>
                <w:szCs w:val="20"/>
              </w:rPr>
              <w:t xml:space="preserve"> (представлены вторичные экосистемы выработанного </w:t>
            </w:r>
            <w:proofErr w:type="spellStart"/>
            <w:r w:rsidRPr="00875719">
              <w:rPr>
                <w:rFonts w:ascii="Times New Roman" w:hAnsi="Times New Roman"/>
                <w:bCs/>
                <w:iCs/>
                <w:color w:val="000000" w:themeColor="text1"/>
                <w:sz w:val="20"/>
                <w:szCs w:val="20"/>
              </w:rPr>
              <w:t>торфоместорождения</w:t>
            </w:r>
            <w:proofErr w:type="spellEnd"/>
            <w:r w:rsidRPr="00875719">
              <w:rPr>
                <w:rFonts w:ascii="Times New Roman" w:hAnsi="Times New Roman"/>
                <w:bCs/>
                <w:iCs/>
                <w:color w:val="000000" w:themeColor="text1"/>
                <w:sz w:val="20"/>
                <w:szCs w:val="20"/>
              </w:rPr>
              <w:t>, а также сохранившиеся болотные и озерные биоценозы).</w:t>
            </w:r>
          </w:p>
          <w:p w14:paraId="00949549" w14:textId="77777777" w:rsidR="005A6562" w:rsidRPr="00875719" w:rsidRDefault="005A6562" w:rsidP="00875719">
            <w:pPr>
              <w:widowControl w:val="0"/>
              <w:spacing w:before="120"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3. Научное (зоологическое, ботаническое).</w:t>
            </w:r>
          </w:p>
          <w:p w14:paraId="5F2FC2E5" w14:textId="77777777" w:rsidR="005A6562" w:rsidRPr="00875719" w:rsidRDefault="005A6562" w:rsidP="00875719">
            <w:pPr>
              <w:widowControl w:val="0"/>
              <w:spacing w:before="120"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4. Водоохранное (для реки Клязьмы).</w:t>
            </w:r>
          </w:p>
          <w:p w14:paraId="40C673F4" w14:textId="447476D2" w:rsidR="005A6562" w:rsidRPr="00875719" w:rsidRDefault="005A6562" w:rsidP="00875719">
            <w:pPr>
              <w:widowControl w:val="0"/>
              <w:spacing w:before="120"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 xml:space="preserve">5. </w:t>
            </w:r>
            <w:proofErr w:type="spellStart"/>
            <w:r w:rsidRPr="00875719">
              <w:rPr>
                <w:rFonts w:ascii="Times New Roman" w:hAnsi="Times New Roman"/>
                <w:bCs/>
                <w:iCs/>
                <w:color w:val="000000" w:themeColor="text1"/>
                <w:sz w:val="20"/>
                <w:szCs w:val="20"/>
              </w:rPr>
              <w:t>Ресурсоохранное</w:t>
            </w:r>
            <w:proofErr w:type="spellEnd"/>
            <w:r w:rsidRPr="00875719">
              <w:rPr>
                <w:rFonts w:ascii="Times New Roman" w:hAnsi="Times New Roman"/>
                <w:bCs/>
                <w:iCs/>
                <w:color w:val="000000" w:themeColor="text1"/>
                <w:sz w:val="20"/>
                <w:szCs w:val="20"/>
              </w:rPr>
              <w:t xml:space="preserve"> (имеет важное значение для сохранения </w:t>
            </w:r>
            <w:proofErr w:type="spellStart"/>
            <w:r w:rsidRPr="00875719">
              <w:rPr>
                <w:rFonts w:ascii="Times New Roman" w:hAnsi="Times New Roman"/>
                <w:bCs/>
                <w:iCs/>
                <w:color w:val="000000" w:themeColor="text1"/>
                <w:sz w:val="20"/>
                <w:szCs w:val="20"/>
              </w:rPr>
              <w:t>клюквенников</w:t>
            </w:r>
            <w:proofErr w:type="spellEnd"/>
            <w:r w:rsidRPr="00875719">
              <w:rPr>
                <w:rFonts w:ascii="Times New Roman" w:hAnsi="Times New Roman"/>
                <w:bCs/>
                <w:iCs/>
                <w:color w:val="000000" w:themeColor="text1"/>
                <w:sz w:val="20"/>
                <w:szCs w:val="20"/>
              </w:rPr>
              <w:t xml:space="preserve">, ресурсов </w:t>
            </w:r>
            <w:proofErr w:type="spellStart"/>
            <w:r w:rsidRPr="00875719">
              <w:rPr>
                <w:rFonts w:ascii="Times New Roman" w:hAnsi="Times New Roman"/>
                <w:bCs/>
                <w:iCs/>
                <w:color w:val="000000" w:themeColor="text1"/>
                <w:sz w:val="20"/>
                <w:szCs w:val="20"/>
              </w:rPr>
              <w:t>охотфауны</w:t>
            </w:r>
            <w:proofErr w:type="spellEnd"/>
            <w:r w:rsidRPr="00875719">
              <w:rPr>
                <w:rFonts w:ascii="Times New Roman" w:hAnsi="Times New Roman"/>
                <w:bCs/>
                <w:iCs/>
                <w:color w:val="000000" w:themeColor="text1"/>
                <w:sz w:val="20"/>
                <w:szCs w:val="20"/>
              </w:rPr>
              <w:t>)</w:t>
            </w:r>
          </w:p>
        </w:tc>
        <w:tc>
          <w:tcPr>
            <w:tcW w:w="1843" w:type="dxa"/>
            <w:shd w:val="clear" w:color="auto" w:fill="auto"/>
          </w:tcPr>
          <w:p w14:paraId="185B415E" w14:textId="60E66069" w:rsidR="005A6562" w:rsidRPr="00875719" w:rsidRDefault="005A6562" w:rsidP="00875719">
            <w:pPr>
              <w:spacing w:before="120"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Распоряжение администрации Нижегородской области «Об утверждении паспортов на государственные памятники природы регионального (областного) значения» от 26 мая 1998 г. №787-р</w:t>
            </w:r>
          </w:p>
        </w:tc>
        <w:tc>
          <w:tcPr>
            <w:tcW w:w="1276" w:type="dxa"/>
            <w:shd w:val="clear" w:color="auto" w:fill="auto"/>
          </w:tcPr>
          <w:p w14:paraId="7FE771EF" w14:textId="54B9B573" w:rsidR="005A6562" w:rsidRPr="00875719" w:rsidRDefault="005A6562" w:rsidP="00875719">
            <w:pPr>
              <w:spacing w:before="120"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3697,1 (1476,7)</w:t>
            </w:r>
          </w:p>
        </w:tc>
        <w:tc>
          <w:tcPr>
            <w:tcW w:w="4111" w:type="dxa"/>
            <w:shd w:val="clear" w:color="auto" w:fill="auto"/>
            <w:vAlign w:val="center"/>
          </w:tcPr>
          <w:p w14:paraId="0A2BC0C3" w14:textId="77777777" w:rsidR="005A6562" w:rsidRPr="00875719" w:rsidRDefault="005A6562" w:rsidP="00875719">
            <w:pPr>
              <w:widowControl w:val="0"/>
              <w:spacing w:before="120" w:after="0" w:line="240" w:lineRule="auto"/>
              <w:jc w:val="both"/>
              <w:rPr>
                <w:rFonts w:ascii="Times New Roman" w:hAnsi="Times New Roman"/>
                <w:bCs/>
                <w:i/>
                <w:color w:val="000000" w:themeColor="text1"/>
                <w:sz w:val="20"/>
                <w:szCs w:val="20"/>
              </w:rPr>
            </w:pPr>
            <w:r w:rsidRPr="00875719">
              <w:rPr>
                <w:rFonts w:ascii="Times New Roman" w:hAnsi="Times New Roman"/>
                <w:bCs/>
                <w:i/>
                <w:color w:val="000000" w:themeColor="text1"/>
                <w:sz w:val="20"/>
                <w:szCs w:val="20"/>
              </w:rPr>
              <w:t>На территории памятника природы запрещаются:</w:t>
            </w:r>
          </w:p>
          <w:p w14:paraId="4B8EB562"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bCs/>
                <w:iCs/>
                <w:color w:val="000000" w:themeColor="text1"/>
                <w:sz w:val="20"/>
                <w:szCs w:val="20"/>
              </w:rPr>
              <w:t xml:space="preserve">- </w:t>
            </w:r>
            <w:r w:rsidRPr="00875719">
              <w:rPr>
                <w:rFonts w:ascii="Times New Roman" w:hAnsi="Times New Roman"/>
                <w:sz w:val="20"/>
                <w:szCs w:val="20"/>
              </w:rPr>
              <w:t>передача земель другим юридическим и физическим лицам с изменением установленного режима использования земель;</w:t>
            </w:r>
          </w:p>
          <w:p w14:paraId="3CD14173"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продажа земель;</w:t>
            </w:r>
          </w:p>
          <w:p w14:paraId="42C8B23E"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прокладывание через территорию любых коммуникаций;</w:t>
            </w:r>
          </w:p>
          <w:p w14:paraId="286AC9B8"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все виды рубок леса, включая рубки ухода и санитарные рубки;</w:t>
            </w:r>
          </w:p>
          <w:p w14:paraId="23C95F7A"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применение любых ядохимикатов;</w:t>
            </w:r>
          </w:p>
          <w:p w14:paraId="7F6097AB"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все виды мелиоративных работ, реконструкция существующей мелиоративной сети;</w:t>
            </w:r>
          </w:p>
          <w:p w14:paraId="37A77ED9"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добыча любых полезных ископаемых;</w:t>
            </w:r>
          </w:p>
          <w:p w14:paraId="2FBA0AE6"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весенняя охота;</w:t>
            </w:r>
          </w:p>
          <w:p w14:paraId="0F40D8A6"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проезд и стоянка авто- мототранспорта вне дорог;</w:t>
            </w:r>
          </w:p>
          <w:p w14:paraId="45C40988"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засорение и захламление территории;</w:t>
            </w:r>
          </w:p>
          <w:p w14:paraId="0CAE8D36"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подсочка деревьев;</w:t>
            </w:r>
          </w:p>
          <w:p w14:paraId="1F6C0C30"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прогон и выпас скота;</w:t>
            </w:r>
          </w:p>
          <w:p w14:paraId="0F1C506D"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разбивка туристических стоянок, разведение костров;</w:t>
            </w:r>
          </w:p>
          <w:p w14:paraId="4C4627E9"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строительство;</w:t>
            </w:r>
          </w:p>
          <w:p w14:paraId="3A75E5F8"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а также любые другие виды деятельности, за исключением:</w:t>
            </w:r>
          </w:p>
          <w:p w14:paraId="58042A24"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охоты в осенне-зимний период;</w:t>
            </w:r>
          </w:p>
          <w:p w14:paraId="32D1991F"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любительского лова рыбы удочкой и спиннингом;</w:t>
            </w:r>
          </w:p>
          <w:p w14:paraId="2DEBFF46"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сбора грибов и ягод;</w:t>
            </w:r>
          </w:p>
          <w:p w14:paraId="1957D727"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научных исследований.</w:t>
            </w:r>
          </w:p>
          <w:p w14:paraId="5141A1DF"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В охранной зоне запрещается:</w:t>
            </w:r>
          </w:p>
          <w:p w14:paraId="7F9FBB7D"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передача земель другим юридическим и физическим лицам с изменением установленного режима использования земель;</w:t>
            </w:r>
          </w:p>
          <w:p w14:paraId="2DE8A6F1"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продажа земель;</w:t>
            </w:r>
          </w:p>
          <w:p w14:paraId="51594131"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прокладывание любых коммуникаций;</w:t>
            </w:r>
          </w:p>
          <w:p w14:paraId="6826E63D"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строительство;</w:t>
            </w:r>
          </w:p>
          <w:p w14:paraId="375BB283"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все виды мелиоративных работ;</w:t>
            </w:r>
          </w:p>
          <w:p w14:paraId="53DC2B33"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применение любых ядохимикатов;</w:t>
            </w:r>
          </w:p>
          <w:p w14:paraId="407214AD"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рубки главного пользования (рубки ухода и санитарные рубки допускаются только по согласованию с областным комитетом по охране окружающей среды);</w:t>
            </w:r>
          </w:p>
          <w:p w14:paraId="25C56B4A" w14:textId="51306395"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засорение и захламление территории.</w:t>
            </w:r>
          </w:p>
        </w:tc>
      </w:tr>
      <w:tr w:rsidR="005A6562" w:rsidRPr="00875719" w14:paraId="7D20DAC2" w14:textId="77777777" w:rsidTr="00875719">
        <w:tc>
          <w:tcPr>
            <w:tcW w:w="504" w:type="dxa"/>
            <w:shd w:val="clear" w:color="auto" w:fill="auto"/>
          </w:tcPr>
          <w:p w14:paraId="3C97A819" w14:textId="77777777" w:rsidR="005A6562" w:rsidRPr="00875719" w:rsidRDefault="005A6562" w:rsidP="00875719">
            <w:pPr>
              <w:spacing w:before="120" w:after="0" w:line="240" w:lineRule="auto"/>
              <w:jc w:val="center"/>
              <w:rPr>
                <w:rFonts w:ascii="Times New Roman" w:hAnsi="Times New Roman"/>
                <w:color w:val="000000" w:themeColor="text1"/>
                <w:sz w:val="20"/>
                <w:szCs w:val="20"/>
              </w:rPr>
            </w:pPr>
            <w:r w:rsidRPr="00875719">
              <w:rPr>
                <w:rFonts w:ascii="Times New Roman" w:hAnsi="Times New Roman"/>
                <w:color w:val="000000" w:themeColor="text1"/>
                <w:sz w:val="20"/>
                <w:szCs w:val="20"/>
              </w:rPr>
              <w:t>3.</w:t>
            </w:r>
          </w:p>
        </w:tc>
        <w:tc>
          <w:tcPr>
            <w:tcW w:w="2043" w:type="dxa"/>
            <w:shd w:val="clear" w:color="auto" w:fill="auto"/>
          </w:tcPr>
          <w:p w14:paraId="21188CC4" w14:textId="775341C5" w:rsidR="005A6562" w:rsidRPr="00875719" w:rsidRDefault="005A6562" w:rsidP="00875719">
            <w:pPr>
              <w:spacing w:before="120"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Озера Светлые, озеро Еловое и окружающий их болотный массив</w:t>
            </w:r>
          </w:p>
        </w:tc>
        <w:tc>
          <w:tcPr>
            <w:tcW w:w="2118" w:type="dxa"/>
            <w:shd w:val="clear" w:color="auto" w:fill="auto"/>
          </w:tcPr>
          <w:p w14:paraId="7090277B" w14:textId="77777777" w:rsidR="005A6562" w:rsidRPr="00875719" w:rsidRDefault="005A6562" w:rsidP="00875719">
            <w:pPr>
              <w:widowControl w:val="0"/>
              <w:spacing w:before="120" w:after="0" w:line="240" w:lineRule="auto"/>
              <w:jc w:val="both"/>
              <w:rPr>
                <w:rFonts w:ascii="Times New Roman" w:hAnsi="Times New Roman"/>
                <w:sz w:val="20"/>
                <w:szCs w:val="20"/>
              </w:rPr>
            </w:pPr>
            <w:r w:rsidRPr="00875719">
              <w:rPr>
                <w:rFonts w:ascii="Times New Roman" w:hAnsi="Times New Roman"/>
                <w:sz w:val="20"/>
                <w:szCs w:val="20"/>
              </w:rPr>
              <w:t>Нижегородская область, Володарский муниципальный округ, от районного центра г. Володарска на северо-запад 28 км, от п. Мулино на северо-запад 11 км, от р. п. Фролищи на юго-восток 9 км, от п. Центральный на северо-запад 7 км</w:t>
            </w:r>
          </w:p>
          <w:p w14:paraId="45DD1232" w14:textId="500F2876" w:rsidR="005A6562" w:rsidRPr="00875719" w:rsidRDefault="005A6562" w:rsidP="00875719">
            <w:pPr>
              <w:spacing w:before="120" w:after="0" w:line="240" w:lineRule="auto"/>
              <w:jc w:val="both"/>
              <w:rPr>
                <w:rFonts w:ascii="Times New Roman" w:hAnsi="Times New Roman"/>
                <w:color w:val="A6A6A6" w:themeColor="background1" w:themeShade="A6"/>
                <w:sz w:val="20"/>
                <w:szCs w:val="20"/>
              </w:rPr>
            </w:pPr>
          </w:p>
        </w:tc>
        <w:tc>
          <w:tcPr>
            <w:tcW w:w="2701" w:type="dxa"/>
            <w:shd w:val="clear" w:color="auto" w:fill="auto"/>
          </w:tcPr>
          <w:p w14:paraId="65479A1C" w14:textId="77777777" w:rsidR="005A6562" w:rsidRPr="00875719" w:rsidRDefault="005A6562" w:rsidP="00875719">
            <w:pPr>
              <w:widowControl w:val="0"/>
              <w:spacing w:before="120" w:after="0" w:line="240" w:lineRule="auto"/>
              <w:jc w:val="both"/>
              <w:rPr>
                <w:rFonts w:ascii="Times New Roman" w:hAnsi="Times New Roman"/>
                <w:sz w:val="20"/>
                <w:szCs w:val="20"/>
              </w:rPr>
            </w:pPr>
            <w:r w:rsidRPr="00875719">
              <w:rPr>
                <w:rFonts w:ascii="Times New Roman" w:hAnsi="Times New Roman"/>
                <w:sz w:val="20"/>
                <w:szCs w:val="20"/>
              </w:rPr>
              <w:t>А. Областное.</w:t>
            </w:r>
          </w:p>
          <w:p w14:paraId="06F00AE7" w14:textId="77777777" w:rsidR="005A6562" w:rsidRPr="00875719" w:rsidRDefault="005A6562" w:rsidP="00875719">
            <w:pPr>
              <w:widowControl w:val="0"/>
              <w:spacing w:before="120" w:after="0" w:line="240" w:lineRule="auto"/>
              <w:jc w:val="both"/>
              <w:rPr>
                <w:rFonts w:ascii="Times New Roman" w:hAnsi="Times New Roman"/>
                <w:sz w:val="20"/>
                <w:szCs w:val="20"/>
              </w:rPr>
            </w:pPr>
            <w:r w:rsidRPr="00875719">
              <w:rPr>
                <w:rFonts w:ascii="Times New Roman" w:hAnsi="Times New Roman"/>
                <w:sz w:val="20"/>
                <w:szCs w:val="20"/>
              </w:rPr>
              <w:t>Б.1. Охрана генофонда (место обитания редких видов животных и произрастания редких видов</w:t>
            </w:r>
          </w:p>
          <w:p w14:paraId="41DEF485" w14:textId="77777777" w:rsidR="005A6562" w:rsidRPr="00875719" w:rsidRDefault="005A6562" w:rsidP="00875719">
            <w:pPr>
              <w:widowControl w:val="0"/>
              <w:spacing w:before="120" w:after="0" w:line="240" w:lineRule="auto"/>
              <w:jc w:val="both"/>
              <w:rPr>
                <w:rFonts w:ascii="Times New Roman" w:hAnsi="Times New Roman"/>
                <w:sz w:val="20"/>
                <w:szCs w:val="20"/>
              </w:rPr>
            </w:pPr>
            <w:r w:rsidRPr="00875719">
              <w:rPr>
                <w:rFonts w:ascii="Times New Roman" w:hAnsi="Times New Roman"/>
                <w:sz w:val="20"/>
                <w:szCs w:val="20"/>
              </w:rPr>
              <w:t>растений).</w:t>
            </w:r>
          </w:p>
          <w:p w14:paraId="2157596D" w14:textId="77777777" w:rsidR="005A6562" w:rsidRPr="00875719" w:rsidRDefault="005A6562" w:rsidP="00875719">
            <w:pPr>
              <w:widowControl w:val="0"/>
              <w:spacing w:before="120" w:after="0" w:line="240" w:lineRule="auto"/>
              <w:jc w:val="both"/>
              <w:rPr>
                <w:rFonts w:ascii="Times New Roman" w:hAnsi="Times New Roman"/>
                <w:sz w:val="20"/>
                <w:szCs w:val="20"/>
              </w:rPr>
            </w:pPr>
            <w:r w:rsidRPr="00875719">
              <w:rPr>
                <w:rFonts w:ascii="Times New Roman" w:hAnsi="Times New Roman"/>
                <w:sz w:val="20"/>
                <w:szCs w:val="20"/>
              </w:rPr>
              <w:t xml:space="preserve">2. Охрана </w:t>
            </w:r>
            <w:proofErr w:type="spellStart"/>
            <w:r w:rsidRPr="00875719">
              <w:rPr>
                <w:rFonts w:ascii="Times New Roman" w:hAnsi="Times New Roman"/>
                <w:sz w:val="20"/>
                <w:szCs w:val="20"/>
              </w:rPr>
              <w:t>ценофонда</w:t>
            </w:r>
            <w:proofErr w:type="spellEnd"/>
            <w:r w:rsidRPr="00875719">
              <w:rPr>
                <w:rFonts w:ascii="Times New Roman" w:hAnsi="Times New Roman"/>
                <w:sz w:val="20"/>
                <w:szCs w:val="20"/>
              </w:rPr>
              <w:t xml:space="preserve"> (представлены типичные биоценозы карстовых озер, верховых и</w:t>
            </w:r>
          </w:p>
          <w:p w14:paraId="2F0E6C89" w14:textId="77777777" w:rsidR="005A6562" w:rsidRPr="00875719" w:rsidRDefault="005A6562" w:rsidP="00875719">
            <w:pPr>
              <w:widowControl w:val="0"/>
              <w:spacing w:before="120" w:after="0" w:line="240" w:lineRule="auto"/>
              <w:jc w:val="both"/>
              <w:rPr>
                <w:rFonts w:ascii="Times New Roman" w:hAnsi="Times New Roman"/>
                <w:sz w:val="20"/>
                <w:szCs w:val="20"/>
              </w:rPr>
            </w:pPr>
            <w:r w:rsidRPr="00875719">
              <w:rPr>
                <w:rFonts w:ascii="Times New Roman" w:hAnsi="Times New Roman"/>
                <w:sz w:val="20"/>
                <w:szCs w:val="20"/>
              </w:rPr>
              <w:t>переходных болот).</w:t>
            </w:r>
          </w:p>
          <w:p w14:paraId="5766979D" w14:textId="77777777" w:rsidR="005A6562" w:rsidRPr="00875719" w:rsidRDefault="005A6562" w:rsidP="00875719">
            <w:pPr>
              <w:widowControl w:val="0"/>
              <w:spacing w:before="120" w:after="0" w:line="240" w:lineRule="auto"/>
              <w:jc w:val="both"/>
              <w:rPr>
                <w:rFonts w:ascii="Times New Roman" w:hAnsi="Times New Roman"/>
                <w:sz w:val="20"/>
                <w:szCs w:val="20"/>
              </w:rPr>
            </w:pPr>
            <w:r w:rsidRPr="00875719">
              <w:rPr>
                <w:rFonts w:ascii="Times New Roman" w:hAnsi="Times New Roman"/>
                <w:sz w:val="20"/>
                <w:szCs w:val="20"/>
              </w:rPr>
              <w:t>3. Научное (зоологическое, ботаническое).</w:t>
            </w:r>
          </w:p>
          <w:p w14:paraId="15D345B1" w14:textId="77777777" w:rsidR="005A6562" w:rsidRPr="00875719" w:rsidRDefault="005A6562" w:rsidP="00875719">
            <w:pPr>
              <w:widowControl w:val="0"/>
              <w:spacing w:before="120" w:after="0" w:line="240" w:lineRule="auto"/>
              <w:jc w:val="both"/>
              <w:rPr>
                <w:rFonts w:ascii="Times New Roman" w:hAnsi="Times New Roman"/>
                <w:sz w:val="20"/>
                <w:szCs w:val="20"/>
              </w:rPr>
            </w:pPr>
            <w:r w:rsidRPr="00875719">
              <w:rPr>
                <w:rFonts w:ascii="Times New Roman" w:hAnsi="Times New Roman"/>
                <w:sz w:val="20"/>
                <w:szCs w:val="20"/>
              </w:rPr>
              <w:t>4. Водоохранное.</w:t>
            </w:r>
          </w:p>
          <w:p w14:paraId="6525611A" w14:textId="77777777" w:rsidR="005A6562" w:rsidRPr="00875719" w:rsidRDefault="005A6562" w:rsidP="00875719">
            <w:pPr>
              <w:widowControl w:val="0"/>
              <w:spacing w:before="120" w:after="0" w:line="240" w:lineRule="auto"/>
              <w:jc w:val="both"/>
              <w:rPr>
                <w:rFonts w:ascii="Times New Roman" w:hAnsi="Times New Roman"/>
                <w:sz w:val="20"/>
                <w:szCs w:val="20"/>
              </w:rPr>
            </w:pPr>
            <w:r w:rsidRPr="00875719">
              <w:rPr>
                <w:rFonts w:ascii="Times New Roman" w:hAnsi="Times New Roman"/>
                <w:sz w:val="20"/>
                <w:szCs w:val="20"/>
              </w:rPr>
              <w:t xml:space="preserve">5. </w:t>
            </w:r>
            <w:proofErr w:type="spellStart"/>
            <w:r w:rsidRPr="00875719">
              <w:rPr>
                <w:rFonts w:ascii="Times New Roman" w:hAnsi="Times New Roman"/>
                <w:sz w:val="20"/>
                <w:szCs w:val="20"/>
              </w:rPr>
              <w:t>Ресурсоохранное</w:t>
            </w:r>
            <w:proofErr w:type="spellEnd"/>
            <w:r w:rsidRPr="00875719">
              <w:rPr>
                <w:rFonts w:ascii="Times New Roman" w:hAnsi="Times New Roman"/>
                <w:sz w:val="20"/>
                <w:szCs w:val="20"/>
              </w:rPr>
              <w:t xml:space="preserve"> (имеет важное значение для сохранения </w:t>
            </w:r>
            <w:proofErr w:type="spellStart"/>
            <w:r w:rsidRPr="00875719">
              <w:rPr>
                <w:rFonts w:ascii="Times New Roman" w:hAnsi="Times New Roman"/>
                <w:sz w:val="20"/>
                <w:szCs w:val="20"/>
              </w:rPr>
              <w:t>клюквенников</w:t>
            </w:r>
            <w:proofErr w:type="spellEnd"/>
            <w:r w:rsidRPr="00875719">
              <w:rPr>
                <w:rFonts w:ascii="Times New Roman" w:hAnsi="Times New Roman"/>
                <w:sz w:val="20"/>
                <w:szCs w:val="20"/>
              </w:rPr>
              <w:t>).</w:t>
            </w:r>
          </w:p>
          <w:p w14:paraId="74B479AA" w14:textId="77777777" w:rsidR="005A6562" w:rsidRPr="00875719" w:rsidRDefault="005A6562" w:rsidP="00875719">
            <w:pPr>
              <w:spacing w:before="120" w:after="0" w:line="240" w:lineRule="auto"/>
              <w:jc w:val="both"/>
              <w:rPr>
                <w:rFonts w:ascii="Times New Roman" w:hAnsi="Times New Roman"/>
                <w:b/>
                <w:color w:val="A6A6A6" w:themeColor="background1" w:themeShade="A6"/>
                <w:sz w:val="20"/>
                <w:szCs w:val="20"/>
              </w:rPr>
            </w:pPr>
          </w:p>
        </w:tc>
        <w:tc>
          <w:tcPr>
            <w:tcW w:w="1843" w:type="dxa"/>
            <w:shd w:val="clear" w:color="auto" w:fill="auto"/>
          </w:tcPr>
          <w:p w14:paraId="4AAC551C" w14:textId="53C17189" w:rsidR="005A6562" w:rsidRPr="00875719" w:rsidRDefault="005A6562" w:rsidP="00875719">
            <w:pPr>
              <w:spacing w:before="120"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Распоряжение администрации Нижегородской области «Об утверждении паспортов на государственные памятники природы регионального (областного) значения» от 26 мая 1998 г. №787-р</w:t>
            </w:r>
          </w:p>
        </w:tc>
        <w:tc>
          <w:tcPr>
            <w:tcW w:w="1276" w:type="dxa"/>
            <w:shd w:val="clear" w:color="auto" w:fill="auto"/>
          </w:tcPr>
          <w:p w14:paraId="5049F1CE" w14:textId="5077201F" w:rsidR="005A6562" w:rsidRPr="00875719" w:rsidRDefault="005A6562" w:rsidP="00875719">
            <w:pPr>
              <w:spacing w:before="120"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24,7 (99,3) га</w:t>
            </w:r>
          </w:p>
        </w:tc>
        <w:tc>
          <w:tcPr>
            <w:tcW w:w="4111" w:type="dxa"/>
            <w:shd w:val="clear" w:color="auto" w:fill="auto"/>
            <w:vAlign w:val="center"/>
          </w:tcPr>
          <w:p w14:paraId="0CC3B3B6" w14:textId="77777777" w:rsidR="005A6562" w:rsidRPr="00875719" w:rsidRDefault="005A6562" w:rsidP="00875719">
            <w:pPr>
              <w:widowControl w:val="0"/>
              <w:spacing w:before="120" w:after="0" w:line="240" w:lineRule="auto"/>
              <w:jc w:val="both"/>
              <w:rPr>
                <w:rFonts w:ascii="Times New Roman" w:hAnsi="Times New Roman"/>
                <w:i/>
                <w:iCs/>
                <w:sz w:val="20"/>
                <w:szCs w:val="20"/>
              </w:rPr>
            </w:pPr>
            <w:r w:rsidRPr="00875719">
              <w:rPr>
                <w:rFonts w:ascii="Times New Roman" w:hAnsi="Times New Roman"/>
                <w:i/>
                <w:iCs/>
                <w:sz w:val="20"/>
                <w:szCs w:val="20"/>
              </w:rPr>
              <w:t>На территории памятника природы запрещаются:</w:t>
            </w:r>
          </w:p>
          <w:p w14:paraId="4AD203D1"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передача земель другим юридическим и физическим лицам с изменением установленного</w:t>
            </w:r>
          </w:p>
          <w:p w14:paraId="75E93354"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режима использования земель;</w:t>
            </w:r>
          </w:p>
          <w:p w14:paraId="0E630585"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продажа земель;</w:t>
            </w:r>
          </w:p>
          <w:p w14:paraId="07D7774B"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прокладывание через территорию любых коммуникаций;</w:t>
            </w:r>
          </w:p>
          <w:p w14:paraId="70081FA8"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все виды рубок леса, включая рубки ухода и санитарные рубки;</w:t>
            </w:r>
          </w:p>
          <w:p w14:paraId="02B35EB4"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применение любых ядохимикатов;</w:t>
            </w:r>
          </w:p>
          <w:p w14:paraId="3644DDCF"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все виды мелиоративных работ;</w:t>
            </w:r>
          </w:p>
          <w:p w14:paraId="0AFE0D72"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добыча любых полезных ископаемых;</w:t>
            </w:r>
          </w:p>
          <w:p w14:paraId="4F567E38"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весенняя охота;</w:t>
            </w:r>
          </w:p>
          <w:p w14:paraId="4434FFD6"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проезд и стоянка автомототранспорта вне дорог;</w:t>
            </w:r>
          </w:p>
          <w:p w14:paraId="4047983F"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засорение и захламление территории;</w:t>
            </w:r>
          </w:p>
          <w:p w14:paraId="15A88B1F"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подсочка деревьев;</w:t>
            </w:r>
          </w:p>
          <w:p w14:paraId="7DEDDCC1"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прогон и выпас скота;</w:t>
            </w:r>
          </w:p>
          <w:p w14:paraId="293AD6AB"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разбивка туристических стоянок, разведение костров (за исключением специально</w:t>
            </w:r>
          </w:p>
          <w:p w14:paraId="514A3004"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отведенных для этой цели мест);</w:t>
            </w:r>
          </w:p>
          <w:p w14:paraId="2620F7C0"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строительство;</w:t>
            </w:r>
          </w:p>
          <w:p w14:paraId="59CD429C"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а также любые другие виды деятельности, за исключением:</w:t>
            </w:r>
          </w:p>
          <w:p w14:paraId="32814DEA"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охоты в осенне-зимний период;</w:t>
            </w:r>
          </w:p>
          <w:p w14:paraId="2596CB6C"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сбора грибов и ягод;</w:t>
            </w:r>
          </w:p>
          <w:p w14:paraId="2506B7AB"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любительского лова рыбы удочкой и спиннингом;</w:t>
            </w:r>
          </w:p>
          <w:p w14:paraId="0DC0CEE6"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научных исследований.</w:t>
            </w:r>
          </w:p>
          <w:p w14:paraId="54FE5F90" w14:textId="606007F8" w:rsidR="005A6562"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xml:space="preserve">В охранной зоне </w:t>
            </w:r>
            <w:r w:rsidR="005A6562" w:rsidRPr="00875719">
              <w:rPr>
                <w:rFonts w:ascii="Times New Roman" w:hAnsi="Times New Roman"/>
                <w:sz w:val="20"/>
                <w:szCs w:val="20"/>
              </w:rPr>
              <w:t>запрещаются:</w:t>
            </w:r>
          </w:p>
          <w:p w14:paraId="3DA50D66" w14:textId="6AF5ACB5"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передача земель другим юридическим и физическим лицам с изменением установленного</w:t>
            </w:r>
          </w:p>
          <w:p w14:paraId="7FFFE615"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режима использования земель;</w:t>
            </w:r>
          </w:p>
          <w:p w14:paraId="172AA047"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продажа земель;</w:t>
            </w:r>
          </w:p>
          <w:p w14:paraId="595385F4"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прокладывание любых коммуникаций;</w:t>
            </w:r>
          </w:p>
          <w:p w14:paraId="7446CA63"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строительство;</w:t>
            </w:r>
          </w:p>
          <w:p w14:paraId="5ACF359E"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все виды мелиоративных работ;</w:t>
            </w:r>
          </w:p>
          <w:p w14:paraId="5A48DFC3"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применение любых ядохимикатов;</w:t>
            </w:r>
          </w:p>
          <w:p w14:paraId="38BD3539"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рубки главного пользования (рубки ухода и санитарные рубки допускаются только по</w:t>
            </w:r>
          </w:p>
          <w:p w14:paraId="4DAFAF70" w14:textId="77777777"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согласованию с областным комитетом по охране окружающей среды);</w:t>
            </w:r>
          </w:p>
          <w:p w14:paraId="795641A2" w14:textId="32D13353" w:rsidR="005A6562" w:rsidRPr="00875719" w:rsidRDefault="005A6562"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засорение и захламление территории.</w:t>
            </w:r>
          </w:p>
        </w:tc>
      </w:tr>
      <w:tr w:rsidR="005A6562" w:rsidRPr="00875719" w14:paraId="5B6650B7" w14:textId="77777777" w:rsidTr="00875719">
        <w:tc>
          <w:tcPr>
            <w:tcW w:w="504" w:type="dxa"/>
            <w:shd w:val="clear" w:color="auto" w:fill="auto"/>
            <w:vAlign w:val="center"/>
          </w:tcPr>
          <w:p w14:paraId="70754EDE" w14:textId="77777777" w:rsidR="005A6562" w:rsidRPr="00875719" w:rsidRDefault="005A6562" w:rsidP="00875719">
            <w:pPr>
              <w:spacing w:before="120"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4.</w:t>
            </w:r>
          </w:p>
        </w:tc>
        <w:tc>
          <w:tcPr>
            <w:tcW w:w="2043" w:type="dxa"/>
            <w:shd w:val="clear" w:color="auto" w:fill="auto"/>
          </w:tcPr>
          <w:p w14:paraId="5F5F875E" w14:textId="5A4ACF94" w:rsidR="005A6562" w:rsidRPr="00875719" w:rsidRDefault="00D42ED5" w:rsidP="00875719">
            <w:pPr>
              <w:spacing w:before="120"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Сосновые леса природного комплекса г. Дзержинска</w:t>
            </w:r>
          </w:p>
        </w:tc>
        <w:tc>
          <w:tcPr>
            <w:tcW w:w="2118" w:type="dxa"/>
            <w:shd w:val="clear" w:color="auto" w:fill="auto"/>
          </w:tcPr>
          <w:p w14:paraId="7737AC9D" w14:textId="77777777" w:rsidR="00D42ED5" w:rsidRPr="00875719" w:rsidRDefault="00D42ED5" w:rsidP="00875719">
            <w:pPr>
              <w:widowControl w:val="0"/>
              <w:spacing w:before="120" w:after="0" w:line="240" w:lineRule="auto"/>
              <w:jc w:val="both"/>
              <w:rPr>
                <w:rFonts w:ascii="Times New Roman" w:hAnsi="Times New Roman"/>
                <w:bCs/>
                <w:color w:val="000000" w:themeColor="text1"/>
                <w:sz w:val="20"/>
                <w:szCs w:val="20"/>
              </w:rPr>
            </w:pPr>
            <w:r w:rsidRPr="00875719">
              <w:rPr>
                <w:rFonts w:ascii="Times New Roman" w:hAnsi="Times New Roman"/>
                <w:bCs/>
                <w:color w:val="000000" w:themeColor="text1"/>
                <w:sz w:val="20"/>
                <w:szCs w:val="20"/>
              </w:rPr>
              <w:t xml:space="preserve">Нижегородская область, городской округ г. Дзержинск, в юго-западной части г. Дзержинска, Володарский </w:t>
            </w:r>
            <w:r w:rsidRPr="00875719">
              <w:rPr>
                <w:rFonts w:ascii="Times New Roman" w:hAnsi="Times New Roman"/>
                <w:sz w:val="20"/>
                <w:szCs w:val="20"/>
              </w:rPr>
              <w:t>муниципальный округ</w:t>
            </w:r>
            <w:r w:rsidRPr="00875719">
              <w:rPr>
                <w:rFonts w:ascii="Times New Roman" w:hAnsi="Times New Roman"/>
                <w:bCs/>
                <w:color w:val="000000" w:themeColor="text1"/>
                <w:sz w:val="20"/>
                <w:szCs w:val="20"/>
              </w:rPr>
              <w:t xml:space="preserve">, восточнее ст. </w:t>
            </w:r>
            <w:proofErr w:type="spellStart"/>
            <w:r w:rsidRPr="00875719">
              <w:rPr>
                <w:rFonts w:ascii="Times New Roman" w:hAnsi="Times New Roman"/>
                <w:bCs/>
                <w:color w:val="000000" w:themeColor="text1"/>
                <w:sz w:val="20"/>
                <w:szCs w:val="20"/>
              </w:rPr>
              <w:t>Желнино</w:t>
            </w:r>
            <w:proofErr w:type="spellEnd"/>
            <w:r w:rsidRPr="00875719">
              <w:rPr>
                <w:rFonts w:ascii="Times New Roman" w:hAnsi="Times New Roman"/>
                <w:bCs/>
                <w:color w:val="000000" w:themeColor="text1"/>
                <w:sz w:val="20"/>
                <w:szCs w:val="20"/>
              </w:rPr>
              <w:t>.</w:t>
            </w:r>
          </w:p>
          <w:p w14:paraId="6ED91090" w14:textId="713772B0" w:rsidR="005A6562" w:rsidRPr="00875719" w:rsidRDefault="005A6562" w:rsidP="00875719">
            <w:pPr>
              <w:spacing w:before="120" w:after="0" w:line="240" w:lineRule="auto"/>
              <w:jc w:val="both"/>
              <w:rPr>
                <w:rFonts w:ascii="Times New Roman" w:hAnsi="Times New Roman"/>
                <w:color w:val="A6A6A6" w:themeColor="background1" w:themeShade="A6"/>
                <w:sz w:val="20"/>
                <w:szCs w:val="20"/>
              </w:rPr>
            </w:pPr>
          </w:p>
        </w:tc>
        <w:tc>
          <w:tcPr>
            <w:tcW w:w="2701" w:type="dxa"/>
            <w:shd w:val="clear" w:color="auto" w:fill="auto"/>
          </w:tcPr>
          <w:p w14:paraId="645E05CC" w14:textId="77777777" w:rsidR="00D42ED5" w:rsidRPr="00875719" w:rsidRDefault="00D42ED5" w:rsidP="00875719">
            <w:pPr>
              <w:widowControl w:val="0"/>
              <w:spacing w:before="120"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А. Региональное.</w:t>
            </w:r>
          </w:p>
          <w:p w14:paraId="061147BE" w14:textId="6DEF89AC" w:rsidR="00D42ED5" w:rsidRPr="00875719" w:rsidRDefault="00D42ED5" w:rsidP="00875719">
            <w:pPr>
              <w:widowControl w:val="0"/>
              <w:spacing w:before="120"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 xml:space="preserve">Б. 1. </w:t>
            </w:r>
            <w:proofErr w:type="spellStart"/>
            <w:r w:rsidRPr="00875719">
              <w:rPr>
                <w:rFonts w:ascii="Times New Roman" w:hAnsi="Times New Roman"/>
                <w:bCs/>
                <w:iCs/>
                <w:color w:val="000000" w:themeColor="text1"/>
                <w:sz w:val="20"/>
                <w:szCs w:val="20"/>
              </w:rPr>
              <w:t>Средообразующее</w:t>
            </w:r>
            <w:proofErr w:type="spellEnd"/>
            <w:r w:rsidRPr="00875719">
              <w:rPr>
                <w:rFonts w:ascii="Times New Roman" w:hAnsi="Times New Roman"/>
                <w:bCs/>
                <w:iCs/>
                <w:color w:val="000000" w:themeColor="text1"/>
                <w:sz w:val="20"/>
                <w:szCs w:val="20"/>
              </w:rPr>
              <w:t>.</w:t>
            </w:r>
          </w:p>
          <w:p w14:paraId="5FF9F553" w14:textId="1981774F" w:rsidR="00D42ED5" w:rsidRPr="00875719" w:rsidRDefault="00D42ED5" w:rsidP="00875719">
            <w:pPr>
              <w:widowControl w:val="0"/>
              <w:spacing w:before="120"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2. Рекреационное.</w:t>
            </w:r>
          </w:p>
          <w:p w14:paraId="185D6857" w14:textId="16CAD3DD" w:rsidR="005A6562" w:rsidRPr="00875719" w:rsidRDefault="00D42ED5" w:rsidP="00875719">
            <w:pPr>
              <w:widowControl w:val="0"/>
              <w:spacing w:before="120" w:after="0" w:line="240" w:lineRule="auto"/>
              <w:jc w:val="both"/>
              <w:rPr>
                <w:rFonts w:ascii="Times New Roman" w:hAnsi="Times New Roman"/>
                <w:bCs/>
                <w:iCs/>
                <w:color w:val="000000" w:themeColor="text1"/>
                <w:sz w:val="20"/>
                <w:szCs w:val="20"/>
              </w:rPr>
            </w:pPr>
            <w:r w:rsidRPr="00875719">
              <w:rPr>
                <w:rFonts w:ascii="Times New Roman" w:hAnsi="Times New Roman"/>
                <w:bCs/>
                <w:iCs/>
                <w:color w:val="000000" w:themeColor="text1"/>
                <w:sz w:val="20"/>
                <w:szCs w:val="20"/>
              </w:rPr>
              <w:t>3. Эстетическое.</w:t>
            </w:r>
          </w:p>
        </w:tc>
        <w:tc>
          <w:tcPr>
            <w:tcW w:w="1843" w:type="dxa"/>
            <w:shd w:val="clear" w:color="auto" w:fill="auto"/>
          </w:tcPr>
          <w:p w14:paraId="5278872E" w14:textId="1C0E4402" w:rsidR="005A6562" w:rsidRPr="00875719" w:rsidRDefault="00D42ED5" w:rsidP="00875719">
            <w:pPr>
              <w:spacing w:before="120"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Постановление Правительства Нижегородской области «Об охраняемом объекте природного комплекса населенных пунктов регионального значения «Сосновые леса природного комплекса г. Дзержинска»» от 11 декабря 2019 г. N 942</w:t>
            </w:r>
          </w:p>
        </w:tc>
        <w:tc>
          <w:tcPr>
            <w:tcW w:w="1276" w:type="dxa"/>
            <w:shd w:val="clear" w:color="auto" w:fill="auto"/>
          </w:tcPr>
          <w:p w14:paraId="74E6C4AD" w14:textId="2817C641" w:rsidR="005A6562" w:rsidRPr="00875719" w:rsidRDefault="00D42ED5" w:rsidP="00875719">
            <w:pPr>
              <w:spacing w:before="120" w:after="0" w:line="240" w:lineRule="auto"/>
              <w:jc w:val="both"/>
              <w:rPr>
                <w:rFonts w:ascii="Times New Roman" w:hAnsi="Times New Roman"/>
                <w:color w:val="A6A6A6" w:themeColor="background1" w:themeShade="A6"/>
                <w:sz w:val="20"/>
                <w:szCs w:val="20"/>
              </w:rPr>
            </w:pPr>
            <w:r w:rsidRPr="00875719">
              <w:rPr>
                <w:rFonts w:ascii="Times New Roman" w:hAnsi="Times New Roman"/>
                <w:sz w:val="20"/>
                <w:szCs w:val="20"/>
              </w:rPr>
              <w:t>387,0 га</w:t>
            </w:r>
          </w:p>
        </w:tc>
        <w:tc>
          <w:tcPr>
            <w:tcW w:w="4111" w:type="dxa"/>
            <w:shd w:val="clear" w:color="auto" w:fill="auto"/>
            <w:vAlign w:val="center"/>
          </w:tcPr>
          <w:p w14:paraId="3C6B5CED" w14:textId="77777777" w:rsidR="00D42ED5" w:rsidRPr="00875719" w:rsidRDefault="00D42ED5" w:rsidP="00875719">
            <w:pPr>
              <w:widowControl w:val="0"/>
              <w:spacing w:before="120" w:after="0" w:line="240" w:lineRule="auto"/>
              <w:jc w:val="both"/>
              <w:rPr>
                <w:rFonts w:ascii="Times New Roman" w:hAnsi="Times New Roman"/>
                <w:i/>
                <w:iCs/>
                <w:color w:val="000000" w:themeColor="text1"/>
                <w:sz w:val="20"/>
                <w:szCs w:val="20"/>
              </w:rPr>
            </w:pPr>
            <w:r w:rsidRPr="00875719">
              <w:rPr>
                <w:rFonts w:ascii="Times New Roman" w:hAnsi="Times New Roman"/>
                <w:i/>
                <w:iCs/>
                <w:color w:val="000000" w:themeColor="text1"/>
                <w:sz w:val="20"/>
                <w:szCs w:val="20"/>
              </w:rPr>
              <w:t>На территории памятника природы разрешаются:</w:t>
            </w:r>
          </w:p>
          <w:p w14:paraId="7DD8C643"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создание объектов лесной инфраструктуры, благоустройство лесного участка, возведение временных построек, физкультурно-оздоровительных, спортивных, спортивно-технических сооружений, связанных с размещением детского оздоровительного лагеря в границах земельного участка с кадастровым номером 52:22:130014:127, без вырубки древостоя и без возведения объектов капитального строительства (за исключением линейных объектов) по согласованию с уполномоченным органом исполнительной власти Нижегородской области в области организации, охраны и использования ООПТ, а в случаях, предусмотренных федеральным законодательством, - при наличии положительного заключения государственной экологической экспертизы;</w:t>
            </w:r>
          </w:p>
          <w:p w14:paraId="003AF433"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строительство линейных объектов к существующим базам отдыха, детским оздоровительным лагерям, лагерю, расположенному в границах земельного участка с кадастровым номером 52:22:130014:127, в соответствии с проектной документацией, получившей положительное заключение государственной экологической экспертизы;</w:t>
            </w:r>
          </w:p>
          <w:p w14:paraId="70B705BE"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xml:space="preserve">- проезд авто-, мототранспорта и иных транспортных средств к ДОЛ им. Юрия Гагарина, "Энергетик" (земельный участок с кадастровым номером 52:22:1300014:4), "Алые паруса" (земельный участок с кадастровым номером 52:22:130014:3), "Салют" (земельный участок с кадастровым номером 52:22:130014:3), базе отдыха "Большая медведица" (земельный участок с кадастровым номером 52:22:130014:7), земельным участкам с кадастровыми номерами 52:22:130014:213, 52:22:130014:127 и земельным участкам по ул. Пролетарская и ул. Лесная п. </w:t>
            </w:r>
            <w:proofErr w:type="spellStart"/>
            <w:r w:rsidRPr="00875719">
              <w:rPr>
                <w:rFonts w:ascii="Times New Roman" w:hAnsi="Times New Roman"/>
                <w:sz w:val="20"/>
                <w:szCs w:val="20"/>
              </w:rPr>
              <w:t>Желнино</w:t>
            </w:r>
            <w:proofErr w:type="spellEnd"/>
            <w:r w:rsidRPr="00875719">
              <w:rPr>
                <w:rFonts w:ascii="Times New Roman" w:hAnsi="Times New Roman"/>
                <w:sz w:val="20"/>
                <w:szCs w:val="20"/>
              </w:rPr>
              <w:t xml:space="preserve"> </w:t>
            </w:r>
            <w:proofErr w:type="spellStart"/>
            <w:r w:rsidRPr="00875719">
              <w:rPr>
                <w:rFonts w:ascii="Times New Roman" w:hAnsi="Times New Roman"/>
                <w:sz w:val="20"/>
                <w:szCs w:val="20"/>
              </w:rPr>
              <w:t>г.о.г</w:t>
            </w:r>
            <w:proofErr w:type="spellEnd"/>
            <w:r w:rsidRPr="00875719">
              <w:rPr>
                <w:rFonts w:ascii="Times New Roman" w:hAnsi="Times New Roman"/>
                <w:sz w:val="20"/>
                <w:szCs w:val="20"/>
              </w:rPr>
              <w:t>. Дзержинск Нижегородской области по существующим дорогам с твердым покрытием (асфальтовым, щебеночным);</w:t>
            </w:r>
          </w:p>
          <w:p w14:paraId="3864333A"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проведение лесохозяйственных мероприятий, направленных на ликвидацию последствий стихийных бедствий и оздоровление насаждений, по согласованию с уполномоченным органом исполнительной власти Нижегородской области в области организации, охраны и использования ООПТ;</w:t>
            </w:r>
          </w:p>
          <w:p w14:paraId="770DFAD4"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рубки ухода;</w:t>
            </w:r>
          </w:p>
          <w:p w14:paraId="6E5C9125"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расчистка, разрубка квартальных просек;</w:t>
            </w:r>
          </w:p>
          <w:p w14:paraId="70393BA3"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реконструкция существующих линейных объектов в соответствии с проектной документацией, получившей положительное заключение государственной экологической экспертизы;</w:t>
            </w:r>
          </w:p>
          <w:p w14:paraId="5EB1DE83"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проведение мероприятий, направленных на обеспечение функционирования и ремонт существующих некапитальных строений, сооружений, линейных объектов, по согласованию с уполномоченным органом исполнительной власти Нижегородской области в области организации, охраны и использования ООПТ;</w:t>
            </w:r>
          </w:p>
          <w:p w14:paraId="68B242FF"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проведение мероприятий по тушению пожаров;</w:t>
            </w:r>
          </w:p>
          <w:p w14:paraId="19C110B3"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проведение лесовосстановительных и противопожарных мероприятий согласно лесохозяйственному регламенту и проектам освоения лесов, утвержденным в установленном порядке;</w:t>
            </w:r>
          </w:p>
          <w:p w14:paraId="1EAA5143"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проведение комплекса профилактических противопожарных мероприятий, не включенных в лесохозяйственный регламент и проекты освоения лесов, утвержденные в установленном порядке, по согласованию с уполномоченным органом исполнительной власти Нижегородской области в области лесных отношений, а также в области организации, охраны и использования ООПТ;</w:t>
            </w:r>
          </w:p>
          <w:p w14:paraId="06FC2D97"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проведение спортивно-массовых мероприятий по согласованию с уполномоченным органом исполнительной власти Нижегородской области в области организации, охраны и использования ООПТ;</w:t>
            </w:r>
          </w:p>
          <w:p w14:paraId="136DC0D1"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биотехнические мероприятия;</w:t>
            </w:r>
          </w:p>
          <w:p w14:paraId="748AC5EC"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обустройство мест купания на водоемах; - сбор грибов и ягод;</w:t>
            </w:r>
          </w:p>
          <w:p w14:paraId="0AD7F130" w14:textId="77777777" w:rsidR="00D42ED5" w:rsidRPr="00875719" w:rsidRDefault="00D42ED5" w:rsidP="00875719">
            <w:pPr>
              <w:widowControl w:val="0"/>
              <w:tabs>
                <w:tab w:val="left" w:pos="0"/>
              </w:tabs>
              <w:spacing w:after="0" w:line="240" w:lineRule="auto"/>
              <w:jc w:val="both"/>
              <w:rPr>
                <w:rFonts w:ascii="Times New Roman" w:hAnsi="Times New Roman"/>
                <w:sz w:val="20"/>
                <w:szCs w:val="20"/>
              </w:rPr>
            </w:pPr>
            <w:r w:rsidRPr="00875719">
              <w:rPr>
                <w:rFonts w:ascii="Times New Roman" w:hAnsi="Times New Roman"/>
                <w:sz w:val="20"/>
                <w:szCs w:val="20"/>
              </w:rPr>
              <w:t>- конные прогулки по установленной прогулочной тропе.</w:t>
            </w:r>
          </w:p>
          <w:p w14:paraId="194C7B0F" w14:textId="77777777" w:rsidR="00D42ED5" w:rsidRPr="00875719" w:rsidRDefault="00D42ED5" w:rsidP="00875719">
            <w:pPr>
              <w:widowControl w:val="0"/>
              <w:spacing w:before="120" w:after="0" w:line="240" w:lineRule="auto"/>
              <w:jc w:val="both"/>
              <w:rPr>
                <w:rFonts w:ascii="Times New Roman" w:hAnsi="Times New Roman"/>
                <w:i/>
                <w:iCs/>
                <w:color w:val="000000" w:themeColor="text1"/>
                <w:sz w:val="20"/>
                <w:szCs w:val="20"/>
              </w:rPr>
            </w:pPr>
            <w:r w:rsidRPr="00875719">
              <w:rPr>
                <w:rFonts w:ascii="Times New Roman" w:hAnsi="Times New Roman"/>
                <w:i/>
                <w:iCs/>
                <w:color w:val="000000" w:themeColor="text1"/>
                <w:sz w:val="20"/>
                <w:szCs w:val="20"/>
              </w:rPr>
              <w:t>На территории памятника природы запрещается:</w:t>
            </w:r>
          </w:p>
          <w:p w14:paraId="26199FE7"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sz w:val="20"/>
                <w:szCs w:val="20"/>
              </w:rPr>
              <w:t xml:space="preserve">- </w:t>
            </w:r>
            <w:r w:rsidRPr="00875719">
              <w:rPr>
                <w:rFonts w:ascii="Times New Roman" w:hAnsi="Times New Roman"/>
                <w:color w:val="000000" w:themeColor="text1"/>
                <w:sz w:val="20"/>
                <w:szCs w:val="20"/>
              </w:rPr>
              <w:t>приватизация и продажа земель;</w:t>
            </w:r>
          </w:p>
          <w:p w14:paraId="40183643"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предоставление земельных участков для садоводства и огородничества;</w:t>
            </w:r>
          </w:p>
          <w:p w14:paraId="7BE67DE8"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строительство зданий, строений, сооружений и любых других объектов, за исключением создания объектов лесной инфраструктуры, временных построек, физкультурно-оздоровительных, спортивных и спортивно-технических сооружений, связанных с размещением детского оздоровительного лагеря, в границах земельного участка с кадастровым номером 52:22:130014:127;</w:t>
            </w:r>
          </w:p>
          <w:p w14:paraId="547917C1"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строительство новых линейных объектов, за исключением необходимости их строительства для обеспечения функционирования существующих баз отдыха, детских оздоровительных лагерей, лагеря, расположенного в границах земельного участка с кадастровым номером 52:22:130014:127, при условии отсутствия альтернативных вариантов;</w:t>
            </w:r>
          </w:p>
          <w:p w14:paraId="4491254C"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геологоразведочные изыскания и разработка полезных ископаемых;</w:t>
            </w:r>
          </w:p>
          <w:p w14:paraId="0F50BAD1"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взрывные работы;</w:t>
            </w:r>
          </w:p>
          <w:p w14:paraId="271B8E1D"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гидромелиоративных и ирригационных работ, любые другие действия, приводящие к изменению гидрологического режима территории (за исключением работ по инженерной защите);</w:t>
            </w:r>
          </w:p>
          <w:p w14:paraId="6727AC20"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хранение и захоронение отходов; - загрязнение и замусоривание территории;</w:t>
            </w:r>
          </w:p>
          <w:p w14:paraId="78032D4D"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распашка земель, кроме выполнения противопожарной опашки;</w:t>
            </w:r>
          </w:p>
          <w:p w14:paraId="2CEDCF78"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применение ядохимикатов, минеральных удобрений, химических средств защиты растений и стимуляторов роста;</w:t>
            </w:r>
          </w:p>
          <w:p w14:paraId="3A3D0908"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все виды рубок леса, за исключением рубок ухода, лесохозяйственных мероприятий, направленных на ликвидацию последствий стихийных бедствий и оздоровление насаждений, а также вынужденной рубки деревьев и кустарников при проведении мероприятий по обеспечению функционирования и ремонту существующих линейных объектов по согласованию с уполномоченным органом исполнительной власти Нижегородской области в области организации, охраны и использования ООПТ, а при проведении реконструкции и строительстве линейных объектов - в соответствии с проектной документацией, получившей положительное заключение государственной экологической экспертизы, расчистки, разрубки квартальных просек;</w:t>
            </w:r>
          </w:p>
          <w:p w14:paraId="52905AF6"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подсочка деревьев;</w:t>
            </w:r>
          </w:p>
          <w:p w14:paraId="06FE6E28"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xml:space="preserve">- проезд и стоянка авто-, мототранспорта и иных транспортных средств (кроме спецавтотранспорта), за исключением подъезда автотранспортных средств к ДОЛ им. Юрия Гагарина, "Энергетик" (земельный участок с кадастровым номером 52:22:1300014:4), "Алые паруса" (земельный участок с кадастровым номером 52:22:130014:3), "Салют" (земельный участок с кадастровым номером 52:22:130014:3), базе отдыха "Большая медведица" (земельный участок с кадастровым номером 52:22:130014:7), земельным участкам с кадастровыми номерами 52:22:130014:213, 52:22:130014:127 и земельным участкам по ул. Пролетарской и ул. Лесной п. </w:t>
            </w:r>
            <w:proofErr w:type="spellStart"/>
            <w:r w:rsidRPr="00875719">
              <w:rPr>
                <w:rFonts w:ascii="Times New Roman" w:hAnsi="Times New Roman"/>
                <w:color w:val="000000" w:themeColor="text1"/>
                <w:sz w:val="20"/>
                <w:szCs w:val="20"/>
              </w:rPr>
              <w:t>Желнино</w:t>
            </w:r>
            <w:proofErr w:type="spellEnd"/>
            <w:r w:rsidRPr="00875719">
              <w:rPr>
                <w:rFonts w:ascii="Times New Roman" w:hAnsi="Times New Roman"/>
                <w:color w:val="000000" w:themeColor="text1"/>
                <w:sz w:val="20"/>
                <w:szCs w:val="20"/>
              </w:rPr>
              <w:t xml:space="preserve"> </w:t>
            </w:r>
            <w:proofErr w:type="spellStart"/>
            <w:r w:rsidRPr="00875719">
              <w:rPr>
                <w:rFonts w:ascii="Times New Roman" w:hAnsi="Times New Roman"/>
                <w:color w:val="000000" w:themeColor="text1"/>
                <w:sz w:val="20"/>
                <w:szCs w:val="20"/>
              </w:rPr>
              <w:t>г.о.г</w:t>
            </w:r>
            <w:proofErr w:type="spellEnd"/>
            <w:r w:rsidRPr="00875719">
              <w:rPr>
                <w:rFonts w:ascii="Times New Roman" w:hAnsi="Times New Roman"/>
                <w:color w:val="000000" w:themeColor="text1"/>
                <w:sz w:val="20"/>
                <w:szCs w:val="20"/>
              </w:rPr>
              <w:t>. Дзержинск Нижегородской области по существующим дорогам с твердым покрытием (асфальтовым, щебеночным);</w:t>
            </w:r>
          </w:p>
          <w:p w14:paraId="69D49F63"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выпас, прогон и водопой скота;</w:t>
            </w:r>
          </w:p>
          <w:p w14:paraId="1CF39546"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сенокошение;</w:t>
            </w:r>
          </w:p>
          <w:p w14:paraId="47B25F05" w14:textId="77777777" w:rsidR="00D42ED5" w:rsidRPr="00875719" w:rsidRDefault="00D42ED5" w:rsidP="00875719">
            <w:pPr>
              <w:widowControl w:val="0"/>
              <w:tabs>
                <w:tab w:val="left" w:pos="0"/>
              </w:tabs>
              <w:spacing w:after="0" w:line="240" w:lineRule="auto"/>
              <w:jc w:val="both"/>
              <w:rPr>
                <w:rFonts w:ascii="Times New Roman" w:hAnsi="Times New Roman"/>
                <w:color w:val="000000" w:themeColor="text1"/>
                <w:sz w:val="20"/>
                <w:szCs w:val="20"/>
              </w:rPr>
            </w:pPr>
            <w:r w:rsidRPr="00875719">
              <w:rPr>
                <w:rFonts w:ascii="Times New Roman" w:hAnsi="Times New Roman"/>
                <w:color w:val="000000" w:themeColor="text1"/>
                <w:sz w:val="20"/>
                <w:szCs w:val="20"/>
              </w:rPr>
              <w:t>- заготовка лекарственных и иных видов растений;</w:t>
            </w:r>
          </w:p>
          <w:p w14:paraId="50FED60B" w14:textId="20F40C53" w:rsidR="005A6562" w:rsidRPr="00875719" w:rsidRDefault="00D42ED5" w:rsidP="00875719">
            <w:pPr>
              <w:spacing w:after="0" w:line="240" w:lineRule="auto"/>
              <w:jc w:val="both"/>
              <w:rPr>
                <w:rFonts w:ascii="Times New Roman" w:hAnsi="Times New Roman"/>
                <w:b/>
                <w:color w:val="A6A6A6" w:themeColor="background1" w:themeShade="A6"/>
                <w:sz w:val="20"/>
                <w:szCs w:val="20"/>
              </w:rPr>
            </w:pPr>
            <w:r w:rsidRPr="00875719">
              <w:rPr>
                <w:rFonts w:ascii="Times New Roman" w:hAnsi="Times New Roman"/>
                <w:color w:val="000000" w:themeColor="text1"/>
                <w:sz w:val="20"/>
                <w:szCs w:val="20"/>
              </w:rPr>
              <w:t>- разведение костров, устройство привалов, бивуаков, туристических стоянок и лагерей.</w:t>
            </w:r>
          </w:p>
        </w:tc>
      </w:tr>
      <w:tr w:rsidR="00D42ED5" w:rsidRPr="003D7984" w14:paraId="5091A804" w14:textId="77777777" w:rsidTr="00875719">
        <w:tc>
          <w:tcPr>
            <w:tcW w:w="504" w:type="dxa"/>
            <w:shd w:val="clear" w:color="auto" w:fill="auto"/>
          </w:tcPr>
          <w:p w14:paraId="72BC5457" w14:textId="77777777" w:rsidR="00D42ED5" w:rsidRPr="00875719" w:rsidRDefault="00D42ED5" w:rsidP="00875719">
            <w:pPr>
              <w:spacing w:after="0" w:line="240" w:lineRule="auto"/>
              <w:jc w:val="center"/>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5.</w:t>
            </w:r>
          </w:p>
        </w:tc>
        <w:tc>
          <w:tcPr>
            <w:tcW w:w="2043" w:type="dxa"/>
            <w:shd w:val="clear" w:color="auto" w:fill="auto"/>
          </w:tcPr>
          <w:p w14:paraId="3DFC93F4" w14:textId="2E8EB2FB" w:rsidR="00D42ED5" w:rsidRPr="00875719" w:rsidRDefault="00D42ED5" w:rsidP="00875719">
            <w:pPr>
              <w:spacing w:after="0" w:line="240" w:lineRule="auto"/>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 xml:space="preserve">Памятник природы регионального значения «Территория </w:t>
            </w:r>
            <w:proofErr w:type="spellStart"/>
            <w:r w:rsidRPr="00875719">
              <w:rPr>
                <w:rFonts w:ascii="Times New Roman" w:hAnsi="Times New Roman"/>
                <w:color w:val="000000" w:themeColor="text1"/>
                <w:sz w:val="20"/>
                <w:szCs w:val="20"/>
              </w:rPr>
              <w:t>Желнино</w:t>
            </w:r>
            <w:proofErr w:type="spellEnd"/>
            <w:r w:rsidRPr="00875719">
              <w:rPr>
                <w:rFonts w:ascii="Times New Roman" w:hAnsi="Times New Roman"/>
                <w:color w:val="000000" w:themeColor="text1"/>
                <w:sz w:val="20"/>
                <w:szCs w:val="20"/>
              </w:rPr>
              <w:t xml:space="preserve"> – Пушкино – Сейма»</w:t>
            </w:r>
          </w:p>
        </w:tc>
        <w:tc>
          <w:tcPr>
            <w:tcW w:w="2118" w:type="dxa"/>
            <w:shd w:val="clear" w:color="auto" w:fill="auto"/>
          </w:tcPr>
          <w:p w14:paraId="297897E1" w14:textId="77777777" w:rsidR="00F57E9E" w:rsidRPr="00875719" w:rsidRDefault="00F57E9E" w:rsidP="00875719">
            <w:pPr>
              <w:widowControl w:val="0"/>
              <w:spacing w:after="0" w:line="240" w:lineRule="auto"/>
              <w:rPr>
                <w:rFonts w:ascii="Times New Roman" w:hAnsi="Times New Roman"/>
                <w:bCs/>
                <w:iCs/>
                <w:color w:val="000000" w:themeColor="text1"/>
                <w:sz w:val="20"/>
                <w:szCs w:val="20"/>
              </w:rPr>
            </w:pPr>
            <w:r w:rsidRPr="00875719">
              <w:rPr>
                <w:rFonts w:ascii="Times New Roman" w:hAnsi="Times New Roman"/>
                <w:sz w:val="20"/>
                <w:szCs w:val="20"/>
              </w:rPr>
              <w:t xml:space="preserve">Нижегородская область, городской округ город Дзержинск и Володарский муниципальный округ, юго-восточнее г. Володарска, юго-западнее г. Дзержинска, южнее р. п.  Решетихи, вокруг р. п.  </w:t>
            </w:r>
            <w:proofErr w:type="spellStart"/>
            <w:r w:rsidRPr="00875719">
              <w:rPr>
                <w:rFonts w:ascii="Times New Roman" w:hAnsi="Times New Roman"/>
                <w:sz w:val="20"/>
                <w:szCs w:val="20"/>
              </w:rPr>
              <w:t>Желнино</w:t>
            </w:r>
            <w:proofErr w:type="spellEnd"/>
            <w:r w:rsidRPr="00875719">
              <w:rPr>
                <w:rFonts w:ascii="Times New Roman" w:hAnsi="Times New Roman"/>
                <w:sz w:val="20"/>
                <w:szCs w:val="20"/>
              </w:rPr>
              <w:t xml:space="preserve"> с юго-запада и юго-востока.</w:t>
            </w:r>
          </w:p>
          <w:p w14:paraId="1DC4C558" w14:textId="4EA19FB4" w:rsidR="00D42ED5" w:rsidRPr="00875719" w:rsidRDefault="00D42ED5" w:rsidP="00875719">
            <w:pPr>
              <w:spacing w:after="0" w:line="240" w:lineRule="auto"/>
              <w:rPr>
                <w:rFonts w:ascii="Times New Roman" w:hAnsi="Times New Roman"/>
                <w:color w:val="A6A6A6" w:themeColor="background1" w:themeShade="A6"/>
                <w:sz w:val="20"/>
                <w:szCs w:val="20"/>
              </w:rPr>
            </w:pPr>
            <w:r w:rsidRPr="00875719">
              <w:rPr>
                <w:rFonts w:ascii="Times New Roman" w:hAnsi="Times New Roman"/>
                <w:color w:val="A6A6A6" w:themeColor="background1" w:themeShade="A6"/>
                <w:sz w:val="20"/>
                <w:szCs w:val="20"/>
              </w:rPr>
              <w:br/>
            </w:r>
          </w:p>
        </w:tc>
        <w:tc>
          <w:tcPr>
            <w:tcW w:w="2701" w:type="dxa"/>
            <w:shd w:val="clear" w:color="auto" w:fill="auto"/>
          </w:tcPr>
          <w:p w14:paraId="480221C0"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А. Региональное.</w:t>
            </w:r>
          </w:p>
          <w:p w14:paraId="14D58EBB"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Б. 1. Охрана генофонда (место обитания редких видов животных, произрастания редких видов растений).</w:t>
            </w:r>
          </w:p>
          <w:p w14:paraId="5FD15673"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xml:space="preserve">2. Охрана </w:t>
            </w:r>
            <w:proofErr w:type="spellStart"/>
            <w:r w:rsidRPr="00875719">
              <w:rPr>
                <w:rFonts w:ascii="Times New Roman" w:hAnsi="Times New Roman"/>
                <w:color w:val="000000" w:themeColor="text1"/>
                <w:sz w:val="20"/>
                <w:szCs w:val="20"/>
              </w:rPr>
              <w:t>ценофонда</w:t>
            </w:r>
            <w:proofErr w:type="spellEnd"/>
            <w:r w:rsidRPr="00875719">
              <w:rPr>
                <w:rFonts w:ascii="Times New Roman" w:hAnsi="Times New Roman"/>
                <w:color w:val="000000" w:themeColor="text1"/>
                <w:sz w:val="20"/>
                <w:szCs w:val="20"/>
              </w:rPr>
              <w:t xml:space="preserve"> (представлены типичные биоценозы пойменных дубрав, низинных</w:t>
            </w:r>
          </w:p>
          <w:p w14:paraId="7CEE74A8"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xml:space="preserve">болот, </w:t>
            </w:r>
            <w:proofErr w:type="spellStart"/>
            <w:r w:rsidRPr="00875719">
              <w:rPr>
                <w:rFonts w:ascii="Times New Roman" w:hAnsi="Times New Roman"/>
                <w:color w:val="000000" w:themeColor="text1"/>
                <w:sz w:val="20"/>
                <w:szCs w:val="20"/>
              </w:rPr>
              <w:t>остепненных</w:t>
            </w:r>
            <w:proofErr w:type="spellEnd"/>
            <w:r w:rsidRPr="00875719">
              <w:rPr>
                <w:rFonts w:ascii="Times New Roman" w:hAnsi="Times New Roman"/>
                <w:color w:val="000000" w:themeColor="text1"/>
                <w:sz w:val="20"/>
                <w:szCs w:val="20"/>
              </w:rPr>
              <w:t xml:space="preserve"> сосновых боров, пойменных водоемов).</w:t>
            </w:r>
          </w:p>
          <w:p w14:paraId="62FE4D09"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3. Научное (зоологическое, ботаническое).</w:t>
            </w:r>
          </w:p>
          <w:p w14:paraId="50DE43C9"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4. Водоохранное.</w:t>
            </w:r>
          </w:p>
          <w:p w14:paraId="79DB56F9"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5. Рекреационное.</w:t>
            </w:r>
          </w:p>
          <w:p w14:paraId="20D3824F" w14:textId="1427700B" w:rsidR="00D42ED5" w:rsidRPr="00875719" w:rsidRDefault="00D42ED5" w:rsidP="00875719">
            <w:pPr>
              <w:spacing w:after="0" w:line="240" w:lineRule="auto"/>
              <w:rPr>
                <w:rFonts w:ascii="Times New Roman" w:hAnsi="Times New Roman"/>
                <w:b/>
                <w:color w:val="A6A6A6" w:themeColor="background1" w:themeShade="A6"/>
                <w:sz w:val="20"/>
                <w:szCs w:val="20"/>
              </w:rPr>
            </w:pPr>
          </w:p>
        </w:tc>
        <w:tc>
          <w:tcPr>
            <w:tcW w:w="1843" w:type="dxa"/>
            <w:shd w:val="clear" w:color="auto" w:fill="auto"/>
          </w:tcPr>
          <w:p w14:paraId="6D3AD328" w14:textId="76711A82" w:rsidR="00D42ED5" w:rsidRPr="00875719" w:rsidRDefault="00D42ED5" w:rsidP="00875719">
            <w:pPr>
              <w:spacing w:after="0" w:line="240" w:lineRule="auto"/>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 xml:space="preserve">Постановление Правительства Нижегородской области «О памятнике регионального значения «Территория </w:t>
            </w:r>
            <w:proofErr w:type="spellStart"/>
            <w:r w:rsidRPr="00875719">
              <w:rPr>
                <w:rFonts w:ascii="Times New Roman" w:hAnsi="Times New Roman"/>
                <w:color w:val="000000" w:themeColor="text1"/>
                <w:sz w:val="20"/>
                <w:szCs w:val="20"/>
              </w:rPr>
              <w:t>Желнино</w:t>
            </w:r>
            <w:proofErr w:type="spellEnd"/>
            <w:r w:rsidRPr="00875719">
              <w:rPr>
                <w:rFonts w:ascii="Times New Roman" w:hAnsi="Times New Roman"/>
                <w:color w:val="000000" w:themeColor="text1"/>
                <w:sz w:val="20"/>
                <w:szCs w:val="20"/>
              </w:rPr>
              <w:t>-Пушкино-Сейма»» от 5 мая 2012 г. №257</w:t>
            </w:r>
          </w:p>
        </w:tc>
        <w:tc>
          <w:tcPr>
            <w:tcW w:w="1276" w:type="dxa"/>
            <w:shd w:val="clear" w:color="auto" w:fill="auto"/>
          </w:tcPr>
          <w:p w14:paraId="04C3AA29" w14:textId="5DFE0085" w:rsidR="00D42ED5" w:rsidRPr="00875719" w:rsidRDefault="00D42ED5" w:rsidP="00875719">
            <w:pPr>
              <w:spacing w:after="0" w:line="240" w:lineRule="auto"/>
              <w:jc w:val="center"/>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3317,3 га</w:t>
            </w:r>
          </w:p>
        </w:tc>
        <w:tc>
          <w:tcPr>
            <w:tcW w:w="4111" w:type="dxa"/>
            <w:shd w:val="clear" w:color="auto" w:fill="auto"/>
          </w:tcPr>
          <w:p w14:paraId="5FCD939D" w14:textId="77777777" w:rsidR="00F57E9E" w:rsidRPr="00875719" w:rsidRDefault="00F57E9E" w:rsidP="00875719">
            <w:pPr>
              <w:widowControl w:val="0"/>
              <w:tabs>
                <w:tab w:val="left" w:pos="0"/>
              </w:tabs>
              <w:spacing w:after="0" w:line="240" w:lineRule="auto"/>
              <w:rPr>
                <w:rFonts w:ascii="Times New Roman" w:hAnsi="Times New Roman"/>
                <w:i/>
                <w:iCs/>
                <w:color w:val="000000" w:themeColor="text1"/>
                <w:sz w:val="20"/>
                <w:szCs w:val="20"/>
              </w:rPr>
            </w:pPr>
            <w:r w:rsidRPr="00875719">
              <w:rPr>
                <w:rFonts w:ascii="Times New Roman" w:hAnsi="Times New Roman"/>
                <w:i/>
                <w:iCs/>
                <w:color w:val="000000" w:themeColor="text1"/>
                <w:sz w:val="20"/>
                <w:szCs w:val="20"/>
              </w:rPr>
              <w:t>На территории памятника природы запрещаются следующие виды деятельности, влекущие за собой нарушение сохранности памятника природы:</w:t>
            </w:r>
          </w:p>
          <w:p w14:paraId="6CA4C938"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приватизация и продажа земель;</w:t>
            </w:r>
          </w:p>
          <w:p w14:paraId="08C86BB9"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предоставление земельных участков для садоводства и огородничества;</w:t>
            </w:r>
          </w:p>
          <w:p w14:paraId="0BD94DC9"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строительство зданий, сооружений и других объектов (за исключением объектов рекреационного назначения и коммуникаций, обеспечивающих их эксплуатацию, на участке выдела 27 квартала 103 Дзержинского городского лесничества, расположенного на расстоянии не далее 100 метров от береговой линии р. Оки, при наличии положительного заключения государственной экологической экспертизы);</w:t>
            </w:r>
          </w:p>
          <w:p w14:paraId="2A89C6A0"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сплошные рубки лесных насаждений;</w:t>
            </w:r>
          </w:p>
          <w:p w14:paraId="0295C138"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подсочка лесных насаждений;</w:t>
            </w:r>
          </w:p>
          <w:p w14:paraId="462233B2"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распашка сенокосов;</w:t>
            </w:r>
          </w:p>
          <w:p w14:paraId="29260FE8"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перевод сенокосных угодий в пастбищные;</w:t>
            </w:r>
          </w:p>
          <w:p w14:paraId="343CF267"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применение любых ядохимикатов, минеральных и органических удобрений;</w:t>
            </w:r>
          </w:p>
          <w:p w14:paraId="212C18F6"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осуществление авиационных мер по борьбе с вредителями и болезнями растений;</w:t>
            </w:r>
          </w:p>
          <w:p w14:paraId="33C64A0B"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размещение свалок и полигонов для захоронения и уничтожения различных отходов,</w:t>
            </w:r>
          </w:p>
          <w:p w14:paraId="59135612"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загрязнение и замусоривание территории;</w:t>
            </w:r>
          </w:p>
          <w:p w14:paraId="55D9D4B8"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размещение отвалов размываемых грунтов;</w:t>
            </w:r>
          </w:p>
          <w:p w14:paraId="20C26B11"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размещение кладбищ, скотомогильников;</w:t>
            </w:r>
          </w:p>
          <w:p w14:paraId="5D9224F2"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изменение гидрологического режима территории (регулирование водотоков, устройство</w:t>
            </w:r>
          </w:p>
          <w:p w14:paraId="4AA0337A"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запруд и так далее);</w:t>
            </w:r>
          </w:p>
          <w:p w14:paraId="7EE3A7CF"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изменение ложа и береговой линии водоемов, являющихся местами обитания видов живых организмов, занесенных в Красные книги Российской Федерации и (или) Нижегородской области;</w:t>
            </w:r>
          </w:p>
          <w:p w14:paraId="7EA99DE4"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забор воды из водоемов;</w:t>
            </w:r>
          </w:p>
          <w:p w14:paraId="4C1B3108"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сброс воды в водоемы;</w:t>
            </w:r>
          </w:p>
          <w:p w14:paraId="4A34EDD3"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очистка дна от донных отложений (за исключением участков, примыкающих к объектам</w:t>
            </w:r>
          </w:p>
          <w:p w14:paraId="6B94A366"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рекреационного назначения, по согласованию с органом исполнительной власти Нижегородской области, уполномоченным в области организации, охраны и использования особо охраняемых природных территорий);</w:t>
            </w:r>
          </w:p>
          <w:p w14:paraId="404D6189"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все виды мелиоративных работ;</w:t>
            </w:r>
          </w:p>
          <w:p w14:paraId="73A3AABE"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добыча полезных ископаемых;</w:t>
            </w:r>
          </w:p>
          <w:p w14:paraId="68DA4364"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проезд и стоянка авто-, мототранспорта вне дорог, мойка машин;</w:t>
            </w:r>
          </w:p>
          <w:p w14:paraId="185843A6"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охота;</w:t>
            </w:r>
          </w:p>
          <w:p w14:paraId="0D27F580"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устройство туристических стоянок и разведение костров.</w:t>
            </w:r>
          </w:p>
          <w:p w14:paraId="5101D9D5" w14:textId="77777777" w:rsidR="00F57E9E" w:rsidRPr="00875719" w:rsidRDefault="00F57E9E" w:rsidP="00875719">
            <w:pPr>
              <w:widowControl w:val="0"/>
              <w:tabs>
                <w:tab w:val="left" w:pos="0"/>
              </w:tabs>
              <w:spacing w:after="0" w:line="240" w:lineRule="auto"/>
              <w:rPr>
                <w:rFonts w:ascii="Times New Roman" w:hAnsi="Times New Roman"/>
                <w:i/>
                <w:iCs/>
                <w:color w:val="000000" w:themeColor="text1"/>
                <w:sz w:val="20"/>
                <w:szCs w:val="20"/>
              </w:rPr>
            </w:pPr>
            <w:r w:rsidRPr="00875719">
              <w:rPr>
                <w:rFonts w:ascii="Times New Roman" w:hAnsi="Times New Roman"/>
                <w:i/>
                <w:iCs/>
                <w:color w:val="000000" w:themeColor="text1"/>
                <w:sz w:val="20"/>
                <w:szCs w:val="20"/>
              </w:rPr>
              <w:t>На территории памятника природы разрешаются:</w:t>
            </w:r>
          </w:p>
          <w:p w14:paraId="4F0EB245"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лесохозяйственных мероприятий, направленных на ликвидацию последствий стихийных бедствий и оздоровление насаждений, по согласованию с органом исполнительной власти Нижегородской области, уполномоченным в области организации, охраны и использования особо охраняемых природных территорий, в случаях деградации насаждений в результате ветровала, бурелома, усыхания в очагах развития вредителей и болезней, вследствие повреждения пожарами или по другим причинам;</w:t>
            </w:r>
          </w:p>
          <w:p w14:paraId="01D9DE82"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благоустройство территорий, примыкающих к объектам рекреационного назначения и</w:t>
            </w:r>
          </w:p>
          <w:p w14:paraId="1E39C1BF"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населенным пунктам, а также размещение на них площадок для занятий спортом без возведения объектов капитального строительства по согласованию с органом исполнительной власти</w:t>
            </w:r>
          </w:p>
          <w:p w14:paraId="28CA8FC9"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Нижегородской области, уполномоченным в области организации, охраны и использования особо охраняемых природных территорий;</w:t>
            </w:r>
          </w:p>
          <w:p w14:paraId="7DFAE2DD"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мероприятий, направленных на обеспечение функционирования и ремонт</w:t>
            </w:r>
          </w:p>
          <w:p w14:paraId="1CDE381E"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существующих коммуникаций (дорог, трубопроводов, линий электропередачи и иных линейных объектов) по согласованию с органом исполнительной власти Нижегородской области,</w:t>
            </w:r>
          </w:p>
          <w:p w14:paraId="141B85E2"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уполномоченным в области организации, охраны и использования особо охраняемых природных территорий;</w:t>
            </w:r>
          </w:p>
          <w:p w14:paraId="7EEBDE4E"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мероприятий по реконструкции существующих коммуникаций (дорог,</w:t>
            </w:r>
          </w:p>
          <w:p w14:paraId="39BC40CF"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трубопроводов, линий электропередачи и иных линейных объектов) при наличии положительного заключения государственной экологической экспертизы;</w:t>
            </w:r>
          </w:p>
          <w:p w14:paraId="060F2363"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строительство коммуникаций в границах второго участка на расстоянии до 150 метров от береговой линии оз. Глубокое при наличии положительного заключения государственной</w:t>
            </w:r>
          </w:p>
          <w:p w14:paraId="0DCD4CCF"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xml:space="preserve">  экологической экспертизы;</w:t>
            </w:r>
          </w:p>
          <w:p w14:paraId="18084B63"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любительский лов рыбы удочкой и спиннингом;</w:t>
            </w:r>
          </w:p>
          <w:p w14:paraId="1140D28F"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отдых и купание;</w:t>
            </w:r>
          </w:p>
          <w:p w14:paraId="7EDA7743"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сбор гражданами лекарственных и пищевых растений для собственных нужд;</w:t>
            </w:r>
          </w:p>
          <w:p w14:paraId="1E1E31D7"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установка объектов, необходимых для организации сбора и вывоза твердых бытовых</w:t>
            </w:r>
          </w:p>
          <w:p w14:paraId="076AB92F"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отходов (ТБО);</w:t>
            </w:r>
          </w:p>
          <w:p w14:paraId="4251A0C6" w14:textId="28DFAE4C" w:rsidR="00D42ED5"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xml:space="preserve">- научные исследования. </w:t>
            </w:r>
          </w:p>
        </w:tc>
      </w:tr>
      <w:tr w:rsidR="00F57E9E" w:rsidRPr="003D7984" w14:paraId="0E3CD5A7" w14:textId="77777777" w:rsidTr="00875719">
        <w:tc>
          <w:tcPr>
            <w:tcW w:w="504" w:type="dxa"/>
            <w:shd w:val="clear" w:color="auto" w:fill="auto"/>
          </w:tcPr>
          <w:p w14:paraId="7EE7845B" w14:textId="77777777" w:rsidR="00F57E9E" w:rsidRPr="00875719" w:rsidRDefault="00F57E9E" w:rsidP="00875719">
            <w:pPr>
              <w:spacing w:after="0" w:line="240" w:lineRule="auto"/>
              <w:jc w:val="center"/>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6.</w:t>
            </w:r>
          </w:p>
        </w:tc>
        <w:tc>
          <w:tcPr>
            <w:tcW w:w="2043" w:type="dxa"/>
            <w:shd w:val="clear" w:color="auto" w:fill="auto"/>
          </w:tcPr>
          <w:p w14:paraId="72D7C69A" w14:textId="15472009" w:rsidR="00F57E9E" w:rsidRPr="00875719" w:rsidRDefault="00F57E9E" w:rsidP="00875719">
            <w:pPr>
              <w:spacing w:after="0" w:line="240" w:lineRule="auto"/>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Памятник природы регионального значения «Территория «Красная горка»»</w:t>
            </w:r>
          </w:p>
        </w:tc>
        <w:tc>
          <w:tcPr>
            <w:tcW w:w="2118" w:type="dxa"/>
            <w:shd w:val="clear" w:color="auto" w:fill="auto"/>
          </w:tcPr>
          <w:p w14:paraId="5AEB0478" w14:textId="6D877F79" w:rsidR="00F57E9E" w:rsidRPr="00875719" w:rsidRDefault="00F57E9E" w:rsidP="00875719">
            <w:pPr>
              <w:spacing w:after="0" w:line="240" w:lineRule="auto"/>
              <w:rPr>
                <w:rFonts w:ascii="Times New Roman" w:hAnsi="Times New Roman"/>
                <w:color w:val="A6A6A6" w:themeColor="background1" w:themeShade="A6"/>
                <w:sz w:val="20"/>
                <w:szCs w:val="20"/>
              </w:rPr>
            </w:pPr>
            <w:r w:rsidRPr="00875719">
              <w:rPr>
                <w:rFonts w:ascii="Times New Roman" w:hAnsi="Times New Roman"/>
                <w:sz w:val="20"/>
                <w:szCs w:val="20"/>
              </w:rPr>
              <w:t>Нижегородская область, Володарский муниципальный округ, в | км к юго-западу от г. Володарск. Расположен на землях лесного фонда (Балахнинское межрайонное лесничество, Ильинское участковое лесничество), входящих в состав кадастровых кварталов 52:22:1000026, 52:22:1000023.</w:t>
            </w:r>
          </w:p>
        </w:tc>
        <w:tc>
          <w:tcPr>
            <w:tcW w:w="2701" w:type="dxa"/>
            <w:shd w:val="clear" w:color="auto" w:fill="auto"/>
          </w:tcPr>
          <w:p w14:paraId="08E9D136"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А. Региональное.</w:t>
            </w:r>
          </w:p>
          <w:p w14:paraId="0D0BA716"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xml:space="preserve">Б. 1. Охрана </w:t>
            </w:r>
            <w:proofErr w:type="spellStart"/>
            <w:r w:rsidRPr="00875719">
              <w:rPr>
                <w:rFonts w:ascii="Times New Roman" w:hAnsi="Times New Roman"/>
                <w:color w:val="000000" w:themeColor="text1"/>
                <w:sz w:val="20"/>
                <w:szCs w:val="20"/>
              </w:rPr>
              <w:t>ценофонда</w:t>
            </w:r>
            <w:proofErr w:type="spellEnd"/>
            <w:r w:rsidRPr="00875719">
              <w:rPr>
                <w:rFonts w:ascii="Times New Roman" w:hAnsi="Times New Roman"/>
                <w:color w:val="000000" w:themeColor="text1"/>
                <w:sz w:val="20"/>
                <w:szCs w:val="20"/>
              </w:rPr>
              <w:t xml:space="preserve"> (типичные биоценозы пойменных дубрав,</w:t>
            </w:r>
          </w:p>
          <w:p w14:paraId="1315BFC0"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низинных болот, сосновых боров).</w:t>
            </w:r>
          </w:p>
          <w:p w14:paraId="4469EA89"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2. Научное (ботаническое).</w:t>
            </w:r>
          </w:p>
          <w:p w14:paraId="2E57760B"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3. Водоохранное (для реки Оки).</w:t>
            </w:r>
          </w:p>
          <w:p w14:paraId="6C584987"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4. Рекреационное.</w:t>
            </w:r>
          </w:p>
          <w:p w14:paraId="0517599F" w14:textId="144DD4CF" w:rsidR="00F57E9E" w:rsidRPr="00875719" w:rsidRDefault="00F57E9E" w:rsidP="00875719">
            <w:pPr>
              <w:spacing w:after="0" w:line="240" w:lineRule="auto"/>
              <w:rPr>
                <w:rFonts w:ascii="Times New Roman" w:hAnsi="Times New Roman"/>
                <w:b/>
                <w:color w:val="A6A6A6" w:themeColor="background1" w:themeShade="A6"/>
                <w:sz w:val="20"/>
                <w:szCs w:val="20"/>
              </w:rPr>
            </w:pPr>
          </w:p>
        </w:tc>
        <w:tc>
          <w:tcPr>
            <w:tcW w:w="1843" w:type="dxa"/>
            <w:shd w:val="clear" w:color="auto" w:fill="auto"/>
          </w:tcPr>
          <w:p w14:paraId="6BD5DD0F" w14:textId="147D1A73" w:rsidR="00F57E9E" w:rsidRPr="00875719" w:rsidRDefault="00F57E9E" w:rsidP="00875719">
            <w:pPr>
              <w:spacing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Постановление Правительства Нижегородской области «Об утверждении паспорта на памятник природы регионального значения «Территория «Красная горка»», расположенный в Володарском муниципальном округе Нижегородской области» от 25.06.2023 №522</w:t>
            </w:r>
          </w:p>
        </w:tc>
        <w:tc>
          <w:tcPr>
            <w:tcW w:w="1276" w:type="dxa"/>
            <w:shd w:val="clear" w:color="auto" w:fill="auto"/>
          </w:tcPr>
          <w:p w14:paraId="068E806A" w14:textId="14A211C0" w:rsidR="00F57E9E" w:rsidRPr="00875719" w:rsidRDefault="00F57E9E" w:rsidP="00875719">
            <w:pPr>
              <w:spacing w:after="0" w:line="240" w:lineRule="auto"/>
              <w:jc w:val="both"/>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1071 га</w:t>
            </w:r>
          </w:p>
        </w:tc>
        <w:tc>
          <w:tcPr>
            <w:tcW w:w="4111" w:type="dxa"/>
            <w:shd w:val="clear" w:color="auto" w:fill="auto"/>
          </w:tcPr>
          <w:p w14:paraId="23DC62E9" w14:textId="77777777" w:rsidR="00F57E9E" w:rsidRPr="00875719" w:rsidRDefault="00F57E9E" w:rsidP="00875719">
            <w:pPr>
              <w:widowControl w:val="0"/>
              <w:tabs>
                <w:tab w:val="left" w:pos="709"/>
              </w:tabs>
              <w:spacing w:after="0" w:line="240" w:lineRule="auto"/>
              <w:rPr>
                <w:rFonts w:ascii="Times New Roman" w:hAnsi="Times New Roman"/>
                <w:i/>
                <w:iCs/>
                <w:color w:val="000000" w:themeColor="text1"/>
                <w:sz w:val="20"/>
                <w:szCs w:val="20"/>
              </w:rPr>
            </w:pPr>
            <w:r w:rsidRPr="00875719">
              <w:rPr>
                <w:rFonts w:ascii="Times New Roman" w:hAnsi="Times New Roman"/>
                <w:i/>
                <w:iCs/>
                <w:color w:val="000000" w:themeColor="text1"/>
                <w:sz w:val="20"/>
                <w:szCs w:val="20"/>
              </w:rPr>
              <w:t>На территории памятника природы запрещается:</w:t>
            </w:r>
          </w:p>
          <w:p w14:paraId="58CB3E30"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приватизация и продажа земель;</w:t>
            </w:r>
          </w:p>
          <w:p w14:paraId="081DA476"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передача земель другим юридическим и физическим лицам с изменением установленного режима использования;</w:t>
            </w:r>
          </w:p>
          <w:p w14:paraId="743B015B"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все виды рубок лесных насаждений, за исключением: рубок, необходимых для соблюдения строительных норм при регламентном обслуживании, ремонте и реконструкции существующих линейных объектов, лесохозяйственных мероприятий, направленных на ликвидацию последствий стихийных бедствий и оздоровление насаждений, проводимых по согласованию с уполномоченным органом исполнительной власти Нижегородской области в области организации, охраны и использования особо охраняемых природных территорий; расчистки, разрубки квартальных просек, расчистки грунтовых дорог противопожарного и лесохозяйственного назначения, рубок осветления, прочистки и прореживания в лесных культурах;</w:t>
            </w:r>
          </w:p>
          <w:p w14:paraId="16AFECA2"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подсочка лесных насаждений;</w:t>
            </w:r>
          </w:p>
          <w:p w14:paraId="7615BDF8"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сбор и заготовка лекарственных и иных видов растений;</w:t>
            </w:r>
          </w:p>
          <w:p w14:paraId="3B25B8FF"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применение ядохимикатов, химических средств защиты растений и стимуляторов роста;</w:t>
            </w:r>
          </w:p>
          <w:p w14:paraId="3136E9AD"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распашка земель, за исключением противопожарных мероприятий;</w:t>
            </w:r>
          </w:p>
          <w:p w14:paraId="22AF5FED"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добыча любых полезных ископаемых;</w:t>
            </w:r>
          </w:p>
          <w:p w14:paraId="3CFFC4EA"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строительство зданий, строений, сооружений;</w:t>
            </w:r>
          </w:p>
          <w:p w14:paraId="3B32193A"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строительство и прокладывание новых дорог, трубопроводов и других линейных объектов;</w:t>
            </w:r>
          </w:p>
          <w:p w14:paraId="0BFEA635"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размещение объектов хранения и захоронения отходов, загрязнение и захламление земель;</w:t>
            </w:r>
          </w:p>
          <w:p w14:paraId="433AF474"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забор воды и сброс сточных вод в поверхностные водные объекты;</w:t>
            </w:r>
          </w:p>
          <w:p w14:paraId="47C0DEA1"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все виды мелиоративных работ, любые другие действия, приводящие к изменению гидрологического режима территории;</w:t>
            </w:r>
          </w:p>
          <w:p w14:paraId="4D29B42F"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проезд и стоянка авто-, мототранспорта и иных транспортных</w:t>
            </w:r>
          </w:p>
          <w:p w14:paraId="53F245EA"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средств вне дорог, за исключением спецавтотранспорта и транспорта при необходимости его использования для предотвращения и ликвидации чрезвычайных ситуаций и спасения жизни людей;</w:t>
            </w:r>
          </w:p>
          <w:p w14:paraId="10710FDB"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прогон, выпас и водопой скота;</w:t>
            </w:r>
          </w:p>
          <w:p w14:paraId="5C7A02F9"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разбивка туристических стоянок, разведение костров;</w:t>
            </w:r>
          </w:p>
          <w:p w14:paraId="4FD0F00F"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промысловая охота;</w:t>
            </w:r>
          </w:p>
          <w:p w14:paraId="1D9654FB"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любительская и спортивная охота в весенний период (весенняя</w:t>
            </w:r>
          </w:p>
          <w:p w14:paraId="2B46D962"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охота);</w:t>
            </w:r>
          </w:p>
          <w:p w14:paraId="580E40EB"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любые иные виды хозяйственной деятельности, рекреационного и другого природопользования, препятствующие сохранению или восстановлению объектов охраны.</w:t>
            </w:r>
          </w:p>
          <w:p w14:paraId="35DD59AE"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На территории памятника природы разрешается:</w:t>
            </w:r>
          </w:p>
          <w:p w14:paraId="07C627AE"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расчистка и ремонт грунтовых дорог противопожарного и лесохозяйственного назначения без увеличения их ширины в период</w:t>
            </w:r>
          </w:p>
          <w:p w14:paraId="57ECEBEB"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с 1 августа по 1 апреля;</w:t>
            </w:r>
          </w:p>
          <w:p w14:paraId="37236891"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лесохозяйственных мероприятий, направленных на ликвидацию последствий стихийных бедствий и оздоровление насаждений, проводимых по согласованию с уполномоченным органом исполнительной власти Нижегородской области в области организации, охраны и использования особо охраняемых природных территорий;</w:t>
            </w:r>
          </w:p>
          <w:p w14:paraId="646F667A"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расчистка, разрубка квартальных просек без увеличения их ширины, рубки осветления, прочистки и прореживания в лесных культурах в период с 1 августа по 1 апреля;</w:t>
            </w:r>
          </w:p>
          <w:p w14:paraId="20BB546D"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мероприятий по тушению пожаров;</w:t>
            </w:r>
          </w:p>
          <w:p w14:paraId="4DA2A7F9"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лесовосстановительных и противопожарных мероприятий согласно лесохозяйственному регламенту и проектам освоения лесов, утвержденным в установленном порядке;</w:t>
            </w:r>
          </w:p>
          <w:p w14:paraId="7412D525"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комплекса профилактических противопожарных мероприятий, не включенных в лесохозяйственный регламент и проекты освоения лесов, утвержденные в установленном порядке, по согласованию с уполномоченными органами исполнительной власти Нижегородской области в области лесных отношений, а также в области организации, охраны и использования особо охраняемых природных территорий;</w:t>
            </w:r>
          </w:p>
          <w:p w14:paraId="1187D68B"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мероприятий, направленных на обеспечение функционирования, ремонт и реконструкцию существующих линейных объектов по согласованию с уполномоченным органом исполнительной власти Нижегородской области в области организации, охраны и использования особо охраняемых природных территорий, а в случаях, предусмотренных федеральным законодательством, при наличии положительного заключения государственной экологической экспертизы;</w:t>
            </w:r>
          </w:p>
          <w:p w14:paraId="233E4DC4"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любительская и спортивная охота в летне-осенний, осенне-зимний периоды;</w:t>
            </w:r>
          </w:p>
          <w:p w14:paraId="283A25AE"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любительское рыболовство;</w:t>
            </w:r>
          </w:p>
          <w:p w14:paraId="59C45701"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сбор грибов и ягод гражданами для собственных нужд;</w:t>
            </w:r>
          </w:p>
          <w:p w14:paraId="5C4AB68D"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биотехнических мероприятий;</w:t>
            </w:r>
          </w:p>
          <w:p w14:paraId="394A1C5C" w14:textId="77777777"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учебных экскурсий;</w:t>
            </w:r>
          </w:p>
          <w:p w14:paraId="4AD95273" w14:textId="039018F2" w:rsidR="00F57E9E" w:rsidRPr="00875719" w:rsidRDefault="00F57E9E"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научные исследования.</w:t>
            </w:r>
          </w:p>
        </w:tc>
      </w:tr>
      <w:tr w:rsidR="00F57E9E" w:rsidRPr="003D7984" w14:paraId="56067EA4" w14:textId="77777777" w:rsidTr="00875719">
        <w:tc>
          <w:tcPr>
            <w:tcW w:w="504" w:type="dxa"/>
            <w:shd w:val="clear" w:color="auto" w:fill="auto"/>
          </w:tcPr>
          <w:p w14:paraId="4EDD3345" w14:textId="77777777" w:rsidR="00F57E9E" w:rsidRPr="00875719" w:rsidRDefault="00F57E9E" w:rsidP="00875719">
            <w:pPr>
              <w:spacing w:after="0" w:line="240" w:lineRule="auto"/>
              <w:jc w:val="center"/>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7.</w:t>
            </w:r>
          </w:p>
        </w:tc>
        <w:tc>
          <w:tcPr>
            <w:tcW w:w="2043" w:type="dxa"/>
            <w:shd w:val="clear" w:color="auto" w:fill="auto"/>
          </w:tcPr>
          <w:p w14:paraId="1704C279" w14:textId="7FE147A7" w:rsidR="00F57E9E" w:rsidRPr="00875719" w:rsidRDefault="00F57E9E" w:rsidP="00875719">
            <w:pPr>
              <w:spacing w:after="0" w:line="240" w:lineRule="auto"/>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 xml:space="preserve">Памятник природы регионального значения «Болото </w:t>
            </w:r>
            <w:proofErr w:type="spellStart"/>
            <w:r w:rsidRPr="00875719">
              <w:rPr>
                <w:rFonts w:ascii="Times New Roman" w:hAnsi="Times New Roman"/>
                <w:color w:val="000000" w:themeColor="text1"/>
                <w:sz w:val="20"/>
                <w:szCs w:val="20"/>
              </w:rPr>
              <w:t>Федяевское</w:t>
            </w:r>
            <w:proofErr w:type="spellEnd"/>
            <w:r w:rsidRPr="00875719">
              <w:rPr>
                <w:rFonts w:ascii="Times New Roman" w:hAnsi="Times New Roman"/>
                <w:color w:val="000000" w:themeColor="text1"/>
                <w:sz w:val="20"/>
                <w:szCs w:val="20"/>
              </w:rPr>
              <w:t>»</w:t>
            </w:r>
          </w:p>
        </w:tc>
        <w:tc>
          <w:tcPr>
            <w:tcW w:w="2118" w:type="dxa"/>
            <w:shd w:val="clear" w:color="auto" w:fill="auto"/>
          </w:tcPr>
          <w:p w14:paraId="2CA55EB8" w14:textId="0460FDE7" w:rsidR="00F57E9E" w:rsidRPr="00875719" w:rsidRDefault="003D7984" w:rsidP="00875719">
            <w:pPr>
              <w:widowControl w:val="0"/>
              <w:tabs>
                <w:tab w:val="left" w:pos="0"/>
              </w:tabs>
              <w:spacing w:after="0" w:line="240" w:lineRule="auto"/>
              <w:rPr>
                <w:rFonts w:ascii="Times New Roman" w:hAnsi="Times New Roman"/>
                <w:sz w:val="20"/>
                <w:szCs w:val="20"/>
              </w:rPr>
            </w:pPr>
            <w:r w:rsidRPr="00875719">
              <w:rPr>
                <w:rFonts w:ascii="Times New Roman" w:hAnsi="Times New Roman"/>
                <w:sz w:val="20"/>
                <w:szCs w:val="20"/>
              </w:rPr>
              <w:t>Нижегородская область, городской округ г. Дзержинск, Балахнинский муниципальный округ Володарский муниципальный округ, в 12 км к северо-западу от г. Дзержинск, в 5 км к северу от г. Володарск, в 2 км к северу от п. Смолино.</w:t>
            </w:r>
          </w:p>
        </w:tc>
        <w:tc>
          <w:tcPr>
            <w:tcW w:w="2701" w:type="dxa"/>
            <w:shd w:val="clear" w:color="auto" w:fill="auto"/>
          </w:tcPr>
          <w:p w14:paraId="2E96ED79"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А. Региональное.</w:t>
            </w:r>
          </w:p>
          <w:p w14:paraId="6F210A15"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Б. 1. Охрана генофонда (место обитания редких видов растений и животных);</w:t>
            </w:r>
          </w:p>
          <w:p w14:paraId="618CB147"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xml:space="preserve">2. Охрана </w:t>
            </w:r>
            <w:proofErr w:type="spellStart"/>
            <w:r w:rsidRPr="00875719">
              <w:rPr>
                <w:rFonts w:ascii="Times New Roman" w:hAnsi="Times New Roman"/>
                <w:color w:val="000000" w:themeColor="text1"/>
                <w:sz w:val="20"/>
                <w:szCs w:val="20"/>
              </w:rPr>
              <w:t>ценофонда</w:t>
            </w:r>
            <w:proofErr w:type="spellEnd"/>
            <w:r w:rsidRPr="00875719">
              <w:rPr>
                <w:rFonts w:ascii="Times New Roman" w:hAnsi="Times New Roman"/>
                <w:color w:val="000000" w:themeColor="text1"/>
                <w:sz w:val="20"/>
                <w:szCs w:val="20"/>
              </w:rPr>
              <w:t xml:space="preserve"> (типичные биоценозы пойменных дубрав, низинных болот, сосновых боров);</w:t>
            </w:r>
          </w:p>
          <w:p w14:paraId="6D79CF20"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3. Научное (ботаническое, зоологическое);</w:t>
            </w:r>
          </w:p>
          <w:p w14:paraId="5F2F8C9D" w14:textId="40CC18BF" w:rsidR="00F57E9E"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3. Водоохранное (для р. Сейма).</w:t>
            </w:r>
          </w:p>
        </w:tc>
        <w:tc>
          <w:tcPr>
            <w:tcW w:w="1843" w:type="dxa"/>
            <w:shd w:val="clear" w:color="auto" w:fill="auto"/>
          </w:tcPr>
          <w:p w14:paraId="3E323FB9" w14:textId="0DDA1C31" w:rsidR="00F57E9E" w:rsidRPr="00875719" w:rsidRDefault="00F57E9E" w:rsidP="00875719">
            <w:pPr>
              <w:spacing w:after="0" w:line="240" w:lineRule="auto"/>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Решение исполнительного комитета Горьковского областного Совета народных депутатов от 20.08.1975 №545 «Об охране отдельных торфяных болот, заболоченных массивов и пойм области»</w:t>
            </w:r>
          </w:p>
        </w:tc>
        <w:tc>
          <w:tcPr>
            <w:tcW w:w="1276" w:type="dxa"/>
            <w:shd w:val="clear" w:color="auto" w:fill="auto"/>
          </w:tcPr>
          <w:p w14:paraId="28C36A22" w14:textId="2A918AD2" w:rsidR="00F57E9E" w:rsidRPr="00875719" w:rsidRDefault="00F57E9E" w:rsidP="00875719">
            <w:pPr>
              <w:spacing w:after="0" w:line="240" w:lineRule="auto"/>
              <w:rPr>
                <w:rFonts w:ascii="Times New Roman" w:hAnsi="Times New Roman"/>
                <w:color w:val="A6A6A6" w:themeColor="background1" w:themeShade="A6"/>
                <w:sz w:val="20"/>
                <w:szCs w:val="20"/>
              </w:rPr>
            </w:pPr>
            <w:r w:rsidRPr="00875719">
              <w:rPr>
                <w:rFonts w:ascii="Times New Roman" w:hAnsi="Times New Roman"/>
                <w:color w:val="000000" w:themeColor="text1"/>
                <w:sz w:val="20"/>
                <w:szCs w:val="20"/>
              </w:rPr>
              <w:t>6329,4</w:t>
            </w:r>
          </w:p>
        </w:tc>
        <w:tc>
          <w:tcPr>
            <w:tcW w:w="4111" w:type="dxa"/>
            <w:shd w:val="clear" w:color="auto" w:fill="auto"/>
          </w:tcPr>
          <w:p w14:paraId="63C07015" w14:textId="77777777" w:rsidR="003D7984" w:rsidRPr="00875719" w:rsidRDefault="003D7984" w:rsidP="00875719">
            <w:pPr>
              <w:spacing w:after="0" w:line="240" w:lineRule="auto"/>
              <w:rPr>
                <w:rFonts w:ascii="Times New Roman" w:hAnsi="Times New Roman"/>
                <w:sz w:val="20"/>
                <w:szCs w:val="20"/>
              </w:rPr>
            </w:pPr>
            <w:r w:rsidRPr="00875719">
              <w:rPr>
                <w:rFonts w:ascii="Times New Roman" w:hAnsi="Times New Roman"/>
                <w:i/>
                <w:iCs/>
                <w:color w:val="000000" w:themeColor="text1"/>
                <w:sz w:val="20"/>
                <w:szCs w:val="20"/>
              </w:rPr>
              <w:t>На территории памятника природы запрещается:</w:t>
            </w:r>
          </w:p>
          <w:p w14:paraId="6898D275"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передача земель другим юридическим и физическим лицам с изменением установленного режима использования;</w:t>
            </w:r>
          </w:p>
          <w:p w14:paraId="49CEC3DF"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приватизация и продажа земель;</w:t>
            </w:r>
          </w:p>
          <w:p w14:paraId="1C3D1509"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строительство зданий, строений и сооружений, прокладывание линейных объектов;</w:t>
            </w:r>
          </w:p>
          <w:p w14:paraId="6E5CB7A2"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разведка и добыча полезных ископаемых (в том числе торфа и сапропеля), геологоразведочные изыскания;</w:t>
            </w:r>
          </w:p>
          <w:p w14:paraId="75FDB8FC"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распашка земель, за исключением противопожарного благоустройства лесов согласно действующему законодательству;</w:t>
            </w:r>
          </w:p>
          <w:p w14:paraId="21AE948F"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уничтожение и повреждение болотной, прибрежно-водной и водной растительности, мохового покрова, сплавин;</w:t>
            </w:r>
          </w:p>
          <w:p w14:paraId="4185F2EA"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все виды рубок леса, за исключением проведения лесохозяйственных мероприятий, направленных на ликвидацию последствий стихийных бедствий по согласованию с уполномоченным органом исполнительной власти Нижегородской области в области организации, охраны и использования особо охраняемых природных территорий, а также разрубки квартальных просек, рубок осветления, прочистки и прореживания на участках лесных культур в период с 01 августа по 01 апреля;</w:t>
            </w:r>
          </w:p>
          <w:p w14:paraId="4AC4C0FE"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подсочка лесных насаждений;</w:t>
            </w:r>
          </w:p>
          <w:p w14:paraId="792C9CC6"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xml:space="preserve">— сбор и заготовка </w:t>
            </w:r>
            <w:proofErr w:type="spellStart"/>
            <w:r w:rsidRPr="00875719">
              <w:rPr>
                <w:rFonts w:ascii="Times New Roman" w:hAnsi="Times New Roman"/>
                <w:color w:val="000000" w:themeColor="text1"/>
                <w:sz w:val="20"/>
                <w:szCs w:val="20"/>
              </w:rPr>
              <w:t>недревесных</w:t>
            </w:r>
            <w:proofErr w:type="spellEnd"/>
            <w:r w:rsidRPr="00875719">
              <w:rPr>
                <w:rFonts w:ascii="Times New Roman" w:hAnsi="Times New Roman"/>
                <w:color w:val="000000" w:themeColor="text1"/>
                <w:sz w:val="20"/>
                <w:szCs w:val="20"/>
              </w:rPr>
              <w:t xml:space="preserve"> лесных ресурсов;</w:t>
            </w:r>
          </w:p>
          <w:p w14:paraId="3F87433A"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сбор и заготовка лекарственных и декоративных видов растений;</w:t>
            </w:r>
          </w:p>
          <w:p w14:paraId="432AE61B"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все виды мелиоративных работ, осушение болот, любые другие действия, приводящие к уничтожению, изменению конфигурации водных объектов и их частей, а также к изменению их гидрологического режима;</w:t>
            </w:r>
          </w:p>
          <w:p w14:paraId="5FCA7213"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мойка машин;</w:t>
            </w:r>
          </w:p>
          <w:p w14:paraId="74871BB1"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прогон, выпас и водопой скота;</w:t>
            </w:r>
          </w:p>
          <w:p w14:paraId="7E3E3881"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загрязнение земель и захламление территории;</w:t>
            </w:r>
          </w:p>
          <w:p w14:paraId="340A9996"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размещение объектов хранения и захоронения отходов;</w:t>
            </w:r>
          </w:p>
          <w:p w14:paraId="15B2D88D"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применение ядохимикатов, минеральных удобрений, химических средств защиты растений и стимуляторов роста;</w:t>
            </w:r>
          </w:p>
          <w:p w14:paraId="092A5086"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проезд и стоянка транспортных средств вне существующих дорог с грунтовым и щебеночным покрытиями, за исключением спецавтотранспорта и транспорта при необходимости его использования для ведения лесного хозяйства, пожаротушения, предотвращения и ликвидации чрезвычайных ситуаций и спасения жизни людей;</w:t>
            </w:r>
          </w:p>
          <w:p w14:paraId="375FDA1B"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xml:space="preserve">— устройство привалов, бивуаков, туристических стоянок и лагерей, за исключением стоянок около о. </w:t>
            </w:r>
            <w:proofErr w:type="spellStart"/>
            <w:r w:rsidRPr="00875719">
              <w:rPr>
                <w:rFonts w:ascii="Times New Roman" w:hAnsi="Times New Roman"/>
                <w:color w:val="000000" w:themeColor="text1"/>
                <w:sz w:val="20"/>
                <w:szCs w:val="20"/>
              </w:rPr>
              <w:t>Вьюнковское</w:t>
            </w:r>
            <w:proofErr w:type="spellEnd"/>
            <w:r w:rsidRPr="00875719">
              <w:rPr>
                <w:rFonts w:ascii="Times New Roman" w:hAnsi="Times New Roman"/>
                <w:color w:val="000000" w:themeColor="text1"/>
                <w:sz w:val="20"/>
                <w:szCs w:val="20"/>
              </w:rPr>
              <w:t xml:space="preserve"> и о. Черемисское, входящих в состав туристического маршрута № 5 «Тропы озерного края» (Приложение 5, 6 к паспорту на памятник природы);</w:t>
            </w:r>
          </w:p>
          <w:p w14:paraId="733F04D6"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разведение костров;</w:t>
            </w:r>
          </w:p>
          <w:p w14:paraId="53A98D70"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любые иные виды хозяйственной деятельности, рекреационного и другого природопользования, препятствующего сохранению или восстановлению объектов охраны.</w:t>
            </w:r>
          </w:p>
          <w:p w14:paraId="2AA3D9BB" w14:textId="77777777" w:rsidR="003D7984" w:rsidRPr="00875719" w:rsidRDefault="003D7984" w:rsidP="00875719">
            <w:pPr>
              <w:widowControl w:val="0"/>
              <w:tabs>
                <w:tab w:val="left" w:pos="0"/>
              </w:tabs>
              <w:spacing w:after="0" w:line="240" w:lineRule="auto"/>
              <w:rPr>
                <w:rFonts w:ascii="Times New Roman" w:hAnsi="Times New Roman"/>
                <w:i/>
                <w:iCs/>
                <w:color w:val="000000" w:themeColor="text1"/>
                <w:sz w:val="20"/>
                <w:szCs w:val="20"/>
              </w:rPr>
            </w:pPr>
            <w:r w:rsidRPr="00875719">
              <w:rPr>
                <w:rFonts w:ascii="Times New Roman" w:hAnsi="Times New Roman"/>
                <w:i/>
                <w:iCs/>
                <w:color w:val="000000" w:themeColor="text1"/>
                <w:sz w:val="20"/>
                <w:szCs w:val="20"/>
              </w:rPr>
              <w:t>На территории памятника природы разрешаются:</w:t>
            </w:r>
          </w:p>
          <w:p w14:paraId="6AE49ED1"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ремонт существующих грунтовых дорог лесохозяйственного и противопожарного назначения в период с 1 августа по 1 апреля по согласованию с уполномоченным органом исполнительной власти Нижегородской области в области организации, охраны и использования особо охраняемых природных территорий (ООПТ);</w:t>
            </w:r>
          </w:p>
          <w:p w14:paraId="5FADA77E"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лесохозяйственных мероприятий, направленных на ликвидацию последствий стихийных бедствий по согласованию с уполномоченным органом исполнительной власти Нижегородской области в области организации, охраны и использования особо охраняемых природных территорий;</w:t>
            </w:r>
          </w:p>
          <w:p w14:paraId="23FF7873"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разрубка квартальных просек, рубки осветления, прочистки и прореживания на участках лесных культур, проводимые в период с 01 августа по 01 апреля;</w:t>
            </w:r>
          </w:p>
          <w:p w14:paraId="1ABC87EE"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мероприятий по тушению пожаров;</w:t>
            </w:r>
          </w:p>
          <w:p w14:paraId="4DB7791F"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лесовосстановительных и противопожарных мероприятий согласно лесохозяйственному регламенту и проектам освоения лесов, утвержденных в установленном порядке;</w:t>
            </w:r>
          </w:p>
          <w:p w14:paraId="12AE74EE"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проведение комплекса профилактических противопожарных мероприятий, не включенных в лесохозяйственный регламент и проекты освоения лесов, утвержденные в установленном порядке, по согласованию с уполномоченным органом исполнительной власти Нижегородской области в области лесных отношений, а также в области организации, охраны и использования особо охраняемых природных территорий;</w:t>
            </w:r>
          </w:p>
          <w:p w14:paraId="49C879B2"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любительская и спортивная охота;</w:t>
            </w:r>
          </w:p>
          <w:p w14:paraId="2AF17416"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xml:space="preserve">— разбивка туристических стоянок, разведение костров на стоянках около о. </w:t>
            </w:r>
            <w:proofErr w:type="spellStart"/>
            <w:r w:rsidRPr="00875719">
              <w:rPr>
                <w:rFonts w:ascii="Times New Roman" w:hAnsi="Times New Roman"/>
                <w:color w:val="000000" w:themeColor="text1"/>
                <w:sz w:val="20"/>
                <w:szCs w:val="20"/>
              </w:rPr>
              <w:t>Вьюнковское</w:t>
            </w:r>
            <w:proofErr w:type="spellEnd"/>
            <w:r w:rsidRPr="00875719">
              <w:rPr>
                <w:rFonts w:ascii="Times New Roman" w:hAnsi="Times New Roman"/>
                <w:color w:val="000000" w:themeColor="text1"/>
                <w:sz w:val="20"/>
                <w:szCs w:val="20"/>
              </w:rPr>
              <w:t xml:space="preserve"> и о. Черемисское, входящих в состав туристического маршрута № 5 «Тропы озерного края», согласно Приложений 5, 6 к паспорту на памятник природы;</w:t>
            </w:r>
          </w:p>
          <w:p w14:paraId="0BFF4258"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сбор грибов и ягод гражданами для собственных нужд;</w:t>
            </w:r>
          </w:p>
          <w:p w14:paraId="5AA0CEFB" w14:textId="77777777" w:rsidR="003D7984"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любительский лов рыбы удочкой и спиннингом;</w:t>
            </w:r>
          </w:p>
          <w:p w14:paraId="25B619BF" w14:textId="6EBF988D" w:rsidR="00F57E9E" w:rsidRPr="00875719" w:rsidRDefault="003D7984" w:rsidP="00875719">
            <w:pPr>
              <w:widowControl w:val="0"/>
              <w:tabs>
                <w:tab w:val="left" w:pos="0"/>
              </w:tabs>
              <w:spacing w:after="0" w:line="240" w:lineRule="auto"/>
              <w:rPr>
                <w:rFonts w:ascii="Times New Roman" w:hAnsi="Times New Roman"/>
                <w:color w:val="000000" w:themeColor="text1"/>
                <w:sz w:val="20"/>
                <w:szCs w:val="20"/>
              </w:rPr>
            </w:pPr>
            <w:r w:rsidRPr="00875719">
              <w:rPr>
                <w:rFonts w:ascii="Times New Roman" w:hAnsi="Times New Roman"/>
                <w:color w:val="000000" w:themeColor="text1"/>
                <w:sz w:val="20"/>
                <w:szCs w:val="20"/>
              </w:rPr>
              <w:t>— научные исследования.</w:t>
            </w:r>
          </w:p>
        </w:tc>
      </w:tr>
    </w:tbl>
    <w:p w14:paraId="5CD7DEFC" w14:textId="54CBC229" w:rsidR="005B03D1" w:rsidRPr="003D7984" w:rsidRDefault="005B03D1" w:rsidP="003D7984">
      <w:pPr>
        <w:rPr>
          <w:rFonts w:ascii="Times New Roman" w:eastAsia="Calibri" w:hAnsi="Times New Roman"/>
          <w:sz w:val="24"/>
          <w:szCs w:val="24"/>
        </w:rPr>
      </w:pPr>
    </w:p>
    <w:p w14:paraId="3DE1A444" w14:textId="77777777" w:rsidR="00F57E9E" w:rsidRPr="003D7984" w:rsidRDefault="00F57E9E" w:rsidP="003D7984">
      <w:pPr>
        <w:widowControl w:val="0"/>
        <w:tabs>
          <w:tab w:val="left" w:pos="0"/>
        </w:tabs>
        <w:rPr>
          <w:rFonts w:ascii="Times New Roman" w:hAnsi="Times New Roman"/>
          <w:color w:val="000000" w:themeColor="text1"/>
          <w:sz w:val="24"/>
          <w:szCs w:val="24"/>
        </w:rPr>
        <w:sectPr w:rsidR="00F57E9E" w:rsidRPr="003D7984" w:rsidSect="00EA07E7">
          <w:pgSz w:w="16838" w:h="11906" w:orient="landscape"/>
          <w:pgMar w:top="1418" w:right="1134" w:bottom="851" w:left="1134" w:header="284" w:footer="284" w:gutter="0"/>
          <w:cols w:space="708"/>
          <w:titlePg/>
          <w:docGrid w:linePitch="360"/>
        </w:sectPr>
      </w:pPr>
    </w:p>
    <w:p w14:paraId="2C597626" w14:textId="4521D47D" w:rsidR="00F57E9E" w:rsidRPr="003D7984" w:rsidRDefault="00F57E9E" w:rsidP="00423966">
      <w:pPr>
        <w:widowControl w:val="0"/>
        <w:tabs>
          <w:tab w:val="left" w:pos="0"/>
        </w:tabs>
        <w:spacing w:after="0" w:line="360" w:lineRule="auto"/>
        <w:ind w:firstLine="851"/>
        <w:jc w:val="both"/>
        <w:rPr>
          <w:rFonts w:ascii="Times New Roman" w:hAnsi="Times New Roman"/>
          <w:color w:val="000000" w:themeColor="text1"/>
          <w:sz w:val="24"/>
          <w:szCs w:val="24"/>
        </w:rPr>
      </w:pPr>
      <w:r w:rsidRPr="003D7984">
        <w:rPr>
          <w:rFonts w:ascii="Times New Roman" w:hAnsi="Times New Roman"/>
          <w:color w:val="000000" w:themeColor="text1"/>
          <w:sz w:val="24"/>
          <w:szCs w:val="24"/>
        </w:rPr>
        <w:t>Виды разрешенного использования земельных участков, расположенных в границах памятника природы,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 № П/0412.</w:t>
      </w:r>
    </w:p>
    <w:p w14:paraId="7F1664C5" w14:textId="77777777" w:rsidR="00F57E9E" w:rsidRPr="003D7984" w:rsidRDefault="00F57E9E" w:rsidP="00423966">
      <w:pPr>
        <w:widowControl w:val="0"/>
        <w:tabs>
          <w:tab w:val="left" w:pos="0"/>
        </w:tabs>
        <w:spacing w:after="0" w:line="360" w:lineRule="auto"/>
        <w:ind w:firstLine="851"/>
        <w:jc w:val="both"/>
        <w:rPr>
          <w:rFonts w:ascii="Times New Roman" w:hAnsi="Times New Roman"/>
          <w:color w:val="000000" w:themeColor="text1"/>
          <w:sz w:val="24"/>
          <w:szCs w:val="24"/>
        </w:rPr>
      </w:pPr>
      <w:r w:rsidRPr="003D7984">
        <w:rPr>
          <w:rFonts w:ascii="Times New Roman" w:hAnsi="Times New Roman"/>
          <w:color w:val="000000" w:themeColor="text1"/>
          <w:sz w:val="24"/>
          <w:szCs w:val="24"/>
        </w:rPr>
        <w:t>Основные виды разрешенного использования земельных участков:</w:t>
      </w:r>
    </w:p>
    <w:p w14:paraId="1924D906" w14:textId="77777777" w:rsidR="00F57E9E" w:rsidRPr="003D7984" w:rsidRDefault="00F57E9E" w:rsidP="00423966">
      <w:pPr>
        <w:widowControl w:val="0"/>
        <w:tabs>
          <w:tab w:val="left" w:pos="0"/>
        </w:tabs>
        <w:spacing w:after="0" w:line="360" w:lineRule="auto"/>
        <w:ind w:firstLine="851"/>
        <w:jc w:val="both"/>
        <w:rPr>
          <w:rFonts w:ascii="Times New Roman" w:hAnsi="Times New Roman"/>
          <w:color w:val="000000" w:themeColor="text1"/>
          <w:sz w:val="24"/>
          <w:szCs w:val="24"/>
        </w:rPr>
      </w:pPr>
      <w:r w:rsidRPr="003D7984">
        <w:rPr>
          <w:rFonts w:ascii="Times New Roman" w:hAnsi="Times New Roman"/>
          <w:color w:val="000000" w:themeColor="text1"/>
          <w:sz w:val="24"/>
          <w:szCs w:val="24"/>
        </w:rPr>
        <w:t>— деятельность по особой охране и изучению природы (9.0);</w:t>
      </w:r>
    </w:p>
    <w:p w14:paraId="35A66D9B" w14:textId="77777777" w:rsidR="00F57E9E" w:rsidRPr="003D7984" w:rsidRDefault="00F57E9E" w:rsidP="00423966">
      <w:pPr>
        <w:widowControl w:val="0"/>
        <w:tabs>
          <w:tab w:val="left" w:pos="0"/>
        </w:tabs>
        <w:spacing w:after="0" w:line="360" w:lineRule="auto"/>
        <w:ind w:firstLine="851"/>
        <w:jc w:val="both"/>
        <w:rPr>
          <w:rFonts w:ascii="Times New Roman" w:hAnsi="Times New Roman"/>
          <w:color w:val="000000" w:themeColor="text1"/>
          <w:sz w:val="24"/>
          <w:szCs w:val="24"/>
        </w:rPr>
      </w:pPr>
      <w:r w:rsidRPr="003D7984">
        <w:rPr>
          <w:rFonts w:ascii="Times New Roman" w:hAnsi="Times New Roman"/>
          <w:color w:val="000000" w:themeColor="text1"/>
          <w:sz w:val="24"/>
          <w:szCs w:val="24"/>
        </w:rPr>
        <w:t>— охрана природных территорий (код 9.1).</w:t>
      </w:r>
    </w:p>
    <w:p w14:paraId="4CC7B683" w14:textId="77777777" w:rsidR="00F57E9E" w:rsidRPr="003D7984" w:rsidRDefault="00F57E9E" w:rsidP="00423966">
      <w:pPr>
        <w:widowControl w:val="0"/>
        <w:tabs>
          <w:tab w:val="left" w:pos="0"/>
        </w:tabs>
        <w:spacing w:after="0" w:line="360" w:lineRule="auto"/>
        <w:ind w:firstLine="851"/>
        <w:jc w:val="both"/>
        <w:rPr>
          <w:rFonts w:ascii="Times New Roman" w:hAnsi="Times New Roman"/>
          <w:color w:val="000000" w:themeColor="text1"/>
          <w:sz w:val="24"/>
          <w:szCs w:val="24"/>
        </w:rPr>
      </w:pPr>
      <w:r w:rsidRPr="003D7984">
        <w:rPr>
          <w:rFonts w:ascii="Times New Roman" w:hAnsi="Times New Roman"/>
          <w:color w:val="000000" w:themeColor="text1"/>
          <w:sz w:val="24"/>
          <w:szCs w:val="24"/>
        </w:rPr>
        <w:t>Вспомогательные виды разрешенного использования земельных участков:</w:t>
      </w:r>
    </w:p>
    <w:p w14:paraId="24B1AC50" w14:textId="77777777" w:rsidR="00F57E9E" w:rsidRPr="003D7984" w:rsidRDefault="00F57E9E" w:rsidP="00423966">
      <w:pPr>
        <w:widowControl w:val="0"/>
        <w:tabs>
          <w:tab w:val="left" w:pos="0"/>
        </w:tabs>
        <w:spacing w:after="0" w:line="360" w:lineRule="auto"/>
        <w:ind w:firstLine="851"/>
        <w:jc w:val="both"/>
        <w:rPr>
          <w:rFonts w:ascii="Times New Roman" w:hAnsi="Times New Roman"/>
          <w:color w:val="000000" w:themeColor="text1"/>
          <w:sz w:val="24"/>
          <w:szCs w:val="24"/>
        </w:rPr>
      </w:pPr>
      <w:r w:rsidRPr="003D7984">
        <w:rPr>
          <w:rFonts w:ascii="Times New Roman" w:hAnsi="Times New Roman"/>
          <w:color w:val="000000" w:themeColor="text1"/>
          <w:sz w:val="24"/>
          <w:szCs w:val="24"/>
        </w:rPr>
        <w:t>— заготовка лесных ресурсов (код 10.3);</w:t>
      </w:r>
    </w:p>
    <w:p w14:paraId="71FF47B5" w14:textId="7B8779F7" w:rsidR="00F57E9E" w:rsidRPr="003D7984" w:rsidRDefault="00F57E9E" w:rsidP="00423966">
      <w:pPr>
        <w:widowControl w:val="0"/>
        <w:tabs>
          <w:tab w:val="left" w:pos="0"/>
        </w:tabs>
        <w:spacing w:after="0" w:line="360" w:lineRule="auto"/>
        <w:ind w:firstLine="851"/>
        <w:jc w:val="both"/>
        <w:rPr>
          <w:rFonts w:ascii="Times New Roman" w:hAnsi="Times New Roman"/>
          <w:color w:val="000000" w:themeColor="text1"/>
          <w:sz w:val="24"/>
          <w:szCs w:val="24"/>
        </w:rPr>
      </w:pPr>
      <w:r w:rsidRPr="003D7984">
        <w:rPr>
          <w:rFonts w:ascii="Times New Roman" w:hAnsi="Times New Roman"/>
          <w:color w:val="000000" w:themeColor="text1"/>
          <w:sz w:val="24"/>
          <w:szCs w:val="24"/>
        </w:rPr>
        <w:t>— охота и рыбалка (код 5.3).</w:t>
      </w:r>
    </w:p>
    <w:p w14:paraId="696ED8D2" w14:textId="77777777" w:rsidR="003D7984" w:rsidRPr="003D7984" w:rsidRDefault="003D7984" w:rsidP="00423966">
      <w:pPr>
        <w:widowControl w:val="0"/>
        <w:tabs>
          <w:tab w:val="left" w:pos="0"/>
        </w:tabs>
        <w:spacing w:after="0" w:line="360" w:lineRule="auto"/>
        <w:ind w:firstLine="851"/>
        <w:jc w:val="both"/>
        <w:rPr>
          <w:rFonts w:ascii="Times New Roman" w:hAnsi="Times New Roman"/>
          <w:bCs/>
          <w:iCs/>
          <w:sz w:val="24"/>
          <w:szCs w:val="24"/>
        </w:rPr>
      </w:pPr>
      <w:r w:rsidRPr="003D7984">
        <w:rPr>
          <w:rFonts w:ascii="Times New Roman" w:hAnsi="Times New Roman"/>
          <w:sz w:val="24"/>
          <w:szCs w:val="24"/>
        </w:rPr>
        <w:t xml:space="preserve">Также на территории Володарского муниципального округа </w:t>
      </w:r>
      <w:r w:rsidRPr="003D7984">
        <w:rPr>
          <w:rFonts w:ascii="Times New Roman" w:hAnsi="Times New Roman"/>
          <w:bCs/>
          <w:iCs/>
          <w:sz w:val="24"/>
          <w:szCs w:val="24"/>
        </w:rPr>
        <w:t>планируются к утверждению пять памятников природы и один природный заказник:</w:t>
      </w:r>
    </w:p>
    <w:p w14:paraId="5C80EA0C" w14:textId="77777777" w:rsidR="003D7984" w:rsidRPr="003D7984" w:rsidRDefault="003D7984" w:rsidP="00423966">
      <w:pPr>
        <w:pStyle w:val="a5"/>
        <w:widowControl w:val="0"/>
        <w:numPr>
          <w:ilvl w:val="0"/>
          <w:numId w:val="12"/>
        </w:numPr>
        <w:tabs>
          <w:tab w:val="clear" w:pos="4677"/>
          <w:tab w:val="clear" w:pos="9355"/>
        </w:tabs>
        <w:spacing w:line="360" w:lineRule="auto"/>
        <w:ind w:left="0" w:firstLine="851"/>
        <w:jc w:val="both"/>
        <w:rPr>
          <w:rFonts w:ascii="Times New Roman" w:hAnsi="Times New Roman"/>
          <w:bCs/>
          <w:iCs/>
          <w:sz w:val="24"/>
          <w:szCs w:val="24"/>
        </w:rPr>
      </w:pPr>
      <w:r w:rsidRPr="003D7984">
        <w:rPr>
          <w:rFonts w:ascii="Times New Roman" w:hAnsi="Times New Roman"/>
          <w:sz w:val="24"/>
          <w:szCs w:val="24"/>
        </w:rPr>
        <w:t>Памятник природы регионального значения «</w:t>
      </w:r>
      <w:r w:rsidRPr="003D7984">
        <w:rPr>
          <w:rFonts w:ascii="Times New Roman" w:hAnsi="Times New Roman"/>
          <w:bCs/>
          <w:iCs/>
          <w:sz w:val="24"/>
          <w:szCs w:val="24"/>
        </w:rPr>
        <w:t>Болото Горелая дача»;</w:t>
      </w:r>
    </w:p>
    <w:p w14:paraId="589FAE91" w14:textId="77777777" w:rsidR="003D7984" w:rsidRPr="003D7984" w:rsidRDefault="003D7984" w:rsidP="00423966">
      <w:pPr>
        <w:pStyle w:val="a5"/>
        <w:widowControl w:val="0"/>
        <w:numPr>
          <w:ilvl w:val="0"/>
          <w:numId w:val="12"/>
        </w:numPr>
        <w:tabs>
          <w:tab w:val="clear" w:pos="4677"/>
          <w:tab w:val="clear" w:pos="9355"/>
        </w:tabs>
        <w:spacing w:line="360" w:lineRule="auto"/>
        <w:ind w:left="0" w:firstLine="851"/>
        <w:jc w:val="both"/>
        <w:rPr>
          <w:rFonts w:ascii="Times New Roman" w:hAnsi="Times New Roman"/>
          <w:bCs/>
          <w:iCs/>
          <w:sz w:val="24"/>
          <w:szCs w:val="24"/>
        </w:rPr>
      </w:pPr>
      <w:r w:rsidRPr="003D7984">
        <w:rPr>
          <w:rFonts w:ascii="Times New Roman" w:hAnsi="Times New Roman"/>
          <w:sz w:val="24"/>
          <w:szCs w:val="24"/>
        </w:rPr>
        <w:t>Памятник природы регионального значения «</w:t>
      </w:r>
      <w:r w:rsidRPr="003D7984">
        <w:rPr>
          <w:rFonts w:ascii="Times New Roman" w:hAnsi="Times New Roman"/>
          <w:bCs/>
          <w:iCs/>
          <w:sz w:val="24"/>
          <w:szCs w:val="24"/>
        </w:rPr>
        <w:t xml:space="preserve">Болото </w:t>
      </w:r>
      <w:proofErr w:type="spellStart"/>
      <w:r w:rsidRPr="003D7984">
        <w:rPr>
          <w:rFonts w:ascii="Times New Roman" w:hAnsi="Times New Roman"/>
          <w:bCs/>
          <w:iCs/>
          <w:sz w:val="24"/>
          <w:szCs w:val="24"/>
        </w:rPr>
        <w:t>Сумино</w:t>
      </w:r>
      <w:proofErr w:type="spellEnd"/>
      <w:r w:rsidRPr="003D7984">
        <w:rPr>
          <w:rFonts w:ascii="Times New Roman" w:hAnsi="Times New Roman"/>
          <w:bCs/>
          <w:iCs/>
          <w:sz w:val="24"/>
          <w:szCs w:val="24"/>
        </w:rPr>
        <w:t xml:space="preserve"> (включая болото Малое </w:t>
      </w:r>
      <w:proofErr w:type="spellStart"/>
      <w:r w:rsidRPr="003D7984">
        <w:rPr>
          <w:rFonts w:ascii="Times New Roman" w:hAnsi="Times New Roman"/>
          <w:bCs/>
          <w:iCs/>
          <w:sz w:val="24"/>
          <w:szCs w:val="24"/>
        </w:rPr>
        <w:t>Сумино</w:t>
      </w:r>
      <w:proofErr w:type="spellEnd"/>
      <w:r w:rsidRPr="003D7984">
        <w:rPr>
          <w:rFonts w:ascii="Times New Roman" w:hAnsi="Times New Roman"/>
          <w:bCs/>
          <w:iCs/>
          <w:sz w:val="24"/>
          <w:szCs w:val="24"/>
        </w:rPr>
        <w:t>)»;</w:t>
      </w:r>
    </w:p>
    <w:p w14:paraId="00F8D336" w14:textId="77777777" w:rsidR="003D7984" w:rsidRPr="003D7984" w:rsidRDefault="003D7984" w:rsidP="00423966">
      <w:pPr>
        <w:pStyle w:val="a5"/>
        <w:widowControl w:val="0"/>
        <w:numPr>
          <w:ilvl w:val="0"/>
          <w:numId w:val="12"/>
        </w:numPr>
        <w:tabs>
          <w:tab w:val="clear" w:pos="4677"/>
          <w:tab w:val="clear" w:pos="9355"/>
        </w:tabs>
        <w:spacing w:line="360" w:lineRule="auto"/>
        <w:ind w:left="0" w:firstLine="851"/>
        <w:jc w:val="both"/>
        <w:rPr>
          <w:rFonts w:ascii="Times New Roman" w:hAnsi="Times New Roman"/>
          <w:bCs/>
          <w:iCs/>
          <w:sz w:val="24"/>
          <w:szCs w:val="24"/>
        </w:rPr>
      </w:pPr>
      <w:r w:rsidRPr="003D7984">
        <w:rPr>
          <w:rFonts w:ascii="Times New Roman" w:hAnsi="Times New Roman"/>
          <w:sz w:val="24"/>
          <w:szCs w:val="24"/>
        </w:rPr>
        <w:t>Памятник природы регионального значения «</w:t>
      </w:r>
      <w:r w:rsidRPr="003D7984">
        <w:rPr>
          <w:rFonts w:ascii="Times New Roman" w:hAnsi="Times New Roman"/>
          <w:bCs/>
          <w:iCs/>
          <w:sz w:val="24"/>
          <w:szCs w:val="24"/>
        </w:rPr>
        <w:t xml:space="preserve">Болото </w:t>
      </w:r>
      <w:proofErr w:type="spellStart"/>
      <w:r w:rsidRPr="003D7984">
        <w:rPr>
          <w:rFonts w:ascii="Times New Roman" w:hAnsi="Times New Roman"/>
          <w:bCs/>
          <w:iCs/>
          <w:sz w:val="24"/>
          <w:szCs w:val="24"/>
        </w:rPr>
        <w:t>Сумино</w:t>
      </w:r>
      <w:proofErr w:type="spellEnd"/>
      <w:r w:rsidRPr="003D7984">
        <w:rPr>
          <w:rFonts w:ascii="Times New Roman" w:hAnsi="Times New Roman"/>
          <w:bCs/>
          <w:iCs/>
          <w:sz w:val="24"/>
          <w:szCs w:val="24"/>
        </w:rPr>
        <w:t xml:space="preserve"> (включая болото Малое </w:t>
      </w:r>
      <w:proofErr w:type="spellStart"/>
      <w:r w:rsidRPr="003D7984">
        <w:rPr>
          <w:rFonts w:ascii="Times New Roman" w:hAnsi="Times New Roman"/>
          <w:bCs/>
          <w:iCs/>
          <w:sz w:val="24"/>
          <w:szCs w:val="24"/>
        </w:rPr>
        <w:t>Сумино</w:t>
      </w:r>
      <w:proofErr w:type="spellEnd"/>
      <w:r w:rsidRPr="003D7984">
        <w:rPr>
          <w:rFonts w:ascii="Times New Roman" w:hAnsi="Times New Roman"/>
          <w:bCs/>
          <w:iCs/>
          <w:sz w:val="24"/>
          <w:szCs w:val="24"/>
        </w:rPr>
        <w:t>)»;</w:t>
      </w:r>
    </w:p>
    <w:p w14:paraId="64CB6C9F" w14:textId="77777777" w:rsidR="003D7984" w:rsidRPr="003D7984" w:rsidRDefault="003D7984" w:rsidP="00423966">
      <w:pPr>
        <w:pStyle w:val="a5"/>
        <w:widowControl w:val="0"/>
        <w:numPr>
          <w:ilvl w:val="0"/>
          <w:numId w:val="12"/>
        </w:numPr>
        <w:tabs>
          <w:tab w:val="clear" w:pos="4677"/>
          <w:tab w:val="clear" w:pos="9355"/>
        </w:tabs>
        <w:spacing w:line="360" w:lineRule="auto"/>
        <w:ind w:left="0" w:firstLine="851"/>
        <w:jc w:val="both"/>
        <w:rPr>
          <w:rFonts w:ascii="Times New Roman" w:hAnsi="Times New Roman"/>
          <w:sz w:val="24"/>
          <w:szCs w:val="24"/>
        </w:rPr>
      </w:pPr>
      <w:r w:rsidRPr="003D7984">
        <w:rPr>
          <w:rFonts w:ascii="Times New Roman" w:hAnsi="Times New Roman"/>
          <w:sz w:val="24"/>
          <w:szCs w:val="24"/>
        </w:rPr>
        <w:t>Природный заказник регионального (областного) значения «Володарский»;</w:t>
      </w:r>
    </w:p>
    <w:p w14:paraId="6B12FDD5" w14:textId="77777777" w:rsidR="003D7984" w:rsidRPr="003D7984" w:rsidRDefault="003D7984" w:rsidP="00423966">
      <w:pPr>
        <w:pStyle w:val="a5"/>
        <w:widowControl w:val="0"/>
        <w:numPr>
          <w:ilvl w:val="0"/>
          <w:numId w:val="12"/>
        </w:numPr>
        <w:tabs>
          <w:tab w:val="clear" w:pos="4677"/>
          <w:tab w:val="clear" w:pos="9355"/>
        </w:tabs>
        <w:spacing w:line="360" w:lineRule="auto"/>
        <w:ind w:left="0" w:firstLine="851"/>
        <w:jc w:val="both"/>
        <w:rPr>
          <w:rFonts w:ascii="Times New Roman" w:hAnsi="Times New Roman"/>
          <w:sz w:val="24"/>
          <w:szCs w:val="24"/>
        </w:rPr>
      </w:pPr>
      <w:r w:rsidRPr="003D7984">
        <w:rPr>
          <w:rFonts w:ascii="Times New Roman" w:hAnsi="Times New Roman"/>
          <w:sz w:val="24"/>
          <w:szCs w:val="24"/>
        </w:rPr>
        <w:t xml:space="preserve">Памятник природы регионального значения «Водоем с колонией озерных чаек в </w:t>
      </w:r>
      <w:proofErr w:type="spellStart"/>
      <w:r w:rsidRPr="003D7984">
        <w:rPr>
          <w:rFonts w:ascii="Times New Roman" w:hAnsi="Times New Roman"/>
          <w:sz w:val="24"/>
          <w:szCs w:val="24"/>
        </w:rPr>
        <w:t>р.п</w:t>
      </w:r>
      <w:proofErr w:type="spellEnd"/>
      <w:r w:rsidRPr="003D7984">
        <w:rPr>
          <w:rFonts w:ascii="Times New Roman" w:hAnsi="Times New Roman"/>
          <w:sz w:val="24"/>
          <w:szCs w:val="24"/>
        </w:rPr>
        <w:t>. Красная Горка»;</w:t>
      </w:r>
    </w:p>
    <w:p w14:paraId="3AEC0AFB" w14:textId="2AB97646" w:rsidR="003D7984" w:rsidRPr="008C4919" w:rsidRDefault="003D7984" w:rsidP="00423966">
      <w:pPr>
        <w:pStyle w:val="a5"/>
        <w:widowControl w:val="0"/>
        <w:numPr>
          <w:ilvl w:val="0"/>
          <w:numId w:val="12"/>
        </w:numPr>
        <w:tabs>
          <w:tab w:val="clear" w:pos="4677"/>
          <w:tab w:val="clear" w:pos="9355"/>
        </w:tabs>
        <w:spacing w:line="360" w:lineRule="auto"/>
        <w:ind w:left="0" w:firstLine="851"/>
        <w:jc w:val="both"/>
        <w:rPr>
          <w:rFonts w:ascii="Times New Roman" w:hAnsi="Times New Roman"/>
          <w:sz w:val="24"/>
          <w:szCs w:val="24"/>
        </w:rPr>
      </w:pPr>
      <w:r w:rsidRPr="003D7984">
        <w:rPr>
          <w:rFonts w:ascii="Times New Roman" w:hAnsi="Times New Roman"/>
          <w:sz w:val="24"/>
          <w:szCs w:val="24"/>
        </w:rPr>
        <w:t>Памятник природы регионального значения «Пойма реки Клязьмы в Ильинском лесничестве».</w:t>
      </w:r>
    </w:p>
    <w:p w14:paraId="591542D9" w14:textId="327435BB" w:rsidR="008C4919" w:rsidRPr="00423966" w:rsidRDefault="008C4919" w:rsidP="00423966">
      <w:pPr>
        <w:pStyle w:val="1"/>
        <w:spacing w:after="240"/>
        <w:jc w:val="center"/>
        <w:rPr>
          <w:rFonts w:ascii="Times New Roman" w:hAnsi="Times New Roman" w:cs="Times New Roman"/>
          <w:b/>
          <w:bCs/>
          <w:color w:val="000000" w:themeColor="text1"/>
        </w:rPr>
      </w:pPr>
      <w:bookmarkStart w:id="419" w:name="_Toc197949493"/>
      <w:bookmarkStart w:id="420" w:name="_Toc212644023"/>
      <w:r w:rsidRPr="008C4919">
        <w:rPr>
          <w:rFonts w:ascii="Times New Roman" w:hAnsi="Times New Roman" w:cs="Times New Roman"/>
          <w:b/>
          <w:bCs/>
          <w:color w:val="000000" w:themeColor="text1"/>
        </w:rPr>
        <w:t>Раздел X</w:t>
      </w:r>
      <w:r w:rsidRPr="008C4919">
        <w:rPr>
          <w:rFonts w:ascii="Times New Roman" w:hAnsi="Times New Roman" w:cs="Times New Roman"/>
          <w:b/>
          <w:bCs/>
          <w:color w:val="000000" w:themeColor="text1"/>
          <w:lang w:val="en-US"/>
        </w:rPr>
        <w:t>XI</w:t>
      </w:r>
      <w:r w:rsidRPr="008C4919">
        <w:rPr>
          <w:rFonts w:ascii="Times New Roman" w:hAnsi="Times New Roman" w:cs="Times New Roman"/>
          <w:b/>
          <w:bCs/>
          <w:color w:val="000000" w:themeColor="text1"/>
        </w:rPr>
        <w:t>. Территории объектов культурного наследия местного значения. Объекты культурного наследия местного (муниципального) значения</w:t>
      </w:r>
      <w:bookmarkEnd w:id="419"/>
      <w:bookmarkEnd w:id="420"/>
    </w:p>
    <w:p w14:paraId="7DD12ED5" w14:textId="77777777" w:rsidR="008C4919" w:rsidRPr="00FA6036" w:rsidRDefault="008C4919" w:rsidP="008C4919">
      <w:pPr>
        <w:tabs>
          <w:tab w:val="left" w:pos="2268"/>
        </w:tabs>
        <w:spacing w:after="0" w:line="360" w:lineRule="auto"/>
        <w:ind w:firstLine="709"/>
        <w:jc w:val="both"/>
        <w:rPr>
          <w:rFonts w:ascii="Times New Roman" w:hAnsi="Times New Roman"/>
          <w:sz w:val="24"/>
          <w:szCs w:val="24"/>
        </w:rPr>
      </w:pPr>
      <w:r w:rsidRPr="00FA6036">
        <w:rPr>
          <w:rFonts w:ascii="Times New Roman" w:hAnsi="Times New Roman"/>
          <w:sz w:val="24"/>
          <w:szCs w:val="24"/>
        </w:rPr>
        <w:t>На территориях, подлежащих хозяйственному освоению, необходимо проведение работ по выявлению и изучению объектов археологического наследия (археологических полевых работ), в целях обнаружения объектов, обладающих признаками объекта культурного наследия.</w:t>
      </w:r>
    </w:p>
    <w:p w14:paraId="5CFEACE5" w14:textId="77777777" w:rsidR="008C4919" w:rsidRDefault="008C4919" w:rsidP="008C4919">
      <w:pPr>
        <w:spacing w:after="0" w:line="360" w:lineRule="auto"/>
        <w:ind w:firstLine="709"/>
        <w:jc w:val="both"/>
        <w:rPr>
          <w:rFonts w:ascii="Times New Roman" w:hAnsi="Times New Roman"/>
          <w:sz w:val="24"/>
          <w:lang w:eastAsia="ar-SA"/>
        </w:rPr>
      </w:pPr>
      <w:r w:rsidRPr="00C47BA7">
        <w:rPr>
          <w:rFonts w:ascii="Times New Roman" w:hAnsi="Times New Roman"/>
          <w:sz w:val="24"/>
          <w:lang w:eastAsia="ar-SA"/>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25.06.2002 г. № 73-ФЗ «Об объектах культурного наследия</w:t>
      </w:r>
      <w:r w:rsidRPr="009D297A">
        <w:rPr>
          <w:rFonts w:ascii="Times New Roman" w:hAnsi="Times New Roman"/>
          <w:sz w:val="24"/>
          <w:lang w:eastAsia="ar-SA"/>
        </w:rPr>
        <w:t xml:space="preserve"> (памятниках истории и культуры) народов</w:t>
      </w:r>
      <w:r>
        <w:rPr>
          <w:rFonts w:ascii="Times New Roman" w:hAnsi="Times New Roman"/>
          <w:sz w:val="24"/>
          <w:lang w:eastAsia="ar-SA"/>
        </w:rPr>
        <w:t xml:space="preserve"> Российской Федерации».</w:t>
      </w:r>
    </w:p>
    <w:p w14:paraId="313BAF6C" w14:textId="77777777" w:rsidR="008C4919" w:rsidRPr="00986A8F" w:rsidRDefault="008C4919" w:rsidP="008C4919">
      <w:pPr>
        <w:spacing w:after="0" w:line="360" w:lineRule="auto"/>
        <w:ind w:firstLine="709"/>
        <w:jc w:val="both"/>
        <w:rPr>
          <w:rFonts w:ascii="Times New Roman" w:hAnsi="Times New Roman"/>
          <w:sz w:val="24"/>
          <w:lang w:eastAsia="ar-SA"/>
        </w:rPr>
      </w:pPr>
      <w:r w:rsidRPr="00D27D0D">
        <w:rPr>
          <w:rFonts w:ascii="Times New Roman" w:hAnsi="Times New Roman" w:cs="Arial"/>
          <w:bCs/>
          <w:kern w:val="32"/>
          <w:sz w:val="24"/>
          <w:szCs w:val="24"/>
          <w:lang w:eastAsia="ar-SA"/>
        </w:rPr>
        <w:t xml:space="preserve">Границы зон охраны объекта культурного наследия, режимы использования земель и градостроительные регламенты в границах данных зон устанавливаются в соответствии с требованиями статьи 6 Закона </w:t>
      </w:r>
      <w:r>
        <w:rPr>
          <w:rFonts w:ascii="Times New Roman" w:hAnsi="Times New Roman" w:cs="Arial"/>
          <w:bCs/>
          <w:kern w:val="32"/>
          <w:sz w:val="24"/>
          <w:szCs w:val="24"/>
          <w:lang w:eastAsia="ar-SA"/>
        </w:rPr>
        <w:t>Нижегородск</w:t>
      </w:r>
      <w:r w:rsidRPr="00D27D0D">
        <w:rPr>
          <w:rFonts w:ascii="Times New Roman" w:hAnsi="Times New Roman" w:cs="Arial"/>
          <w:bCs/>
          <w:kern w:val="32"/>
          <w:sz w:val="24"/>
          <w:szCs w:val="24"/>
          <w:lang w:eastAsia="ar-SA"/>
        </w:rPr>
        <w:t xml:space="preserve">ой области от 3.07.2007 г N 86-З «Об объектах культурного наследия (памятниках истории и культуры) народов Российской Федерации, расположенных на территории </w:t>
      </w:r>
      <w:r>
        <w:rPr>
          <w:rFonts w:ascii="Times New Roman" w:hAnsi="Times New Roman" w:cs="Arial"/>
          <w:bCs/>
          <w:kern w:val="32"/>
          <w:sz w:val="24"/>
          <w:szCs w:val="24"/>
          <w:lang w:eastAsia="ar-SA"/>
        </w:rPr>
        <w:t>Нижегородск</w:t>
      </w:r>
      <w:r w:rsidRPr="00D27D0D">
        <w:rPr>
          <w:rFonts w:ascii="Times New Roman" w:hAnsi="Times New Roman" w:cs="Arial"/>
          <w:bCs/>
          <w:kern w:val="32"/>
          <w:sz w:val="24"/>
          <w:szCs w:val="24"/>
          <w:lang w:eastAsia="ar-SA"/>
        </w:rPr>
        <w:t>ой области».</w:t>
      </w:r>
    </w:p>
    <w:p w14:paraId="59C5A118" w14:textId="77777777" w:rsidR="008C4919" w:rsidRPr="00D27D0D" w:rsidRDefault="008C4919" w:rsidP="008C4919">
      <w:pPr>
        <w:suppressAutoHyphens/>
        <w:spacing w:after="0" w:line="360" w:lineRule="auto"/>
        <w:ind w:firstLine="680"/>
        <w:contextualSpacing/>
        <w:jc w:val="both"/>
        <w:rPr>
          <w:rFonts w:ascii="Times New Roman" w:hAnsi="Times New Roman"/>
          <w:sz w:val="24"/>
          <w:szCs w:val="24"/>
          <w:lang w:eastAsia="ar-SA"/>
        </w:rPr>
      </w:pPr>
      <w:r w:rsidRPr="00D27D0D">
        <w:rPr>
          <w:rFonts w:ascii="Times New Roman" w:hAnsi="Times New Roman"/>
          <w:sz w:val="24"/>
          <w:szCs w:val="24"/>
          <w:lang w:eastAsia="ar-SA"/>
        </w:rPr>
        <w:t xml:space="preserve">При реконструкции в исторической части </w:t>
      </w:r>
      <w:r>
        <w:rPr>
          <w:rFonts w:ascii="Times New Roman" w:hAnsi="Times New Roman"/>
          <w:sz w:val="24"/>
          <w:szCs w:val="24"/>
          <w:lang w:eastAsia="ar-SA"/>
        </w:rPr>
        <w:t>сельск</w:t>
      </w:r>
      <w:r w:rsidRPr="00D27D0D">
        <w:rPr>
          <w:rFonts w:ascii="Times New Roman" w:hAnsi="Times New Roman"/>
          <w:sz w:val="24"/>
          <w:szCs w:val="24"/>
          <w:lang w:eastAsia="ar-SA"/>
        </w:rPr>
        <w:t>ого поселения режим реконструкции должен определяться с учетом:</w:t>
      </w:r>
    </w:p>
    <w:p w14:paraId="0DC1EDEA" w14:textId="77777777" w:rsidR="008C4919" w:rsidRPr="00D27D0D" w:rsidRDefault="008C4919" w:rsidP="008C4919">
      <w:pPr>
        <w:suppressAutoHyphens/>
        <w:spacing w:after="0" w:line="360" w:lineRule="auto"/>
        <w:ind w:firstLine="709"/>
        <w:jc w:val="both"/>
        <w:rPr>
          <w:rFonts w:ascii="Times New Roman" w:hAnsi="Times New Roman"/>
          <w:sz w:val="24"/>
          <w:szCs w:val="24"/>
          <w:lang w:eastAsia="ar-SA"/>
        </w:rPr>
      </w:pPr>
      <w:r w:rsidRPr="00D27D0D">
        <w:rPr>
          <w:rFonts w:ascii="Times New Roman" w:hAnsi="Times New Roman"/>
          <w:sz w:val="24"/>
          <w:szCs w:val="24"/>
          <w:lang w:eastAsia="ar-SA"/>
        </w:rPr>
        <w:t>- сохранения общего характера застройки;</w:t>
      </w:r>
    </w:p>
    <w:p w14:paraId="63D0D577" w14:textId="77777777" w:rsidR="008C4919" w:rsidRPr="00D27D0D" w:rsidRDefault="008C4919" w:rsidP="008C4919">
      <w:pPr>
        <w:suppressAutoHyphens/>
        <w:spacing w:after="0" w:line="360" w:lineRule="auto"/>
        <w:ind w:firstLine="709"/>
        <w:jc w:val="both"/>
        <w:rPr>
          <w:rFonts w:ascii="Times New Roman" w:hAnsi="Times New Roman"/>
          <w:sz w:val="24"/>
          <w:szCs w:val="24"/>
          <w:lang w:eastAsia="ar-SA"/>
        </w:rPr>
      </w:pPr>
      <w:r w:rsidRPr="00D27D0D">
        <w:rPr>
          <w:rFonts w:ascii="Times New Roman" w:hAnsi="Times New Roman"/>
          <w:sz w:val="24"/>
          <w:szCs w:val="24"/>
          <w:lang w:eastAsia="ar-SA"/>
        </w:rPr>
        <w:t>- сохранения видовых коридоров на главные ансамбли и памятники поселения;</w:t>
      </w:r>
    </w:p>
    <w:p w14:paraId="5D9A1D8E" w14:textId="77777777" w:rsidR="008C4919" w:rsidRPr="00D27D0D" w:rsidRDefault="008C4919" w:rsidP="008C4919">
      <w:pPr>
        <w:suppressAutoHyphens/>
        <w:spacing w:after="0" w:line="360" w:lineRule="auto"/>
        <w:ind w:firstLine="709"/>
        <w:jc w:val="both"/>
        <w:rPr>
          <w:rFonts w:ascii="Times New Roman" w:hAnsi="Times New Roman"/>
          <w:sz w:val="24"/>
          <w:szCs w:val="24"/>
          <w:lang w:eastAsia="ar-SA"/>
        </w:rPr>
      </w:pPr>
      <w:r w:rsidRPr="00D27D0D">
        <w:rPr>
          <w:rFonts w:ascii="Times New Roman" w:hAnsi="Times New Roman"/>
          <w:sz w:val="24"/>
          <w:szCs w:val="24"/>
          <w:lang w:eastAsia="ar-SA"/>
        </w:rPr>
        <w:t>- отказа от применения архитектурных форм, не свойственных исторической традиции данного поселения;</w:t>
      </w:r>
    </w:p>
    <w:p w14:paraId="7C6CBCEE" w14:textId="77777777" w:rsidR="008C4919" w:rsidRPr="00D27D0D" w:rsidRDefault="008C4919" w:rsidP="008C4919">
      <w:pPr>
        <w:suppressAutoHyphens/>
        <w:spacing w:after="0" w:line="360" w:lineRule="auto"/>
        <w:ind w:firstLine="709"/>
        <w:jc w:val="both"/>
        <w:rPr>
          <w:rFonts w:ascii="Times New Roman" w:hAnsi="Times New Roman"/>
          <w:sz w:val="24"/>
          <w:szCs w:val="24"/>
          <w:lang w:eastAsia="ar-SA"/>
        </w:rPr>
      </w:pPr>
      <w:r w:rsidRPr="00D27D0D">
        <w:rPr>
          <w:rFonts w:ascii="Times New Roman" w:hAnsi="Times New Roman"/>
          <w:sz w:val="24"/>
          <w:szCs w:val="24"/>
          <w:lang w:eastAsia="ar-SA"/>
        </w:rPr>
        <w:t>- использования, как правило, традиционных материалов;</w:t>
      </w:r>
    </w:p>
    <w:p w14:paraId="7298E953" w14:textId="77777777" w:rsidR="008C4919" w:rsidRPr="00D27D0D" w:rsidRDefault="008C4919" w:rsidP="008C4919">
      <w:pPr>
        <w:suppressAutoHyphens/>
        <w:spacing w:after="0" w:line="360" w:lineRule="auto"/>
        <w:ind w:firstLine="709"/>
        <w:jc w:val="both"/>
        <w:rPr>
          <w:rFonts w:ascii="Times New Roman" w:hAnsi="Times New Roman"/>
          <w:sz w:val="24"/>
          <w:szCs w:val="24"/>
          <w:lang w:eastAsia="ar-SA"/>
        </w:rPr>
      </w:pPr>
      <w:r w:rsidRPr="00D27D0D">
        <w:rPr>
          <w:rFonts w:ascii="Times New Roman" w:hAnsi="Times New Roman"/>
          <w:sz w:val="24"/>
          <w:szCs w:val="24"/>
          <w:lang w:eastAsia="ar-SA"/>
        </w:rPr>
        <w:t xml:space="preserve">- соблюдения предельно допустимой для данной зоны </w:t>
      </w:r>
      <w:r>
        <w:rPr>
          <w:rFonts w:ascii="Times New Roman" w:hAnsi="Times New Roman"/>
          <w:sz w:val="24"/>
          <w:szCs w:val="24"/>
          <w:lang w:eastAsia="ar-SA"/>
        </w:rPr>
        <w:t>сельск</w:t>
      </w:r>
      <w:r w:rsidRPr="00D27D0D">
        <w:rPr>
          <w:rFonts w:ascii="Times New Roman" w:hAnsi="Times New Roman"/>
          <w:sz w:val="24"/>
          <w:szCs w:val="24"/>
          <w:lang w:eastAsia="ar-SA"/>
        </w:rPr>
        <w:t>ого поселения высоты для реконструируемых или вновь строящихся взамен выбывших новых зданий;</w:t>
      </w:r>
    </w:p>
    <w:p w14:paraId="6F3C0086" w14:textId="77777777" w:rsidR="008C4919" w:rsidRDefault="008C4919" w:rsidP="008C4919">
      <w:pPr>
        <w:suppressAutoHyphens/>
        <w:spacing w:after="0" w:line="360" w:lineRule="auto"/>
        <w:ind w:firstLine="709"/>
        <w:jc w:val="both"/>
        <w:rPr>
          <w:rFonts w:ascii="Times New Roman" w:hAnsi="Times New Roman"/>
          <w:sz w:val="24"/>
          <w:szCs w:val="24"/>
          <w:lang w:eastAsia="ar-SA"/>
        </w:rPr>
      </w:pPr>
      <w:r w:rsidRPr="00D27D0D">
        <w:rPr>
          <w:rFonts w:ascii="Times New Roman" w:hAnsi="Times New Roman"/>
          <w:sz w:val="24"/>
          <w:szCs w:val="24"/>
          <w:lang w:eastAsia="ar-SA"/>
        </w:rPr>
        <w:t>- размещения по отношению к красной линии нового строительства взамен утраченных зданий, что должно соответствовать общему характе</w:t>
      </w:r>
      <w:r>
        <w:rPr>
          <w:rFonts w:ascii="Times New Roman" w:hAnsi="Times New Roman"/>
          <w:sz w:val="24"/>
          <w:szCs w:val="24"/>
          <w:lang w:eastAsia="ar-SA"/>
        </w:rPr>
        <w:t>ру сложившейся ранее застройки.</w:t>
      </w:r>
    </w:p>
    <w:p w14:paraId="6BECF9C1" w14:textId="77777777" w:rsidR="008C4919" w:rsidRPr="00F54E52" w:rsidRDefault="008C4919" w:rsidP="008C4919">
      <w:pPr>
        <w:suppressAutoHyphens/>
        <w:spacing w:after="0" w:line="360" w:lineRule="auto"/>
        <w:ind w:firstLine="709"/>
        <w:jc w:val="both"/>
        <w:rPr>
          <w:rFonts w:ascii="Times New Roman" w:hAnsi="Times New Roman"/>
          <w:color w:val="000000"/>
          <w:sz w:val="24"/>
          <w:szCs w:val="24"/>
          <w:lang w:eastAsia="ar-SA"/>
        </w:rPr>
      </w:pPr>
      <w:r w:rsidRPr="00D27D0D">
        <w:rPr>
          <w:rFonts w:ascii="Times New Roman" w:hAnsi="Times New Roman" w:cs="Arial"/>
          <w:bCs/>
          <w:kern w:val="32"/>
          <w:sz w:val="24"/>
          <w:szCs w:val="24"/>
          <w:lang w:eastAsia="ar-SA"/>
        </w:rPr>
        <w:t xml:space="preserve">Использование объекта культурного наследия, либо земельного участка, в пределах которого располагается объект археологического наследия или объект, обладающий признаками объекта культурного наследия, должно осуществляться в соответствии с требованиями Федерального закона от 25.06.2002 г. № 73-ФЗ «Об объектах культурного наследия (памятниках истории и культуры) народов Российской Федерации», </w:t>
      </w:r>
      <w:r w:rsidRPr="006D5407">
        <w:rPr>
          <w:rFonts w:ascii="Times New Roman" w:hAnsi="Times New Roman" w:cs="Arial"/>
          <w:bCs/>
          <w:color w:val="000000"/>
          <w:kern w:val="32"/>
          <w:sz w:val="24"/>
          <w:szCs w:val="24"/>
          <w:lang w:eastAsia="ar-SA"/>
        </w:rPr>
        <w:t xml:space="preserve">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r w:rsidRPr="006D5407">
        <w:rPr>
          <w:rFonts w:ascii="Times New Roman" w:hAnsi="Times New Roman" w:cs="Arial"/>
          <w:bCs/>
          <w:kern w:val="32"/>
          <w:sz w:val="24"/>
          <w:szCs w:val="24"/>
          <w:lang w:eastAsia="ar-SA"/>
        </w:rPr>
        <w:t xml:space="preserve">и </w:t>
      </w:r>
      <w:r w:rsidRPr="006D5407">
        <w:rPr>
          <w:rFonts w:ascii="Times New Roman" w:hAnsi="Times New Roman" w:cs="Arial"/>
          <w:bCs/>
          <w:color w:val="000000"/>
          <w:kern w:val="32"/>
          <w:sz w:val="24"/>
          <w:szCs w:val="24"/>
          <w:lang w:eastAsia="ar-SA"/>
        </w:rPr>
        <w:t>Закона Нижегородской области от 2.02.2016 г N 14-З «Об объектах культурного наследия (памятниках истории и культуры) народов Российской Федерации, расположенных на территории Нижегородской области»</w:t>
      </w:r>
    </w:p>
    <w:p w14:paraId="7D3662A9" w14:textId="77777777" w:rsidR="008C4919" w:rsidRPr="00D27D0D" w:rsidRDefault="008C4919" w:rsidP="008C4919">
      <w:pPr>
        <w:spacing w:after="0" w:line="360" w:lineRule="auto"/>
        <w:ind w:firstLine="709"/>
        <w:jc w:val="both"/>
        <w:rPr>
          <w:rFonts w:ascii="Times New Roman" w:hAnsi="Times New Roman"/>
          <w:sz w:val="24"/>
          <w:szCs w:val="24"/>
        </w:rPr>
      </w:pPr>
      <w:r w:rsidRPr="00D27D0D">
        <w:rPr>
          <w:rFonts w:ascii="Times New Roman" w:hAnsi="Times New Roman"/>
          <w:sz w:val="24"/>
          <w:szCs w:val="24"/>
        </w:rPr>
        <w:t>При организации пешеходных зон, благоустройства, озеленения, размещения малых форм следует предусматривать возможность проезда пожарных машин и машин специального транспорта.</w:t>
      </w:r>
    </w:p>
    <w:p w14:paraId="337C3602" w14:textId="77777777" w:rsidR="008C4919" w:rsidRDefault="008C4919" w:rsidP="008C4919">
      <w:pPr>
        <w:spacing w:after="0" w:line="360" w:lineRule="auto"/>
        <w:ind w:firstLine="709"/>
        <w:rPr>
          <w:rFonts w:ascii="Times New Roman" w:hAnsi="Times New Roman"/>
          <w:sz w:val="24"/>
        </w:rPr>
      </w:pPr>
      <w:r w:rsidRPr="00D27D0D">
        <w:rPr>
          <w:rFonts w:ascii="Times New Roman" w:hAnsi="Times New Roman"/>
          <w:sz w:val="24"/>
          <w:szCs w:val="24"/>
        </w:rPr>
        <w:t xml:space="preserve"> Объекты инженерного обеспечения в исторической части следует проектировать по индивидуальным проектам с учетом характера исторически сложившейся застройки</w:t>
      </w:r>
      <w:r>
        <w:rPr>
          <w:rFonts w:ascii="Times New Roman" w:hAnsi="Times New Roman"/>
          <w:sz w:val="24"/>
        </w:rPr>
        <w:t>.</w:t>
      </w:r>
    </w:p>
    <w:p w14:paraId="3F30BBE0" w14:textId="6FEC3973" w:rsidR="008C4919" w:rsidRDefault="008C4919" w:rsidP="008C4919">
      <w:pPr>
        <w:spacing w:line="360" w:lineRule="auto"/>
        <w:ind w:firstLine="709"/>
        <w:jc w:val="both"/>
        <w:rPr>
          <w:rFonts w:ascii="Times New Roman" w:hAnsi="Times New Roman"/>
          <w:sz w:val="24"/>
        </w:rPr>
      </w:pPr>
      <w:r w:rsidRPr="00AE3337">
        <w:rPr>
          <w:rFonts w:ascii="Times New Roman" w:hAnsi="Times New Roman"/>
          <w:sz w:val="24"/>
        </w:rPr>
        <w:t>На территории</w:t>
      </w:r>
      <w:r w:rsidRPr="002828D0">
        <w:rPr>
          <w:rFonts w:ascii="Times New Roman" w:hAnsi="Times New Roman"/>
          <w:sz w:val="24"/>
        </w:rPr>
        <w:t xml:space="preserve"> </w:t>
      </w:r>
      <w:r>
        <w:rPr>
          <w:rFonts w:ascii="Times New Roman" w:hAnsi="Times New Roman"/>
          <w:sz w:val="24"/>
        </w:rPr>
        <w:t xml:space="preserve">Володарского </w:t>
      </w:r>
      <w:r w:rsidRPr="002828D0">
        <w:rPr>
          <w:rFonts w:ascii="Times New Roman" w:hAnsi="Times New Roman"/>
          <w:sz w:val="24"/>
        </w:rPr>
        <w:t>муниципального округа</w:t>
      </w:r>
      <w:r w:rsidRPr="00AE3337">
        <w:rPr>
          <w:rFonts w:ascii="Times New Roman" w:hAnsi="Times New Roman"/>
          <w:sz w:val="24"/>
        </w:rPr>
        <w:t xml:space="preserve"> Нижегородской области </w:t>
      </w:r>
      <w:r>
        <w:rPr>
          <w:rFonts w:ascii="Times New Roman" w:hAnsi="Times New Roman"/>
          <w:sz w:val="24"/>
        </w:rPr>
        <w:t>объекты культурного наследия</w:t>
      </w:r>
      <w:r w:rsidR="00E27BCC">
        <w:rPr>
          <w:rFonts w:ascii="Times New Roman" w:hAnsi="Times New Roman"/>
          <w:sz w:val="24"/>
        </w:rPr>
        <w:t xml:space="preserve"> муниципального значения отсутствуют.</w:t>
      </w:r>
    </w:p>
    <w:p w14:paraId="3EB1880A" w14:textId="77777777" w:rsidR="00E27BCC" w:rsidRPr="00E27BCC" w:rsidRDefault="00E27BCC" w:rsidP="00423966">
      <w:pPr>
        <w:pStyle w:val="1"/>
        <w:spacing w:after="240"/>
        <w:jc w:val="center"/>
        <w:rPr>
          <w:rFonts w:ascii="Times New Roman" w:hAnsi="Times New Roman" w:cs="Times New Roman"/>
          <w:b/>
          <w:bCs/>
          <w:color w:val="000000" w:themeColor="text1"/>
        </w:rPr>
      </w:pPr>
      <w:bookmarkStart w:id="421" w:name="_Toc435373148"/>
      <w:bookmarkStart w:id="422" w:name="_Toc435373279"/>
      <w:bookmarkStart w:id="423" w:name="_Toc435373713"/>
      <w:bookmarkStart w:id="424" w:name="_Toc435374536"/>
      <w:bookmarkStart w:id="425" w:name="_Toc152079543"/>
      <w:bookmarkStart w:id="426" w:name="_Toc197949494"/>
      <w:bookmarkStart w:id="427" w:name="_Toc212644024"/>
      <w:r w:rsidRPr="00E27BCC">
        <w:rPr>
          <w:rFonts w:ascii="Times New Roman" w:hAnsi="Times New Roman" w:cs="Times New Roman"/>
          <w:b/>
          <w:bCs/>
          <w:color w:val="000000" w:themeColor="text1"/>
        </w:rPr>
        <w:t>Раздел X</w:t>
      </w:r>
      <w:r w:rsidRPr="00E27BCC">
        <w:rPr>
          <w:rFonts w:ascii="Times New Roman" w:hAnsi="Times New Roman" w:cs="Times New Roman"/>
          <w:b/>
          <w:bCs/>
          <w:color w:val="000000" w:themeColor="text1"/>
          <w:lang w:val="en-US"/>
        </w:rPr>
        <w:t>XII</w:t>
      </w:r>
      <w:r w:rsidRPr="00E27BCC">
        <w:rPr>
          <w:rFonts w:ascii="Times New Roman" w:hAnsi="Times New Roman" w:cs="Times New Roman"/>
          <w:b/>
          <w:bCs/>
          <w:color w:val="000000" w:themeColor="text1"/>
        </w:rPr>
        <w:t>. Обеспечение доступности жилых объектов и объектов социальной инфраструктуры для инвалидов и маломобильных групп населения</w:t>
      </w:r>
      <w:bookmarkEnd w:id="421"/>
      <w:bookmarkEnd w:id="422"/>
      <w:bookmarkEnd w:id="423"/>
      <w:bookmarkEnd w:id="424"/>
      <w:bookmarkEnd w:id="425"/>
      <w:bookmarkEnd w:id="426"/>
      <w:bookmarkEnd w:id="427"/>
    </w:p>
    <w:p w14:paraId="5EDBA596" w14:textId="77777777" w:rsidR="00E27BCC" w:rsidRPr="00423966" w:rsidRDefault="00E27BCC"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Общие положения по обеспеченности доступности жилых объектов и объектов социальной инфраструктуры для инвалидов и маломобильных групп населения приведены в соответствии с требованиями СП 42.13330.2016, </w:t>
      </w:r>
      <w:bookmarkStart w:id="428" w:name="_Hlk193460109"/>
      <w:r w:rsidRPr="00423966">
        <w:rPr>
          <w:rFonts w:ascii="Times New Roman" w:hAnsi="Times New Roman"/>
          <w:sz w:val="24"/>
          <w:szCs w:val="24"/>
        </w:rPr>
        <w:t>СП 54.13330.2022</w:t>
      </w:r>
      <w:bookmarkEnd w:id="428"/>
      <w:r w:rsidRPr="00423966">
        <w:rPr>
          <w:rFonts w:ascii="Times New Roman" w:hAnsi="Times New Roman"/>
          <w:sz w:val="24"/>
          <w:szCs w:val="24"/>
        </w:rPr>
        <w:t xml:space="preserve">, </w:t>
      </w:r>
      <w:bookmarkStart w:id="429" w:name="_Hlk193460175"/>
      <w:r w:rsidRPr="00423966">
        <w:rPr>
          <w:rFonts w:ascii="Times New Roman" w:hAnsi="Times New Roman"/>
          <w:sz w:val="24"/>
          <w:szCs w:val="24"/>
        </w:rPr>
        <w:t xml:space="preserve">СП 118.13330.2022, СП 59.13330.2020 </w:t>
      </w:r>
      <w:bookmarkEnd w:id="429"/>
      <w:r w:rsidRPr="00423966">
        <w:rPr>
          <w:rFonts w:ascii="Times New Roman" w:hAnsi="Times New Roman"/>
          <w:sz w:val="24"/>
          <w:szCs w:val="24"/>
        </w:rPr>
        <w:t>(Актуализированная редакция СНиП 35-01-2001 «Доступность зданий и сооружений для маломобильных групп населения</w:t>
      </w:r>
      <w:bookmarkStart w:id="430" w:name="_Hlk193460254"/>
      <w:r w:rsidRPr="00423966">
        <w:rPr>
          <w:rFonts w:ascii="Times New Roman" w:hAnsi="Times New Roman"/>
          <w:sz w:val="24"/>
          <w:szCs w:val="24"/>
        </w:rPr>
        <w:t xml:space="preserve">»), СП 31-102-99 </w:t>
      </w:r>
      <w:bookmarkEnd w:id="430"/>
      <w:r w:rsidRPr="00423966">
        <w:rPr>
          <w:rFonts w:ascii="Times New Roman" w:hAnsi="Times New Roman"/>
          <w:sz w:val="24"/>
          <w:szCs w:val="24"/>
        </w:rPr>
        <w:t xml:space="preserve">«Требования доступности общественных зданий и сооружений для инвалидов и других маломобильных посетителей» при соблюдении </w:t>
      </w:r>
      <w:bookmarkStart w:id="431" w:name="_Hlk193460295"/>
      <w:r w:rsidRPr="00423966">
        <w:rPr>
          <w:rFonts w:ascii="Times New Roman" w:hAnsi="Times New Roman"/>
          <w:sz w:val="24"/>
          <w:szCs w:val="24"/>
        </w:rPr>
        <w:t xml:space="preserve">РДС 35-201-99 «Порядок реализации требований доступности для инвалидов к объектам». СП 35-101-2001 </w:t>
      </w:r>
      <w:bookmarkEnd w:id="431"/>
      <w:r w:rsidRPr="00423966">
        <w:rPr>
          <w:rFonts w:ascii="Times New Roman" w:hAnsi="Times New Roman"/>
          <w:sz w:val="24"/>
          <w:szCs w:val="24"/>
        </w:rPr>
        <w:t>Проектирование зданий и сооружений с учетом доступности для маломобильных групп населения. Общие положения.</w:t>
      </w:r>
    </w:p>
    <w:p w14:paraId="74FB9A1E" w14:textId="77777777" w:rsidR="00DE75A3" w:rsidRPr="00DE75A3" w:rsidRDefault="00DE75A3" w:rsidP="00423966">
      <w:pPr>
        <w:pStyle w:val="1"/>
        <w:spacing w:after="240"/>
        <w:jc w:val="center"/>
        <w:rPr>
          <w:rFonts w:ascii="Times New Roman" w:hAnsi="Times New Roman" w:cs="Times New Roman"/>
          <w:b/>
          <w:bCs/>
          <w:color w:val="000000" w:themeColor="text1"/>
        </w:rPr>
      </w:pPr>
      <w:bookmarkStart w:id="432" w:name="_Toc435373149"/>
      <w:bookmarkStart w:id="433" w:name="_Toc435373280"/>
      <w:bookmarkStart w:id="434" w:name="_Toc435373714"/>
      <w:bookmarkStart w:id="435" w:name="_Toc435374537"/>
      <w:bookmarkStart w:id="436" w:name="_Toc152079544"/>
      <w:bookmarkStart w:id="437" w:name="_Toc197949495"/>
      <w:bookmarkStart w:id="438" w:name="_Toc212644025"/>
      <w:r w:rsidRPr="00DE75A3">
        <w:rPr>
          <w:rFonts w:ascii="Times New Roman" w:hAnsi="Times New Roman" w:cs="Times New Roman"/>
          <w:b/>
          <w:bCs/>
          <w:color w:val="000000" w:themeColor="text1"/>
        </w:rPr>
        <w:t>Раздел X</w:t>
      </w:r>
      <w:r w:rsidRPr="00DE75A3">
        <w:rPr>
          <w:rFonts w:ascii="Times New Roman" w:hAnsi="Times New Roman" w:cs="Times New Roman"/>
          <w:b/>
          <w:bCs/>
          <w:color w:val="000000" w:themeColor="text1"/>
          <w:lang w:val="en-US"/>
        </w:rPr>
        <w:t>XIII</w:t>
      </w:r>
      <w:r w:rsidRPr="00DE75A3">
        <w:rPr>
          <w:rFonts w:ascii="Times New Roman" w:hAnsi="Times New Roman" w:cs="Times New Roman"/>
          <w:b/>
          <w:bCs/>
          <w:color w:val="000000" w:themeColor="text1"/>
        </w:rPr>
        <w:t>. Территориальные ограничения градостроительной деятельности</w:t>
      </w:r>
      <w:bookmarkEnd w:id="432"/>
      <w:bookmarkEnd w:id="433"/>
      <w:bookmarkEnd w:id="434"/>
      <w:bookmarkEnd w:id="435"/>
      <w:bookmarkEnd w:id="436"/>
      <w:bookmarkEnd w:id="437"/>
      <w:bookmarkEnd w:id="438"/>
    </w:p>
    <w:p w14:paraId="4BBD4A57" w14:textId="7E894A67" w:rsidR="00DE75A3" w:rsidRDefault="00DE75A3" w:rsidP="00423966">
      <w:pPr>
        <w:pStyle w:val="2"/>
        <w:spacing w:line="360" w:lineRule="auto"/>
        <w:ind w:firstLine="709"/>
        <w:jc w:val="both"/>
        <w:rPr>
          <w:rFonts w:ascii="Times New Roman" w:hAnsi="Times New Roman" w:cs="Times New Roman"/>
          <w:b/>
          <w:bCs/>
          <w:color w:val="000000" w:themeColor="text1"/>
        </w:rPr>
      </w:pPr>
      <w:bookmarkStart w:id="439" w:name="_Toc435373150"/>
      <w:bookmarkStart w:id="440" w:name="_Toc435373281"/>
      <w:bookmarkStart w:id="441" w:name="_Toc435373715"/>
      <w:bookmarkStart w:id="442" w:name="_Toc435374538"/>
      <w:bookmarkStart w:id="443" w:name="_Toc152079545"/>
      <w:bookmarkStart w:id="444" w:name="_Toc197949496"/>
      <w:bookmarkStart w:id="445" w:name="_Toc212644026"/>
      <w:r w:rsidRPr="00DE75A3">
        <w:rPr>
          <w:rFonts w:ascii="Times New Roman" w:hAnsi="Times New Roman" w:cs="Times New Roman"/>
          <w:b/>
          <w:bCs/>
          <w:color w:val="000000" w:themeColor="text1"/>
        </w:rPr>
        <w:t>Глава 52. Водоохранные зоны</w:t>
      </w:r>
      <w:bookmarkEnd w:id="439"/>
      <w:bookmarkEnd w:id="440"/>
      <w:bookmarkEnd w:id="441"/>
      <w:bookmarkEnd w:id="442"/>
      <w:bookmarkEnd w:id="443"/>
      <w:bookmarkEnd w:id="444"/>
      <w:bookmarkEnd w:id="445"/>
    </w:p>
    <w:p w14:paraId="6BF52E2F"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52.1. В границах водоохранных зон запрещается (Водный кодекс РФ, гл. 6, ст. 65, ч. 15): </w:t>
      </w:r>
    </w:p>
    <w:p w14:paraId="37F9BBE2"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1) использование сточных вод в целях регулирования плодородия почв; </w:t>
      </w:r>
    </w:p>
    <w:p w14:paraId="02A99BDB"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w:t>
      </w:r>
    </w:p>
    <w:p w14:paraId="3FCCD05D"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3) осуществление авиационных мер по борьбе с вредными организмами; </w:t>
      </w:r>
    </w:p>
    <w:p w14:paraId="2F625548"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14:paraId="6A6E7F4C"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 </w:t>
      </w:r>
    </w:p>
    <w:p w14:paraId="2C168624"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6) размещение специализированных хранилищ пестицидов и агрохимикатов, применение пестицидов и агрохимикатов; </w:t>
      </w:r>
    </w:p>
    <w:p w14:paraId="7724CC65"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7) сброс сточных, в том числе дренажных, вод; </w:t>
      </w:r>
    </w:p>
    <w:p w14:paraId="59C23D2B"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w:t>
      </w:r>
    </w:p>
    <w:p w14:paraId="0BB18BD7"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52.2. В границах прибрежных защитных полос наряду с установленными частью 15 статьи 65 Водного кодекса РФ ограничениями запрещаются (Водный кодекс Российской Федерации, часть 17 статья 65): </w:t>
      </w:r>
    </w:p>
    <w:p w14:paraId="354E7C31"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1) распашка земель; </w:t>
      </w:r>
    </w:p>
    <w:p w14:paraId="1EFF2969"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2) размещение отвалов размываемых грунтов; </w:t>
      </w:r>
    </w:p>
    <w:p w14:paraId="3DE4712B"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3) выпас сельскохозяйственных животных и организация для них летних лагерей, ванн. </w:t>
      </w:r>
    </w:p>
    <w:p w14:paraId="2AD3F0B7" w14:textId="77777777" w:rsidR="00DE75A3" w:rsidRPr="00DE75A3" w:rsidRDefault="00DE75A3" w:rsidP="00423966">
      <w:pPr>
        <w:pStyle w:val="2"/>
        <w:spacing w:before="240" w:after="240" w:line="360" w:lineRule="auto"/>
        <w:ind w:firstLine="709"/>
        <w:jc w:val="center"/>
        <w:rPr>
          <w:rFonts w:ascii="Times New Roman" w:hAnsi="Times New Roman" w:cs="Times New Roman"/>
          <w:b/>
          <w:bCs/>
        </w:rPr>
      </w:pPr>
      <w:bookmarkStart w:id="446" w:name="_Toc435373151"/>
      <w:bookmarkStart w:id="447" w:name="_Toc435373282"/>
      <w:bookmarkStart w:id="448" w:name="_Toc435373716"/>
      <w:bookmarkStart w:id="449" w:name="_Toc435374539"/>
      <w:bookmarkStart w:id="450" w:name="_Toc152079546"/>
      <w:bookmarkStart w:id="451" w:name="_Toc197949497"/>
      <w:bookmarkStart w:id="452" w:name="_Toc212644027"/>
      <w:r w:rsidRPr="00DE75A3">
        <w:rPr>
          <w:rFonts w:ascii="Times New Roman" w:hAnsi="Times New Roman" w:cs="Times New Roman"/>
          <w:b/>
          <w:bCs/>
          <w:color w:val="000000" w:themeColor="text1"/>
        </w:rPr>
        <w:t>Глава 53. Зоны санитарной охраны источников питьевого водоснабжения</w:t>
      </w:r>
      <w:bookmarkEnd w:id="446"/>
      <w:bookmarkEnd w:id="447"/>
      <w:bookmarkEnd w:id="448"/>
      <w:bookmarkEnd w:id="449"/>
      <w:bookmarkEnd w:id="450"/>
      <w:bookmarkEnd w:id="451"/>
      <w:bookmarkEnd w:id="452"/>
    </w:p>
    <w:p w14:paraId="2A6F1C15"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53.1. Зоны санитарной охраны (далее- СЗО) организуются в составе трех поясов: первый пояс (строгого режима), его назначение: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14:paraId="03952E65"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53.2. В каждом из трех поясов устанавливается специальный режим. </w:t>
      </w:r>
    </w:p>
    <w:p w14:paraId="0D21873A"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i/>
          <w:iCs/>
          <w:sz w:val="24"/>
          <w:szCs w:val="24"/>
        </w:rPr>
        <w:t xml:space="preserve">Ограничения по первому поясу СЗО подземных источников водоснабжения: </w:t>
      </w:r>
    </w:p>
    <w:p w14:paraId="5A4D67D4"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 не допускаются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14:paraId="66950CDA"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i/>
          <w:iCs/>
          <w:sz w:val="24"/>
          <w:szCs w:val="24"/>
        </w:rPr>
        <w:t xml:space="preserve">Ограничения по второму поясу СЗО подземных источников водоснабжения: </w:t>
      </w:r>
    </w:p>
    <w:p w14:paraId="7F1AE30E"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 запрещение размещения складов горюче-смазочных материалов, ядохимикатов и минеральных удобрений, накопителей </w:t>
      </w:r>
      <w:proofErr w:type="spellStart"/>
      <w:r w:rsidRPr="00423966">
        <w:rPr>
          <w:rFonts w:ascii="Times New Roman" w:hAnsi="Times New Roman"/>
          <w:sz w:val="24"/>
          <w:szCs w:val="24"/>
        </w:rPr>
        <w:t>промстоков</w:t>
      </w:r>
      <w:proofErr w:type="spellEnd"/>
      <w:r w:rsidRPr="00423966">
        <w:rPr>
          <w:rFonts w:ascii="Times New Roman" w:hAnsi="Times New Roman"/>
          <w:sz w:val="24"/>
          <w:szCs w:val="24"/>
        </w:rPr>
        <w:t xml:space="preserve">, </w:t>
      </w:r>
      <w:proofErr w:type="spellStart"/>
      <w:r w:rsidRPr="00423966">
        <w:rPr>
          <w:rFonts w:ascii="Times New Roman" w:hAnsi="Times New Roman"/>
          <w:sz w:val="24"/>
          <w:szCs w:val="24"/>
        </w:rPr>
        <w:t>шламохранилищ</w:t>
      </w:r>
      <w:proofErr w:type="spellEnd"/>
      <w:r w:rsidRPr="00423966">
        <w:rPr>
          <w:rFonts w:ascii="Times New Roman" w:hAnsi="Times New Roman"/>
          <w:sz w:val="24"/>
          <w:szCs w:val="24"/>
        </w:rPr>
        <w:t xml:space="preserve"> и других объектов, обусловливающих опасность химического загрязнения подземных вод. </w:t>
      </w:r>
    </w:p>
    <w:p w14:paraId="45858473"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 не допускается: </w:t>
      </w:r>
    </w:p>
    <w:p w14:paraId="2E370D11"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w:t>
      </w:r>
    </w:p>
    <w:p w14:paraId="10FCFE20"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 применение удобрений и ядохимикатов; </w:t>
      </w:r>
    </w:p>
    <w:p w14:paraId="54ADC6E6"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 рубка леса главного пользования и реконструкции. </w:t>
      </w:r>
    </w:p>
    <w:p w14:paraId="29B44504"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i/>
          <w:iCs/>
          <w:sz w:val="24"/>
          <w:szCs w:val="24"/>
        </w:rPr>
        <w:t xml:space="preserve">Ограничения по первому поясу СЗО поверхностных источников водоснабжения: </w:t>
      </w:r>
    </w:p>
    <w:p w14:paraId="03C86DAB"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 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 </w:t>
      </w:r>
    </w:p>
    <w:p w14:paraId="3B23E9FA"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i/>
          <w:iCs/>
          <w:sz w:val="24"/>
          <w:szCs w:val="24"/>
        </w:rPr>
        <w:t xml:space="preserve">Ограничения по второму поясу СЗО поверхностных источников водоснабжения: </w:t>
      </w:r>
    </w:p>
    <w:p w14:paraId="6BD3DFC7"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w:t>
      </w:r>
    </w:p>
    <w:p w14:paraId="3A3CCBD5"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 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 </w:t>
      </w:r>
    </w:p>
    <w:p w14:paraId="49646BA4"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sz w:val="24"/>
          <w:szCs w:val="24"/>
        </w:rPr>
        <w:t xml:space="preserve">-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 </w:t>
      </w:r>
    </w:p>
    <w:p w14:paraId="2C825470" w14:textId="77777777" w:rsidR="00DE75A3" w:rsidRPr="00423966" w:rsidRDefault="00DE75A3" w:rsidP="00423966">
      <w:pPr>
        <w:spacing w:after="0" w:line="360" w:lineRule="auto"/>
        <w:ind w:firstLine="709"/>
        <w:jc w:val="both"/>
        <w:rPr>
          <w:rFonts w:ascii="Times New Roman" w:hAnsi="Times New Roman"/>
          <w:sz w:val="24"/>
          <w:szCs w:val="24"/>
        </w:rPr>
      </w:pPr>
      <w:r w:rsidRPr="00423966">
        <w:rPr>
          <w:rFonts w:ascii="Times New Roman" w:hAnsi="Times New Roman"/>
          <w:i/>
          <w:iCs/>
          <w:sz w:val="24"/>
          <w:szCs w:val="24"/>
        </w:rPr>
        <w:t xml:space="preserve">Ограничения по второму и третьему поясам СЗО поверхностных источников водоснабжения: </w:t>
      </w:r>
    </w:p>
    <w:p w14:paraId="1EEE08B5" w14:textId="77777777" w:rsidR="00DE75A3" w:rsidRPr="00423966" w:rsidRDefault="00DE75A3" w:rsidP="00423966">
      <w:pPr>
        <w:spacing w:after="0" w:line="360" w:lineRule="auto"/>
        <w:ind w:firstLine="709"/>
        <w:jc w:val="both"/>
        <w:rPr>
          <w:rFonts w:ascii="Times New Roman" w:hAnsi="Times New Roman"/>
          <w:sz w:val="24"/>
          <w:szCs w:val="24"/>
          <w:lang w:eastAsia="x-none"/>
        </w:rPr>
      </w:pPr>
      <w:r w:rsidRPr="00423966">
        <w:rPr>
          <w:rFonts w:ascii="Times New Roman" w:hAnsi="Times New Roman"/>
          <w:sz w:val="24"/>
          <w:szCs w:val="24"/>
        </w:rPr>
        <w:t xml:space="preserve">-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 </w:t>
      </w:r>
      <w:bookmarkStart w:id="453" w:name="_Глава_58._"/>
      <w:bookmarkStart w:id="454" w:name="_Глава_59._"/>
      <w:bookmarkStart w:id="455" w:name="_Глава_60._Сейсмическая"/>
      <w:bookmarkStart w:id="456" w:name="_Глава_43._Сейсмическая"/>
      <w:bookmarkEnd w:id="453"/>
      <w:bookmarkEnd w:id="454"/>
      <w:bookmarkEnd w:id="455"/>
      <w:bookmarkEnd w:id="456"/>
    </w:p>
    <w:p w14:paraId="410097F4" w14:textId="77777777" w:rsidR="0049529C" w:rsidRPr="0049529C" w:rsidRDefault="0049529C" w:rsidP="00423966">
      <w:pPr>
        <w:pStyle w:val="2"/>
        <w:spacing w:before="240" w:after="240" w:line="360" w:lineRule="auto"/>
        <w:ind w:firstLine="709"/>
        <w:jc w:val="both"/>
        <w:rPr>
          <w:rFonts w:ascii="Times New Roman" w:hAnsi="Times New Roman" w:cs="Times New Roman"/>
          <w:b/>
          <w:bCs/>
          <w:i/>
        </w:rPr>
      </w:pPr>
      <w:bookmarkStart w:id="457" w:name="_Toc435373152"/>
      <w:bookmarkStart w:id="458" w:name="_Toc435373283"/>
      <w:bookmarkStart w:id="459" w:name="_Toc435373717"/>
      <w:bookmarkStart w:id="460" w:name="_Toc435374540"/>
      <w:bookmarkStart w:id="461" w:name="_Toc152079547"/>
      <w:bookmarkStart w:id="462" w:name="_Toc197949498"/>
      <w:bookmarkStart w:id="463" w:name="_Toc212644028"/>
      <w:r w:rsidRPr="0049529C">
        <w:rPr>
          <w:rFonts w:ascii="Times New Roman" w:hAnsi="Times New Roman" w:cs="Times New Roman"/>
          <w:b/>
          <w:bCs/>
          <w:color w:val="000000" w:themeColor="text1"/>
        </w:rPr>
        <w:t>Глава 54. Сейсмическая активность</w:t>
      </w:r>
      <w:r w:rsidRPr="0049529C">
        <w:rPr>
          <w:rFonts w:ascii="Times New Roman" w:hAnsi="Times New Roman" w:cs="Times New Roman"/>
          <w:b/>
          <w:bCs/>
          <w:i/>
          <w:color w:val="000000" w:themeColor="text1"/>
        </w:rPr>
        <w:t>.</w:t>
      </w:r>
      <w:bookmarkEnd w:id="457"/>
      <w:bookmarkEnd w:id="458"/>
      <w:bookmarkEnd w:id="459"/>
      <w:bookmarkEnd w:id="460"/>
      <w:bookmarkEnd w:id="461"/>
      <w:bookmarkEnd w:id="462"/>
      <w:bookmarkEnd w:id="463"/>
    </w:p>
    <w:p w14:paraId="56CD01C9" w14:textId="77777777" w:rsidR="0049529C" w:rsidRPr="00423966" w:rsidRDefault="0049529C" w:rsidP="0049529C">
      <w:pPr>
        <w:spacing w:line="360" w:lineRule="auto"/>
        <w:ind w:firstLine="709"/>
        <w:jc w:val="both"/>
        <w:rPr>
          <w:rFonts w:ascii="Times New Roman" w:hAnsi="Times New Roman"/>
          <w:sz w:val="24"/>
          <w:szCs w:val="24"/>
        </w:rPr>
      </w:pPr>
      <w:r w:rsidRPr="00423966">
        <w:rPr>
          <w:rFonts w:ascii="Times New Roman" w:hAnsi="Times New Roman"/>
          <w:sz w:val="24"/>
          <w:szCs w:val="24"/>
        </w:rPr>
        <w:t xml:space="preserve">Ограничения градостроительной деятельности приведены в </w:t>
      </w:r>
      <w:bookmarkStart w:id="464" w:name="_Hlk193460438"/>
      <w:r w:rsidRPr="00423966">
        <w:rPr>
          <w:rFonts w:ascii="Times New Roman" w:hAnsi="Times New Roman"/>
          <w:sz w:val="24"/>
          <w:szCs w:val="24"/>
        </w:rPr>
        <w:t>СТО 36554501-016-2009 «Строительство в сейсмических районах. Нормы проектирования зданий»</w:t>
      </w:r>
      <w:bookmarkStart w:id="465" w:name="_Глава_61._Особо"/>
      <w:bookmarkStart w:id="466" w:name="_Глава_62._Зоны"/>
      <w:bookmarkEnd w:id="465"/>
      <w:bookmarkEnd w:id="466"/>
      <w:r w:rsidRPr="00423966">
        <w:rPr>
          <w:rFonts w:ascii="Times New Roman" w:hAnsi="Times New Roman"/>
          <w:sz w:val="24"/>
          <w:szCs w:val="24"/>
        </w:rPr>
        <w:t>.</w:t>
      </w:r>
    </w:p>
    <w:p w14:paraId="440D71E4" w14:textId="5FC44174" w:rsidR="0049529C" w:rsidRDefault="0049529C" w:rsidP="00423966">
      <w:pPr>
        <w:pStyle w:val="2"/>
        <w:spacing w:after="240" w:line="360" w:lineRule="auto"/>
        <w:ind w:firstLine="709"/>
        <w:rPr>
          <w:rFonts w:ascii="Times New Roman" w:hAnsi="Times New Roman" w:cs="Times New Roman"/>
          <w:b/>
          <w:bCs/>
          <w:color w:val="000000" w:themeColor="text1"/>
        </w:rPr>
      </w:pPr>
      <w:bookmarkStart w:id="467" w:name="_Toc435373153"/>
      <w:bookmarkStart w:id="468" w:name="_Toc435373284"/>
      <w:bookmarkStart w:id="469" w:name="_Toc435373718"/>
      <w:bookmarkStart w:id="470" w:name="_Toc435374541"/>
      <w:bookmarkStart w:id="471" w:name="_Toc152079548"/>
      <w:bookmarkStart w:id="472" w:name="_Toc197949499"/>
      <w:bookmarkStart w:id="473" w:name="_Toc212644029"/>
      <w:bookmarkEnd w:id="464"/>
      <w:r w:rsidRPr="0049529C">
        <w:rPr>
          <w:rFonts w:ascii="Times New Roman" w:hAnsi="Times New Roman" w:cs="Times New Roman"/>
          <w:b/>
          <w:bCs/>
          <w:color w:val="000000" w:themeColor="text1"/>
        </w:rPr>
        <w:t>Глава 55. Иные зоны с особыми условиями использования территории.</w:t>
      </w:r>
      <w:bookmarkEnd w:id="467"/>
      <w:bookmarkEnd w:id="468"/>
      <w:bookmarkEnd w:id="469"/>
      <w:bookmarkEnd w:id="470"/>
      <w:bookmarkEnd w:id="471"/>
      <w:bookmarkEnd w:id="472"/>
      <w:bookmarkEnd w:id="473"/>
    </w:p>
    <w:p w14:paraId="070FE785" w14:textId="4903DB2B" w:rsidR="0049529C" w:rsidRPr="00423966" w:rsidRDefault="0049529C" w:rsidP="00423966">
      <w:pPr>
        <w:spacing w:after="0" w:line="240" w:lineRule="auto"/>
        <w:jc w:val="right"/>
        <w:rPr>
          <w:rFonts w:ascii="Times New Roman" w:hAnsi="Times New Roman"/>
          <w:sz w:val="24"/>
          <w:szCs w:val="24"/>
        </w:rPr>
      </w:pPr>
      <w:r w:rsidRPr="00423966">
        <w:rPr>
          <w:rFonts w:ascii="Times New Roman" w:hAnsi="Times New Roman"/>
          <w:sz w:val="24"/>
          <w:szCs w:val="24"/>
        </w:rPr>
        <w:t>Таблица 4</w:t>
      </w:r>
      <w:r w:rsidR="00BA60FB" w:rsidRPr="00423966">
        <w:rPr>
          <w:rFonts w:ascii="Times New Roman" w:hAnsi="Times New Roman"/>
          <w:sz w:val="24"/>
          <w:szCs w:val="24"/>
        </w:rPr>
        <w:t>9</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230"/>
        <w:gridCol w:w="5959"/>
      </w:tblGrid>
      <w:tr w:rsidR="0049529C" w:rsidRPr="0049529C" w14:paraId="7A931BE8" w14:textId="77777777" w:rsidTr="004B2C73">
        <w:trPr>
          <w:tblHeader/>
        </w:trPr>
        <w:tc>
          <w:tcPr>
            <w:tcW w:w="227" w:type="pct"/>
            <w:shd w:val="clear" w:color="auto" w:fill="FFFBEB"/>
          </w:tcPr>
          <w:p w14:paraId="1FE7D9E4" w14:textId="77777777" w:rsidR="0049529C" w:rsidRPr="0049529C" w:rsidRDefault="0049529C" w:rsidP="0049529C">
            <w:pPr>
              <w:widowControl w:val="0"/>
              <w:spacing w:after="0" w:line="240" w:lineRule="auto"/>
              <w:jc w:val="center"/>
              <w:rPr>
                <w:rFonts w:ascii="Times New Roman" w:hAnsi="Times New Roman"/>
                <w:b/>
                <w:color w:val="000000" w:themeColor="text1"/>
              </w:rPr>
            </w:pPr>
            <w:r w:rsidRPr="0049529C">
              <w:rPr>
                <w:rFonts w:ascii="Times New Roman" w:hAnsi="Times New Roman"/>
                <w:b/>
                <w:color w:val="000000" w:themeColor="text1"/>
              </w:rPr>
              <w:t>№</w:t>
            </w:r>
          </w:p>
        </w:tc>
        <w:tc>
          <w:tcPr>
            <w:tcW w:w="1678" w:type="pct"/>
            <w:shd w:val="clear" w:color="auto" w:fill="FFFBEB"/>
          </w:tcPr>
          <w:p w14:paraId="1C9ECB6F" w14:textId="77777777" w:rsidR="0049529C" w:rsidRPr="0049529C" w:rsidRDefault="0049529C" w:rsidP="0049529C">
            <w:pPr>
              <w:widowControl w:val="0"/>
              <w:spacing w:after="0" w:line="240" w:lineRule="auto"/>
              <w:jc w:val="center"/>
              <w:rPr>
                <w:rFonts w:ascii="Times New Roman" w:hAnsi="Times New Roman"/>
                <w:b/>
                <w:color w:val="000000" w:themeColor="text1"/>
              </w:rPr>
            </w:pPr>
            <w:r w:rsidRPr="0049529C">
              <w:rPr>
                <w:rFonts w:ascii="Times New Roman" w:hAnsi="Times New Roman"/>
                <w:b/>
                <w:color w:val="000000" w:themeColor="text1"/>
              </w:rPr>
              <w:t>Вид ЗОУИТ</w:t>
            </w:r>
          </w:p>
        </w:tc>
        <w:tc>
          <w:tcPr>
            <w:tcW w:w="3094" w:type="pct"/>
            <w:shd w:val="clear" w:color="auto" w:fill="FFFBEB"/>
          </w:tcPr>
          <w:p w14:paraId="12EF1F5E" w14:textId="77777777" w:rsidR="0049529C" w:rsidRPr="0049529C" w:rsidRDefault="0049529C" w:rsidP="0049529C">
            <w:pPr>
              <w:widowControl w:val="0"/>
              <w:spacing w:after="0" w:line="240" w:lineRule="auto"/>
              <w:jc w:val="center"/>
              <w:rPr>
                <w:rFonts w:ascii="Times New Roman" w:hAnsi="Times New Roman"/>
                <w:b/>
                <w:color w:val="000000" w:themeColor="text1"/>
              </w:rPr>
            </w:pPr>
            <w:r w:rsidRPr="0049529C">
              <w:rPr>
                <w:rFonts w:ascii="Times New Roman" w:hAnsi="Times New Roman"/>
                <w:b/>
                <w:color w:val="000000" w:themeColor="text1"/>
              </w:rPr>
              <w:t>Нормативный документ</w:t>
            </w:r>
          </w:p>
        </w:tc>
      </w:tr>
      <w:tr w:rsidR="0049529C" w:rsidRPr="0049529C" w14:paraId="6531503F" w14:textId="77777777" w:rsidTr="00D154A8">
        <w:tc>
          <w:tcPr>
            <w:tcW w:w="227" w:type="pct"/>
            <w:shd w:val="clear" w:color="auto" w:fill="auto"/>
            <w:vAlign w:val="center"/>
          </w:tcPr>
          <w:p w14:paraId="78A28D69"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1</w:t>
            </w:r>
          </w:p>
        </w:tc>
        <w:tc>
          <w:tcPr>
            <w:tcW w:w="1678" w:type="pct"/>
            <w:shd w:val="clear" w:color="auto" w:fill="auto"/>
            <w:vAlign w:val="center"/>
          </w:tcPr>
          <w:p w14:paraId="0F17F859"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Водоохранная зона</w:t>
            </w:r>
          </w:p>
        </w:tc>
        <w:tc>
          <w:tcPr>
            <w:tcW w:w="3094" w:type="pct"/>
            <w:shd w:val="clear" w:color="auto" w:fill="auto"/>
            <w:vAlign w:val="center"/>
          </w:tcPr>
          <w:p w14:paraId="259F23E8"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ст. 65 п.1 Водного кодекса РФ</w:t>
            </w:r>
          </w:p>
        </w:tc>
      </w:tr>
      <w:tr w:rsidR="0049529C" w:rsidRPr="0049529C" w14:paraId="03639707" w14:textId="77777777" w:rsidTr="00D154A8">
        <w:tc>
          <w:tcPr>
            <w:tcW w:w="227" w:type="pct"/>
            <w:shd w:val="clear" w:color="auto" w:fill="auto"/>
            <w:vAlign w:val="center"/>
          </w:tcPr>
          <w:p w14:paraId="2FE08057"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2</w:t>
            </w:r>
          </w:p>
        </w:tc>
        <w:tc>
          <w:tcPr>
            <w:tcW w:w="1678" w:type="pct"/>
            <w:shd w:val="clear" w:color="auto" w:fill="auto"/>
            <w:vAlign w:val="center"/>
          </w:tcPr>
          <w:p w14:paraId="52A86252"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Прибрежная защитная полоса</w:t>
            </w:r>
          </w:p>
        </w:tc>
        <w:tc>
          <w:tcPr>
            <w:tcW w:w="3094" w:type="pct"/>
            <w:shd w:val="clear" w:color="auto" w:fill="auto"/>
            <w:vAlign w:val="center"/>
          </w:tcPr>
          <w:p w14:paraId="20D0C007"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ст. 65 п. 2 Водного кодекса РФ</w:t>
            </w:r>
          </w:p>
        </w:tc>
      </w:tr>
      <w:tr w:rsidR="0049529C" w:rsidRPr="0049529C" w14:paraId="5B141C0F" w14:textId="77777777" w:rsidTr="00D154A8">
        <w:tc>
          <w:tcPr>
            <w:tcW w:w="227" w:type="pct"/>
            <w:shd w:val="clear" w:color="auto" w:fill="auto"/>
            <w:vAlign w:val="center"/>
          </w:tcPr>
          <w:p w14:paraId="1EA589CA"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3</w:t>
            </w:r>
          </w:p>
        </w:tc>
        <w:tc>
          <w:tcPr>
            <w:tcW w:w="1678" w:type="pct"/>
            <w:shd w:val="clear" w:color="auto" w:fill="auto"/>
            <w:vAlign w:val="center"/>
          </w:tcPr>
          <w:p w14:paraId="4FA3BE3C"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Береговая полоса</w:t>
            </w:r>
          </w:p>
        </w:tc>
        <w:tc>
          <w:tcPr>
            <w:tcW w:w="3094" w:type="pct"/>
            <w:shd w:val="clear" w:color="auto" w:fill="auto"/>
            <w:vAlign w:val="center"/>
          </w:tcPr>
          <w:p w14:paraId="57C5D1F2"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ст. 6 п.6, п. 7 Водного кодекса РФ</w:t>
            </w:r>
          </w:p>
        </w:tc>
      </w:tr>
      <w:tr w:rsidR="0049529C" w:rsidRPr="0049529C" w14:paraId="57C71393" w14:textId="77777777" w:rsidTr="00D154A8">
        <w:tc>
          <w:tcPr>
            <w:tcW w:w="227" w:type="pct"/>
            <w:shd w:val="clear" w:color="auto" w:fill="auto"/>
            <w:vAlign w:val="center"/>
          </w:tcPr>
          <w:p w14:paraId="2D8561EA"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4</w:t>
            </w:r>
          </w:p>
        </w:tc>
        <w:tc>
          <w:tcPr>
            <w:tcW w:w="1678" w:type="pct"/>
            <w:shd w:val="clear" w:color="auto" w:fill="auto"/>
            <w:vAlign w:val="center"/>
          </w:tcPr>
          <w:p w14:paraId="710A0826"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Санитарно-защитная зона</w:t>
            </w:r>
          </w:p>
        </w:tc>
        <w:tc>
          <w:tcPr>
            <w:tcW w:w="3094" w:type="pct"/>
            <w:shd w:val="clear" w:color="auto" w:fill="auto"/>
            <w:vAlign w:val="center"/>
          </w:tcPr>
          <w:p w14:paraId="28E79836"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 xml:space="preserve">СанПиН 2.2.1/2.1.1.1200-03 «Санитарно-защитные зоны и санитарная классификация предприятий, сооружений и иных объектов» </w:t>
            </w:r>
            <w:r w:rsidRPr="0049529C">
              <w:rPr>
                <w:rFonts w:ascii="Times New Roman" w:hAnsi="Times New Roman"/>
                <w:color w:val="000000" w:themeColor="text1"/>
                <w:szCs w:val="24"/>
              </w:rPr>
              <w:t>(ред. от 28.02.2022 № 7)</w:t>
            </w:r>
          </w:p>
        </w:tc>
      </w:tr>
      <w:tr w:rsidR="0049529C" w:rsidRPr="0049529C" w14:paraId="3D459279" w14:textId="77777777" w:rsidTr="00D154A8">
        <w:tc>
          <w:tcPr>
            <w:tcW w:w="227" w:type="pct"/>
            <w:shd w:val="clear" w:color="auto" w:fill="auto"/>
            <w:vAlign w:val="center"/>
          </w:tcPr>
          <w:p w14:paraId="0B46E4F1"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5</w:t>
            </w:r>
          </w:p>
        </w:tc>
        <w:tc>
          <w:tcPr>
            <w:tcW w:w="1678" w:type="pct"/>
            <w:shd w:val="clear" w:color="auto" w:fill="auto"/>
            <w:vAlign w:val="center"/>
          </w:tcPr>
          <w:p w14:paraId="39C9B2AA" w14:textId="77777777" w:rsidR="0049529C" w:rsidRPr="0049529C" w:rsidRDefault="0049529C" w:rsidP="0049529C">
            <w:pPr>
              <w:widowControl w:val="0"/>
              <w:spacing w:after="0" w:line="240" w:lineRule="auto"/>
              <w:jc w:val="center"/>
              <w:rPr>
                <w:rFonts w:ascii="Times New Roman" w:hAnsi="Times New Roman"/>
                <w:color w:val="000000" w:themeColor="text1"/>
              </w:rPr>
            </w:pPr>
            <w:r w:rsidRPr="0049529C">
              <w:rPr>
                <w:rFonts w:ascii="Times New Roman" w:hAnsi="Times New Roman"/>
                <w:color w:val="000000" w:themeColor="text1"/>
              </w:rPr>
              <w:t>Придорожные полосы автомобильных дорог</w:t>
            </w:r>
          </w:p>
        </w:tc>
        <w:tc>
          <w:tcPr>
            <w:tcW w:w="3094" w:type="pct"/>
            <w:shd w:val="clear" w:color="auto" w:fill="auto"/>
            <w:vAlign w:val="center"/>
          </w:tcPr>
          <w:p w14:paraId="09D7F7AE"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ст. 3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257-ФЗ</w:t>
            </w:r>
          </w:p>
        </w:tc>
      </w:tr>
      <w:tr w:rsidR="0049529C" w:rsidRPr="0049529C" w14:paraId="510CCFFC" w14:textId="77777777" w:rsidTr="00D154A8">
        <w:tc>
          <w:tcPr>
            <w:tcW w:w="227" w:type="pct"/>
            <w:shd w:val="clear" w:color="auto" w:fill="auto"/>
            <w:vAlign w:val="center"/>
          </w:tcPr>
          <w:p w14:paraId="3110F1A4"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6</w:t>
            </w:r>
          </w:p>
        </w:tc>
        <w:tc>
          <w:tcPr>
            <w:tcW w:w="1678" w:type="pct"/>
            <w:shd w:val="clear" w:color="auto" w:fill="auto"/>
            <w:vAlign w:val="center"/>
          </w:tcPr>
          <w:p w14:paraId="7212F791" w14:textId="77777777" w:rsidR="0049529C" w:rsidRPr="0049529C" w:rsidRDefault="0049529C" w:rsidP="0049529C">
            <w:pPr>
              <w:widowControl w:val="0"/>
              <w:spacing w:after="0" w:line="240" w:lineRule="auto"/>
              <w:jc w:val="center"/>
              <w:rPr>
                <w:rFonts w:ascii="Times New Roman" w:hAnsi="Times New Roman"/>
                <w:color w:val="000000" w:themeColor="text1"/>
              </w:rPr>
            </w:pPr>
            <w:r w:rsidRPr="0049529C">
              <w:rPr>
                <w:rFonts w:ascii="Times New Roman" w:hAnsi="Times New Roman"/>
                <w:color w:val="000000" w:themeColor="text1"/>
              </w:rPr>
              <w:t>Охранная зона трубопроводов (газопроводов)</w:t>
            </w:r>
          </w:p>
        </w:tc>
        <w:tc>
          <w:tcPr>
            <w:tcW w:w="3094" w:type="pct"/>
            <w:shd w:val="clear" w:color="auto" w:fill="auto"/>
            <w:vAlign w:val="center"/>
          </w:tcPr>
          <w:p w14:paraId="5CB07175"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Постановление Правительства РФ «Об утверждении правил охраны газораспределительных сетей» от 20.11.2000 № 878;</w:t>
            </w:r>
          </w:p>
          <w:p w14:paraId="77FD720A"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Правила охраны магистральных трубопроводов (утв. Постановлением Госгортехнадзора России от 22 апреля 1992 г.), СП 62.13330.2011 «Газораспределительные системы»</w:t>
            </w:r>
          </w:p>
        </w:tc>
      </w:tr>
      <w:tr w:rsidR="0049529C" w:rsidRPr="0049529C" w14:paraId="4B907240" w14:textId="77777777" w:rsidTr="00D154A8">
        <w:tc>
          <w:tcPr>
            <w:tcW w:w="227" w:type="pct"/>
            <w:shd w:val="clear" w:color="auto" w:fill="auto"/>
            <w:vAlign w:val="center"/>
          </w:tcPr>
          <w:p w14:paraId="7393D52E"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7</w:t>
            </w:r>
          </w:p>
        </w:tc>
        <w:tc>
          <w:tcPr>
            <w:tcW w:w="1678" w:type="pct"/>
            <w:shd w:val="clear" w:color="auto" w:fill="auto"/>
            <w:vAlign w:val="center"/>
          </w:tcPr>
          <w:p w14:paraId="09662F5D" w14:textId="77777777" w:rsidR="0049529C" w:rsidRPr="0049529C" w:rsidRDefault="0049529C" w:rsidP="0049529C">
            <w:pPr>
              <w:widowControl w:val="0"/>
              <w:spacing w:after="0" w:line="240" w:lineRule="auto"/>
              <w:jc w:val="center"/>
              <w:rPr>
                <w:rFonts w:ascii="Times New Roman" w:hAnsi="Times New Roman"/>
                <w:color w:val="000000" w:themeColor="text1"/>
              </w:rPr>
            </w:pPr>
            <w:r w:rsidRPr="0049529C">
              <w:rPr>
                <w:rFonts w:ascii="Times New Roman" w:hAnsi="Times New Roman"/>
                <w:color w:val="000000" w:themeColor="text1"/>
              </w:rPr>
              <w:t>Зоны санитарной охраны источников питьевого и хозяйственно-бытового водоснабжения</w:t>
            </w:r>
          </w:p>
        </w:tc>
        <w:tc>
          <w:tcPr>
            <w:tcW w:w="3094" w:type="pct"/>
            <w:shd w:val="clear" w:color="auto" w:fill="auto"/>
            <w:vAlign w:val="center"/>
          </w:tcPr>
          <w:p w14:paraId="3033BAC2" w14:textId="77777777" w:rsidR="0049529C" w:rsidRPr="0049529C" w:rsidRDefault="0049529C" w:rsidP="0049529C">
            <w:pPr>
              <w:widowControl w:val="0"/>
              <w:spacing w:after="0" w:line="240" w:lineRule="auto"/>
              <w:jc w:val="center"/>
              <w:rPr>
                <w:rFonts w:ascii="Times New Roman" w:hAnsi="Times New Roman"/>
                <w:bCs/>
                <w:color w:val="000000" w:themeColor="text1"/>
              </w:rPr>
            </w:pPr>
            <w:r w:rsidRPr="0049529C">
              <w:rPr>
                <w:rFonts w:ascii="Times New Roman" w:hAnsi="Times New Roman"/>
                <w:bCs/>
                <w:color w:val="000000" w:themeColor="text1"/>
              </w:rPr>
              <w:t>СанПиН 2.1.4.1110-02 «Зоны санитарной охраны источников водоснабжения и водопроводов питьевого назначения»</w:t>
            </w:r>
          </w:p>
        </w:tc>
      </w:tr>
      <w:tr w:rsidR="0049529C" w:rsidRPr="0049529C" w14:paraId="50AFEF13" w14:textId="77777777" w:rsidTr="005D3729">
        <w:tc>
          <w:tcPr>
            <w:tcW w:w="5000" w:type="pct"/>
            <w:gridSpan w:val="3"/>
            <w:tcBorders>
              <w:bottom w:val="single" w:sz="4" w:space="0" w:color="auto"/>
            </w:tcBorders>
            <w:shd w:val="clear" w:color="auto" w:fill="auto"/>
            <w:vAlign w:val="center"/>
          </w:tcPr>
          <w:p w14:paraId="7F7BEFEA" w14:textId="77777777" w:rsidR="0049529C" w:rsidRPr="0049529C" w:rsidRDefault="0049529C" w:rsidP="0049529C">
            <w:pPr>
              <w:widowControl w:val="0"/>
              <w:spacing w:after="0" w:line="240" w:lineRule="auto"/>
              <w:rPr>
                <w:rFonts w:ascii="Times New Roman" w:hAnsi="Times New Roman"/>
                <w:bCs/>
                <w:color w:val="000000" w:themeColor="text1"/>
              </w:rPr>
            </w:pPr>
            <w:r w:rsidRPr="0049529C">
              <w:rPr>
                <w:rFonts w:ascii="Times New Roman" w:hAnsi="Times New Roman"/>
                <w:bCs/>
                <w:color w:val="000000" w:themeColor="text1"/>
              </w:rPr>
              <w:t>* - отображаются в соответствии с Приказом Министерства экономического развития РФ от 09.01.2018 № 10 (ред. От 28.02.2023)</w:t>
            </w:r>
          </w:p>
        </w:tc>
      </w:tr>
    </w:tbl>
    <w:p w14:paraId="6CE6EE35" w14:textId="77777777" w:rsidR="00D154A8" w:rsidRPr="00D154A8" w:rsidRDefault="00D154A8" w:rsidP="00423966">
      <w:pPr>
        <w:pStyle w:val="1"/>
        <w:spacing w:after="240"/>
        <w:jc w:val="center"/>
        <w:rPr>
          <w:rFonts w:ascii="Times New Roman" w:hAnsi="Times New Roman" w:cs="Times New Roman"/>
          <w:b/>
          <w:bCs/>
          <w:color w:val="000000" w:themeColor="text1"/>
        </w:rPr>
      </w:pPr>
      <w:bookmarkStart w:id="474" w:name="_Toc435373154"/>
      <w:bookmarkStart w:id="475" w:name="_Toc435373285"/>
      <w:bookmarkStart w:id="476" w:name="_Toc435373719"/>
      <w:bookmarkStart w:id="477" w:name="_Toc435374542"/>
      <w:bookmarkStart w:id="478" w:name="_Toc152079549"/>
      <w:bookmarkStart w:id="479" w:name="_Toc197949500"/>
      <w:bookmarkStart w:id="480" w:name="_Toc212644030"/>
      <w:r w:rsidRPr="00D154A8">
        <w:rPr>
          <w:rFonts w:ascii="Times New Roman" w:hAnsi="Times New Roman" w:cs="Times New Roman"/>
          <w:b/>
          <w:bCs/>
          <w:color w:val="000000" w:themeColor="text1"/>
        </w:rPr>
        <w:t>Раздел X</w:t>
      </w:r>
      <w:r w:rsidRPr="00D154A8">
        <w:rPr>
          <w:rFonts w:ascii="Times New Roman" w:hAnsi="Times New Roman" w:cs="Times New Roman"/>
          <w:b/>
          <w:bCs/>
          <w:color w:val="000000" w:themeColor="text1"/>
          <w:lang w:val="en-US"/>
        </w:rPr>
        <w:t>XIV</w:t>
      </w:r>
      <w:r w:rsidRPr="00D154A8">
        <w:rPr>
          <w:rFonts w:ascii="Times New Roman" w:hAnsi="Times New Roman" w:cs="Times New Roman"/>
          <w:b/>
          <w:bCs/>
          <w:color w:val="000000" w:themeColor="text1"/>
        </w:rPr>
        <w:t>. Мероприятия по инженерной подготовке территории</w:t>
      </w:r>
      <w:bookmarkEnd w:id="474"/>
      <w:bookmarkEnd w:id="475"/>
      <w:bookmarkEnd w:id="476"/>
      <w:bookmarkEnd w:id="477"/>
      <w:bookmarkEnd w:id="478"/>
      <w:bookmarkEnd w:id="479"/>
      <w:bookmarkEnd w:id="480"/>
    </w:p>
    <w:p w14:paraId="05E417DB" w14:textId="77777777" w:rsidR="00D154A8" w:rsidRPr="00D154A8" w:rsidRDefault="00D154A8" w:rsidP="0067211E">
      <w:pPr>
        <w:pStyle w:val="2"/>
        <w:spacing w:line="360" w:lineRule="auto"/>
        <w:ind w:firstLine="709"/>
        <w:jc w:val="both"/>
        <w:rPr>
          <w:rFonts w:ascii="Times New Roman" w:hAnsi="Times New Roman" w:cs="Times New Roman"/>
          <w:b/>
          <w:bCs/>
          <w:color w:val="000000" w:themeColor="text1"/>
        </w:rPr>
      </w:pPr>
      <w:bookmarkStart w:id="481" w:name="_Toc435373155"/>
      <w:bookmarkStart w:id="482" w:name="_Toc435373286"/>
      <w:bookmarkStart w:id="483" w:name="_Toc435373720"/>
      <w:bookmarkStart w:id="484" w:name="_Toc435374543"/>
      <w:bookmarkStart w:id="485" w:name="_Toc152079550"/>
      <w:bookmarkStart w:id="486" w:name="_Toc197949501"/>
      <w:bookmarkStart w:id="487" w:name="_Toc212644031"/>
      <w:r w:rsidRPr="00D154A8">
        <w:rPr>
          <w:rFonts w:ascii="Times New Roman" w:hAnsi="Times New Roman" w:cs="Times New Roman"/>
          <w:b/>
          <w:bCs/>
          <w:color w:val="000000" w:themeColor="text1"/>
        </w:rPr>
        <w:t>Глава 56. Инженерная подготовка</w:t>
      </w:r>
      <w:bookmarkEnd w:id="481"/>
      <w:bookmarkEnd w:id="482"/>
      <w:bookmarkEnd w:id="483"/>
      <w:bookmarkEnd w:id="484"/>
      <w:bookmarkEnd w:id="485"/>
      <w:bookmarkEnd w:id="486"/>
      <w:bookmarkEnd w:id="487"/>
    </w:p>
    <w:p w14:paraId="4966AE63" w14:textId="77777777" w:rsidR="008F7D5A" w:rsidRPr="0067211E" w:rsidRDefault="008F7D5A" w:rsidP="0067211E">
      <w:pPr>
        <w:spacing w:after="0" w:line="360" w:lineRule="auto"/>
        <w:ind w:firstLine="709"/>
        <w:jc w:val="both"/>
        <w:rPr>
          <w:rFonts w:ascii="Times New Roman" w:hAnsi="Times New Roman"/>
          <w:sz w:val="24"/>
          <w:szCs w:val="24"/>
        </w:rPr>
      </w:pPr>
      <w:r w:rsidRPr="0067211E">
        <w:rPr>
          <w:rFonts w:ascii="Times New Roman" w:hAnsi="Times New Roman"/>
          <w:sz w:val="24"/>
          <w:szCs w:val="24"/>
        </w:rPr>
        <w:t xml:space="preserve">Необходимость применения инженерной подготовки определяется: обеспечением пригодности территории для градостроительного использования и создания, оптимальных санитарно-гигиенических и микроклиматических условий. </w:t>
      </w:r>
    </w:p>
    <w:p w14:paraId="033CD5B3" w14:textId="77777777" w:rsidR="008F7D5A" w:rsidRPr="0067211E" w:rsidRDefault="008F7D5A" w:rsidP="0067211E">
      <w:pPr>
        <w:spacing w:after="0" w:line="360" w:lineRule="auto"/>
        <w:ind w:firstLine="709"/>
        <w:jc w:val="both"/>
        <w:rPr>
          <w:rFonts w:ascii="Times New Roman" w:hAnsi="Times New Roman"/>
          <w:sz w:val="24"/>
          <w:szCs w:val="24"/>
        </w:rPr>
      </w:pPr>
      <w:r w:rsidRPr="0067211E">
        <w:rPr>
          <w:rFonts w:ascii="Times New Roman" w:hAnsi="Times New Roman"/>
          <w:sz w:val="24"/>
          <w:szCs w:val="24"/>
        </w:rPr>
        <w:t xml:space="preserve">По природным и санитарным условиям территории, подлежащие к использованию в градостроительных целях, подразделяют на благоприятные, неблагоприятные и особо неблагоприятные категории. Отнесение территории к той или иной категории зависит от факторов рельефа местности, сопротивления грунтов к сжатию, гидрогеологических условий, степени затопляемости, наличий заболачиваемости, оврагов, оползневых и карстовых проявлений, характера почвы, условий проветривания и инсоляции, размыва берегов рек и водоемов. </w:t>
      </w:r>
    </w:p>
    <w:p w14:paraId="73F84C99" w14:textId="6D7E2270" w:rsidR="00DE75A3" w:rsidRPr="00685E9C" w:rsidRDefault="008F7D5A" w:rsidP="00685E9C">
      <w:pPr>
        <w:spacing w:after="0" w:line="360" w:lineRule="auto"/>
        <w:ind w:firstLine="709"/>
        <w:jc w:val="both"/>
        <w:rPr>
          <w:rFonts w:ascii="Times New Roman" w:hAnsi="Times New Roman"/>
          <w:color w:val="000000"/>
          <w:sz w:val="24"/>
          <w:szCs w:val="24"/>
        </w:rPr>
      </w:pPr>
      <w:r w:rsidRPr="00685E9C">
        <w:rPr>
          <w:rFonts w:ascii="Times New Roman" w:hAnsi="Times New Roman"/>
          <w:sz w:val="24"/>
          <w:szCs w:val="24"/>
        </w:rPr>
        <w:t xml:space="preserve">Из современных геологических процессов на территории муниципального округа можно отметить карст. </w:t>
      </w:r>
      <w:r w:rsidRPr="00685E9C">
        <w:rPr>
          <w:rFonts w:ascii="Times New Roman" w:hAnsi="Times New Roman"/>
          <w:color w:val="000000"/>
          <w:sz w:val="24"/>
          <w:szCs w:val="24"/>
        </w:rPr>
        <w:t>Карст представляет собой совокупность геологических, гидрогеологических и (или) техногенных процессов и явлений, обусловленных растворением скальных или полускальных горных пород, в результате которых происходят изменения структуры и состояния этих и вышележащих пород</w:t>
      </w:r>
      <w:r w:rsidRPr="00685E9C">
        <w:rPr>
          <w:rFonts w:ascii="Times New Roman" w:hAnsi="Times New Roman"/>
          <w:sz w:val="24"/>
          <w:szCs w:val="24"/>
        </w:rPr>
        <w:t>,</w:t>
      </w:r>
      <w:r w:rsidRPr="00685E9C">
        <w:rPr>
          <w:rFonts w:ascii="Times New Roman" w:hAnsi="Times New Roman"/>
          <w:color w:val="000000"/>
          <w:sz w:val="24"/>
          <w:szCs w:val="24"/>
        </w:rPr>
        <w:t xml:space="preserve"> образование каверн, полостей, трещиноватых, разуплотненных зон и связанных с ними деформаций земной поверхности и оснований сооружений (провалы, оседания и др.).</w:t>
      </w:r>
    </w:p>
    <w:p w14:paraId="1AFC0A77" w14:textId="5A4B7C92"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Нормативным документом для проектировщиков и строителей является комплект карт общего сейсмического районирования территории Российской Федерации ОСР-2016 г. Карты обеспечивают одинаковую степень риска и предназначены для антисейсмических мероприятий при строительстве объектов трех категорий степени ответственности и сроков службы: карта А (10%-</w:t>
      </w:r>
      <w:proofErr w:type="spellStart"/>
      <w:r w:rsidRPr="00685E9C">
        <w:rPr>
          <w:rFonts w:ascii="Times New Roman" w:hAnsi="Times New Roman"/>
          <w:sz w:val="24"/>
          <w:szCs w:val="24"/>
        </w:rPr>
        <w:t>ный</w:t>
      </w:r>
      <w:proofErr w:type="spellEnd"/>
      <w:r w:rsidRPr="00685E9C">
        <w:rPr>
          <w:rFonts w:ascii="Times New Roman" w:hAnsi="Times New Roman"/>
          <w:sz w:val="24"/>
          <w:szCs w:val="24"/>
        </w:rPr>
        <w:t xml:space="preserve"> риск, период повторяемости - Т=500 лет); карта В (5%-</w:t>
      </w:r>
      <w:proofErr w:type="spellStart"/>
      <w:r w:rsidRPr="00685E9C">
        <w:rPr>
          <w:rFonts w:ascii="Times New Roman" w:hAnsi="Times New Roman"/>
          <w:sz w:val="24"/>
          <w:szCs w:val="24"/>
        </w:rPr>
        <w:t>ный</w:t>
      </w:r>
      <w:proofErr w:type="spellEnd"/>
      <w:r w:rsidRPr="00685E9C">
        <w:rPr>
          <w:rFonts w:ascii="Times New Roman" w:hAnsi="Times New Roman"/>
          <w:sz w:val="24"/>
          <w:szCs w:val="24"/>
        </w:rPr>
        <w:t xml:space="preserve"> риск, Т=1000лет) и карта С (1%-</w:t>
      </w:r>
      <w:proofErr w:type="spellStart"/>
      <w:r w:rsidRPr="00685E9C">
        <w:rPr>
          <w:rFonts w:ascii="Times New Roman" w:hAnsi="Times New Roman"/>
          <w:sz w:val="24"/>
          <w:szCs w:val="24"/>
        </w:rPr>
        <w:t>ный</w:t>
      </w:r>
      <w:proofErr w:type="spellEnd"/>
      <w:r w:rsidRPr="00685E9C">
        <w:rPr>
          <w:rFonts w:ascii="Times New Roman" w:hAnsi="Times New Roman"/>
          <w:sz w:val="24"/>
          <w:szCs w:val="24"/>
        </w:rPr>
        <w:t xml:space="preserve"> риск, Т=5000 лет).</w:t>
      </w:r>
    </w:p>
    <w:p w14:paraId="28890EBD"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Нормативные документы для проектирования инженерной защиты территории в том числе:</w:t>
      </w:r>
    </w:p>
    <w:p w14:paraId="2D072C2C"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ГОСТ Р 53582-2009 Грунты. Метод определения сопротивления сдвигу оттаивающих грунтов; </w:t>
      </w:r>
    </w:p>
    <w:p w14:paraId="073660B7"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ГОСТ 27751-2014 Надежность строительных конструкций и оснований. Основные положения; </w:t>
      </w:r>
    </w:p>
    <w:p w14:paraId="4C28FFF5"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ГОСТ 17.5.3.05-84 Охрана природы. Рекультивация земель. Общие требования к землепользованию; </w:t>
      </w:r>
    </w:p>
    <w:p w14:paraId="7383E332" w14:textId="77777777" w:rsidR="00F24C8C"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ГОСТ 12248.1-2020 </w:t>
      </w:r>
    </w:p>
    <w:p w14:paraId="5BF02BAD" w14:textId="25AFDDC4"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ГОСТ 12248.11-2020;</w:t>
      </w:r>
    </w:p>
    <w:p w14:paraId="27C8653D"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ГОСТ 25100-2020. Грунты. Классификация; </w:t>
      </w:r>
    </w:p>
    <w:p w14:paraId="4DE0A363"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ГОСТ 27217-2012 Грунты. Метод полевого определения удельных касательных сил морозного пучения; </w:t>
      </w:r>
    </w:p>
    <w:p w14:paraId="3DE8D8B8"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ГОСТ 28622-2012 Грунты. Метод лабораторного определения степени </w:t>
      </w:r>
      <w:proofErr w:type="spellStart"/>
      <w:r w:rsidRPr="00685E9C">
        <w:rPr>
          <w:rFonts w:ascii="Times New Roman" w:hAnsi="Times New Roman"/>
          <w:sz w:val="24"/>
          <w:szCs w:val="24"/>
        </w:rPr>
        <w:t>пучинистости</w:t>
      </w:r>
      <w:proofErr w:type="spellEnd"/>
      <w:r w:rsidRPr="00685E9C">
        <w:rPr>
          <w:rFonts w:ascii="Times New Roman" w:hAnsi="Times New Roman"/>
          <w:sz w:val="24"/>
          <w:szCs w:val="24"/>
        </w:rPr>
        <w:t xml:space="preserve">; </w:t>
      </w:r>
    </w:p>
    <w:p w14:paraId="28CED6D3"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СТО 36554501-016-2009 Строительство в сейсмических районах. Нормы проектирования зданий;</w:t>
      </w:r>
    </w:p>
    <w:p w14:paraId="2214172C"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116.13330.2012 Инженерная защита территорий, зданий и сооружений от опасных геологических процессов; </w:t>
      </w:r>
    </w:p>
    <w:p w14:paraId="77C9C780" w14:textId="77777777" w:rsidR="008F7D5A" w:rsidRPr="00685E9C" w:rsidRDefault="008F7D5A" w:rsidP="00685E9C">
      <w:pPr>
        <w:spacing w:after="0" w:line="360" w:lineRule="auto"/>
        <w:ind w:firstLine="709"/>
        <w:jc w:val="both"/>
        <w:rPr>
          <w:rFonts w:ascii="Times New Roman" w:hAnsi="Times New Roman"/>
          <w:sz w:val="24"/>
          <w:szCs w:val="24"/>
          <w:highlight w:val="yellow"/>
        </w:rPr>
      </w:pPr>
      <w:r w:rsidRPr="00685E9C">
        <w:rPr>
          <w:rFonts w:ascii="Times New Roman" w:hAnsi="Times New Roman"/>
          <w:sz w:val="24"/>
          <w:szCs w:val="24"/>
        </w:rPr>
        <w:t xml:space="preserve">СП 38.13330.2018. Нагрузки и воздействия на гидротехнические сооружения; </w:t>
      </w:r>
    </w:p>
    <w:p w14:paraId="12F77582"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20.13330.2016 "СНиП 2.01.07-85* Нагрузки и воздействия; </w:t>
      </w:r>
    </w:p>
    <w:p w14:paraId="3A63C761" w14:textId="77777777" w:rsidR="008F7D5A" w:rsidRPr="00685E9C" w:rsidRDefault="008F7D5A" w:rsidP="00685E9C">
      <w:pPr>
        <w:spacing w:after="0" w:line="360" w:lineRule="auto"/>
        <w:ind w:firstLine="709"/>
        <w:jc w:val="both"/>
        <w:rPr>
          <w:rFonts w:ascii="Times New Roman" w:hAnsi="Times New Roman"/>
          <w:sz w:val="24"/>
          <w:szCs w:val="24"/>
          <w:highlight w:val="yellow"/>
        </w:rPr>
      </w:pPr>
      <w:r w:rsidRPr="00685E9C">
        <w:rPr>
          <w:rFonts w:ascii="Times New Roman" w:hAnsi="Times New Roman"/>
          <w:sz w:val="24"/>
          <w:szCs w:val="24"/>
        </w:rPr>
        <w:t xml:space="preserve">СП 100.13330.2016 Мелиоративные системы и сооружения; </w:t>
      </w:r>
    </w:p>
    <w:p w14:paraId="20E4B533"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22.13330.2016"СНиП 2.02.01-83* Основания зданий и сооружений; </w:t>
      </w:r>
    </w:p>
    <w:p w14:paraId="01081AA8"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24.13330.2021 "СНиП 2.02.03-85* Свайные фундаменты; </w:t>
      </w:r>
    </w:p>
    <w:p w14:paraId="2EF34A31"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25.13330.2020"СНиП 2.02.04-88* Основания и фундаменты на вечномерзлых грунтах"; </w:t>
      </w:r>
    </w:p>
    <w:p w14:paraId="46720541" w14:textId="77777777" w:rsidR="008F7D5A" w:rsidRPr="00685E9C" w:rsidRDefault="008F7D5A" w:rsidP="00685E9C">
      <w:pPr>
        <w:spacing w:after="0" w:line="360" w:lineRule="auto"/>
        <w:ind w:firstLine="709"/>
        <w:jc w:val="both"/>
        <w:rPr>
          <w:rFonts w:ascii="Times New Roman" w:hAnsi="Times New Roman"/>
          <w:sz w:val="24"/>
          <w:szCs w:val="24"/>
          <w:highlight w:val="yellow"/>
        </w:rPr>
      </w:pPr>
      <w:r w:rsidRPr="00685E9C">
        <w:rPr>
          <w:rFonts w:ascii="Times New Roman" w:hAnsi="Times New Roman"/>
          <w:sz w:val="24"/>
          <w:szCs w:val="24"/>
        </w:rPr>
        <w:t xml:space="preserve">СП 32.13330.2018 "СНиП 2.04.03-85* Канализация. Наружные сети и сооружения"; </w:t>
      </w:r>
    </w:p>
    <w:p w14:paraId="1F407096"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39.13330.2012 "СНиП 2.06.05-84* Плотины из грунтовых материалов"; </w:t>
      </w:r>
    </w:p>
    <w:p w14:paraId="062BDDBF"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42.13330.2016 "СНиП 2.07.01-89* Градостроительство, планировка и застройка городских и сельских поселений"; </w:t>
      </w:r>
    </w:p>
    <w:p w14:paraId="5BE6A527"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47.13330.2016" Инженерные изыскания для строительства. Основные положения"; </w:t>
      </w:r>
    </w:p>
    <w:p w14:paraId="3A5AAEEC"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116.13330.2012 "СНиП 22-02-2003* Инженерная защита территорий, зданий и сооружений от опасных геологических процессов"; </w:t>
      </w:r>
    </w:p>
    <w:p w14:paraId="43F560D6"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58.13330.2019"СНиП 33-01-2003* Гидротехнические сооружения. Основные положения"; </w:t>
      </w:r>
    </w:p>
    <w:p w14:paraId="3790C80F"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101.13330.2023 "СНиП 2.06.07-87* Подпорные стены, судоходные шлюзы, рыбопропускные и </w:t>
      </w:r>
      <w:proofErr w:type="spellStart"/>
      <w:r w:rsidRPr="00685E9C">
        <w:rPr>
          <w:rFonts w:ascii="Times New Roman" w:hAnsi="Times New Roman"/>
          <w:sz w:val="24"/>
          <w:szCs w:val="24"/>
        </w:rPr>
        <w:t>рыбозащитные</w:t>
      </w:r>
      <w:proofErr w:type="spellEnd"/>
      <w:r w:rsidRPr="00685E9C">
        <w:rPr>
          <w:rFonts w:ascii="Times New Roman" w:hAnsi="Times New Roman"/>
          <w:sz w:val="24"/>
          <w:szCs w:val="24"/>
        </w:rPr>
        <w:t xml:space="preserve"> сооружения"; </w:t>
      </w:r>
    </w:p>
    <w:p w14:paraId="4857CAE1" w14:textId="77777777" w:rsidR="008F7D5A" w:rsidRPr="00685E9C" w:rsidRDefault="008F7D5A"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СП 104.13330.2016 * "СНиП 2.06.15-85* Инженерная защита территорий от затопления и подтопления"; </w:t>
      </w:r>
    </w:p>
    <w:p w14:paraId="3BB84DAF" w14:textId="09203110" w:rsidR="008F7D5A" w:rsidRPr="00685E9C" w:rsidRDefault="00F24C8C" w:rsidP="00685E9C">
      <w:pPr>
        <w:spacing w:after="0" w:line="360" w:lineRule="auto"/>
        <w:ind w:firstLine="709"/>
        <w:jc w:val="both"/>
        <w:rPr>
          <w:rFonts w:ascii="Times New Roman" w:hAnsi="Times New Roman"/>
          <w:color w:val="000000" w:themeColor="text1"/>
          <w:sz w:val="24"/>
          <w:szCs w:val="24"/>
        </w:rPr>
      </w:pPr>
      <w:r w:rsidRPr="00685E9C">
        <w:rPr>
          <w:rFonts w:ascii="Times New Roman" w:hAnsi="Times New Roman"/>
          <w:color w:val="000000" w:themeColor="text1"/>
          <w:sz w:val="24"/>
          <w:szCs w:val="24"/>
          <w:shd w:val="clear" w:color="auto" w:fill="FFFFFF"/>
        </w:rPr>
        <w:t>СП 131.13330.2025 «СНиП 23-01-99»</w:t>
      </w:r>
      <w:r w:rsidRPr="00685E9C">
        <w:rPr>
          <w:rFonts w:ascii="Times New Roman" w:hAnsi="Times New Roman"/>
          <w:color w:val="000000" w:themeColor="text1"/>
          <w:sz w:val="24"/>
          <w:szCs w:val="24"/>
        </w:rPr>
        <w:t xml:space="preserve"> </w:t>
      </w:r>
      <w:r w:rsidR="008F7D5A" w:rsidRPr="00685E9C">
        <w:rPr>
          <w:rFonts w:ascii="Times New Roman" w:hAnsi="Times New Roman"/>
          <w:color w:val="000000" w:themeColor="text1"/>
          <w:sz w:val="24"/>
          <w:szCs w:val="24"/>
        </w:rPr>
        <w:t>Строительная климатология".</w:t>
      </w:r>
    </w:p>
    <w:p w14:paraId="5F67A1AE" w14:textId="5722B796" w:rsidR="00F24C8C" w:rsidRDefault="00F24C8C" w:rsidP="00685E9C">
      <w:pPr>
        <w:pStyle w:val="2"/>
        <w:spacing w:before="240" w:after="240" w:line="360" w:lineRule="auto"/>
        <w:ind w:firstLine="709"/>
        <w:jc w:val="both"/>
        <w:rPr>
          <w:rFonts w:ascii="Times New Roman" w:hAnsi="Times New Roman" w:cs="Times New Roman"/>
          <w:b/>
          <w:bCs/>
          <w:color w:val="000000" w:themeColor="text1"/>
        </w:rPr>
      </w:pPr>
      <w:bookmarkStart w:id="488" w:name="_Toc435373156"/>
      <w:bookmarkStart w:id="489" w:name="_Toc435373287"/>
      <w:bookmarkStart w:id="490" w:name="_Toc435373721"/>
      <w:bookmarkStart w:id="491" w:name="_Toc435374544"/>
      <w:bookmarkStart w:id="492" w:name="_Toc152079551"/>
      <w:bookmarkStart w:id="493" w:name="_Toc197949502"/>
      <w:bookmarkStart w:id="494" w:name="_Toc212644032"/>
      <w:r w:rsidRPr="00F24C8C">
        <w:rPr>
          <w:rFonts w:ascii="Times New Roman" w:hAnsi="Times New Roman" w:cs="Times New Roman"/>
          <w:b/>
          <w:bCs/>
          <w:color w:val="000000" w:themeColor="text1"/>
        </w:rPr>
        <w:t>Глава 57. Инженерная защита</w:t>
      </w:r>
      <w:bookmarkEnd w:id="488"/>
      <w:bookmarkEnd w:id="489"/>
      <w:bookmarkEnd w:id="490"/>
      <w:bookmarkEnd w:id="491"/>
      <w:bookmarkEnd w:id="492"/>
      <w:bookmarkEnd w:id="493"/>
      <w:bookmarkEnd w:id="494"/>
    </w:p>
    <w:p w14:paraId="1792CC9D"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57.1. Проектирование инженерной защиты следует выполнять на основе: инженерно-геологических, климатических, геодезических и гидрогеологических условий местности, материалов гидрографических и геоморфологических исследований, характеристик почв и растительности осваиваемой территории; результатов инженерно-геодезических, инженерно-геологических и инженерно-гидрометеорологических изысканий для строительства (результаты изысканий должны содержать прогноз изменения инженерно-геологических, гидрологических и экологических условий на расчетный срок с учетом природных факторов, а также влияния существующей и проектируемой застройки); планировочных решений и вариантной проработки решений, принятых в схемах инженерной защиты; данных, характеризующих особенности использования территорий, зданий и сооружений, как существующих, так и проектируемых, с прогнозом изменения этих особенностей и с учетом установленного режима природопользования (особо охраняемые территории); технико-экономического сравнения возможных вариантов проектных решений инженерной защиты (при ее одинаковых функциональных свойствах) с оценкой предотвращенного ущерба; </w:t>
      </w:r>
    </w:p>
    <w:p w14:paraId="75C05F93"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57.2. Для проектирования инженерной защиты от особо сложных сочетаний опасных геологических процессов следует разрабатывать специальные технические условия. </w:t>
      </w:r>
    </w:p>
    <w:p w14:paraId="701F819C"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57.3. При проектировании инженерной защиты следует обеспечивать: </w:t>
      </w:r>
    </w:p>
    <w:p w14:paraId="03BC3D94"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 </w:t>
      </w:r>
    </w:p>
    <w:p w14:paraId="67930CA3"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−производство работ способами, не приводящими к появлению новых и (или) интенсификации действующих геологических процессов; </w:t>
      </w:r>
    </w:p>
    <w:p w14:paraId="0F58BA0F"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−сохранение заповедных зон, ландшафтов, исторических памятников и т. д.; </w:t>
      </w:r>
    </w:p>
    <w:p w14:paraId="59E69A0E"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−сочетание с мероприятиями по охране окружающей среды; </w:t>
      </w:r>
    </w:p>
    <w:p w14:paraId="7EB0E54C"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 </w:t>
      </w:r>
    </w:p>
    <w:p w14:paraId="6359891F"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57.4. При проектировании инженерной защиты следует рассматривать возможность и при необходимости предусматривать: </w:t>
      </w:r>
    </w:p>
    <w:p w14:paraId="7CEE557B" w14:textId="77777777" w:rsidR="00F24C8C" w:rsidRPr="00685E9C" w:rsidRDefault="00F24C8C" w:rsidP="00685E9C">
      <w:pPr>
        <w:numPr>
          <w:ilvl w:val="0"/>
          <w:numId w:val="13"/>
        </w:numPr>
        <w:spacing w:after="0" w:line="360" w:lineRule="auto"/>
        <w:ind w:left="0" w:firstLine="709"/>
        <w:jc w:val="both"/>
        <w:rPr>
          <w:rFonts w:ascii="Times New Roman" w:hAnsi="Times New Roman"/>
          <w:sz w:val="24"/>
          <w:szCs w:val="24"/>
        </w:rPr>
      </w:pPr>
      <w:r w:rsidRPr="00685E9C">
        <w:rPr>
          <w:rFonts w:ascii="Times New Roman" w:hAnsi="Times New Roman"/>
          <w:sz w:val="24"/>
          <w:szCs w:val="24"/>
        </w:rPr>
        <w:t xml:space="preserve">совмещение сооружений, выполняющих различные эксплуатационные функции; </w:t>
      </w:r>
    </w:p>
    <w:p w14:paraId="5E524D1D" w14:textId="77777777" w:rsidR="00F24C8C" w:rsidRPr="00685E9C" w:rsidRDefault="00F24C8C" w:rsidP="00685E9C">
      <w:pPr>
        <w:numPr>
          <w:ilvl w:val="0"/>
          <w:numId w:val="13"/>
        </w:numPr>
        <w:spacing w:after="0" w:line="360" w:lineRule="auto"/>
        <w:ind w:left="0" w:firstLine="709"/>
        <w:jc w:val="both"/>
        <w:rPr>
          <w:rFonts w:ascii="Times New Roman" w:hAnsi="Times New Roman"/>
          <w:sz w:val="24"/>
          <w:szCs w:val="24"/>
        </w:rPr>
      </w:pPr>
      <w:r w:rsidRPr="00685E9C">
        <w:rPr>
          <w:rFonts w:ascii="Times New Roman" w:hAnsi="Times New Roman"/>
          <w:sz w:val="24"/>
          <w:szCs w:val="24"/>
        </w:rPr>
        <w:t xml:space="preserve">поэтапное возведение и ввод в эксплуатацию сооружений при строгом соблюдении технологической последовательности выполнения работ; </w:t>
      </w:r>
    </w:p>
    <w:p w14:paraId="16652E13" w14:textId="77777777" w:rsidR="00F24C8C" w:rsidRPr="00685E9C" w:rsidRDefault="00F24C8C" w:rsidP="00685E9C">
      <w:pPr>
        <w:numPr>
          <w:ilvl w:val="0"/>
          <w:numId w:val="13"/>
        </w:numPr>
        <w:spacing w:after="0" w:line="360" w:lineRule="auto"/>
        <w:ind w:left="0" w:firstLine="709"/>
        <w:jc w:val="both"/>
        <w:rPr>
          <w:rFonts w:ascii="Times New Roman" w:hAnsi="Times New Roman"/>
          <w:sz w:val="24"/>
          <w:szCs w:val="24"/>
        </w:rPr>
      </w:pPr>
      <w:r w:rsidRPr="00685E9C">
        <w:rPr>
          <w:rFonts w:ascii="Times New Roman" w:hAnsi="Times New Roman"/>
          <w:sz w:val="24"/>
          <w:szCs w:val="24"/>
        </w:rPr>
        <w:t xml:space="preserve">специальные конструктивные решения и мероприятия, обеспечивающие возможность ремонта проектируемых сооружений, а также изменение их функционального назначения в процессе эксплуатации; </w:t>
      </w:r>
    </w:p>
    <w:p w14:paraId="42A54EE4" w14:textId="77777777" w:rsidR="00F24C8C" w:rsidRPr="00685E9C" w:rsidRDefault="00F24C8C" w:rsidP="00685E9C">
      <w:pPr>
        <w:numPr>
          <w:ilvl w:val="0"/>
          <w:numId w:val="13"/>
        </w:numPr>
        <w:spacing w:after="0" w:line="360" w:lineRule="auto"/>
        <w:ind w:left="0" w:firstLine="709"/>
        <w:jc w:val="both"/>
        <w:rPr>
          <w:rFonts w:ascii="Times New Roman" w:hAnsi="Times New Roman"/>
          <w:sz w:val="24"/>
          <w:szCs w:val="24"/>
        </w:rPr>
      </w:pPr>
      <w:r w:rsidRPr="00685E9C">
        <w:rPr>
          <w:rFonts w:ascii="Times New Roman" w:hAnsi="Times New Roman"/>
          <w:sz w:val="24"/>
          <w:szCs w:val="24"/>
        </w:rPr>
        <w:t xml:space="preserve">использование и при необходимости - реконструкцию существующих сооружений инженерной защиты. </w:t>
      </w:r>
    </w:p>
    <w:p w14:paraId="5AD05F50"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57.5. Мероприятия по инженерной защите и охране окружающей среды следует проектировать комплексно, с учетом прогноза ее изменения в связи с постройкой сооружений инженерной защиты и освоением территории. </w:t>
      </w:r>
    </w:p>
    <w:p w14:paraId="06E55BC7"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57.6. Инженерную защиту застроенных или застраиваемых территорий от одного или нескольких опасных геологических процессов следует проектировать независимо от ведомственной принадлежности защищаемых территорий и объектов, при необходимости предусматривать образование единой территориальной системы (комплекса) мероприятий и сооружений. </w:t>
      </w:r>
    </w:p>
    <w:p w14:paraId="27FEA15C"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57.7. Выбор мероприятий и сооружений следует производить с учетом видов возможных деформаций и воздействий, степени ответственности и ценности защищаемых территорий, зданий и сооружений, их конструктивных и эксплуатационных особенностей. </w:t>
      </w:r>
    </w:p>
    <w:p w14:paraId="6E810582"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57.8. Границы территорий, подверженных воздействию опасных геологических процессов, в пределах которых требуется строительство сооружений и осуществление мероприятий инженерной защиты, следует устанавливать по материалам рекогносцировочных обследований и уточнять при последующих инженерных изысканиях. </w:t>
      </w:r>
    </w:p>
    <w:p w14:paraId="66BD4A2E"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57.9. Строительство сооружений и осуществление мероприятий инженерной защиты не должны приводить к активизации опасных геологических процессов на примыкающих территориях. </w:t>
      </w:r>
    </w:p>
    <w:p w14:paraId="06D3AD97"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В случае, когда сооружения и мероприятия инженерной защиты могут оказать отрицательное влияние на эти территории (заболачивание, разрушение берегов, образование и активизация оползней и др.) в проекте должны быть предусмотрены соответствующие компенсационно-восстановительные мероприятия. </w:t>
      </w:r>
    </w:p>
    <w:p w14:paraId="01B73C65" w14:textId="65842260"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В необходимых случаях в проекте следует предусматривать установку контрольно-измерительной аппаратуры и устройство наблюдательных скважин, постов, геодезических реперов, марок и т. д. для наблюдения в период строительства и эксплуатации за развитием опасных геологических процессов и работой сооружений инженерной защиты. В проекте должны быть предусмотрены состав и режим необходимых наблюдений (включая мониторинг), и соответствующие компенсационно-восстановительные мероприятия. </w:t>
      </w:r>
    </w:p>
    <w:p w14:paraId="6D94AD8E"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57.10. Работы по освоению вновь застраиваемых и реконструируемых территорий следует начинать только после выполнения первоочередных мероприятий по их защите от опасных геологических процессов. </w:t>
      </w:r>
    </w:p>
    <w:p w14:paraId="7BD309A2"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57.11. Ввод в эксплуатацию сооружений и мероприятий инженерной защиты и строительство защищаемых объектов должны быть взаимоувязаны и гарантировать безаварийное ведение работ, а также функциональное использование сооружений инженерной защиты в экстремальных условиях. </w:t>
      </w:r>
    </w:p>
    <w:p w14:paraId="6A259618" w14:textId="77777777"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57.12. Нагрузки и воздействия, учитываемые в расчетах сооружений инженерной защиты, коэффициенты надежности, а также возможные сочетания нагрузок следует принимать по указаниям </w:t>
      </w:r>
      <w:bookmarkStart w:id="495" w:name="_Hlk193460493"/>
      <w:r w:rsidRPr="00685E9C">
        <w:rPr>
          <w:rFonts w:ascii="Times New Roman" w:hAnsi="Times New Roman"/>
          <w:sz w:val="24"/>
          <w:szCs w:val="24"/>
        </w:rPr>
        <w:t xml:space="preserve">СП 20.13330.2016. </w:t>
      </w:r>
      <w:bookmarkEnd w:id="495"/>
    </w:p>
    <w:p w14:paraId="63062715" w14:textId="4DCAC6A5" w:rsidR="00F24C8C" w:rsidRPr="00685E9C" w:rsidRDefault="00F24C8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Техническая эффективность и надежность сооружений и мероприятий инженерной защиты должны подтверждаться расчетами, а в обоснованных случаях - моделированием (натурным, физическим, математическим и др.) опасных геологических процессов с учетом воздействия на них проектируемых сооружений и мероприятий. </w:t>
      </w:r>
    </w:p>
    <w:p w14:paraId="6DC85FBF" w14:textId="5022FC3D" w:rsidR="00AD4FEB" w:rsidRDefault="00AD4FEB" w:rsidP="00685E9C">
      <w:pPr>
        <w:pStyle w:val="2"/>
        <w:spacing w:before="240" w:after="240" w:line="360" w:lineRule="auto"/>
        <w:ind w:firstLine="709"/>
        <w:jc w:val="both"/>
        <w:rPr>
          <w:rFonts w:ascii="Times New Roman" w:hAnsi="Times New Roman" w:cs="Times New Roman"/>
          <w:b/>
          <w:bCs/>
          <w:color w:val="000000" w:themeColor="text1"/>
        </w:rPr>
      </w:pPr>
      <w:bookmarkStart w:id="496" w:name="_Toc435373157"/>
      <w:bookmarkStart w:id="497" w:name="_Toc435373288"/>
      <w:bookmarkStart w:id="498" w:name="_Toc435373722"/>
      <w:bookmarkStart w:id="499" w:name="_Toc435374545"/>
      <w:bookmarkStart w:id="500" w:name="_Toc152079552"/>
      <w:bookmarkStart w:id="501" w:name="_Toc197949503"/>
      <w:bookmarkStart w:id="502" w:name="_Toc212644033"/>
      <w:r w:rsidRPr="00AD4FEB">
        <w:rPr>
          <w:rFonts w:ascii="Times New Roman" w:hAnsi="Times New Roman" w:cs="Times New Roman"/>
          <w:b/>
          <w:bCs/>
          <w:color w:val="000000" w:themeColor="text1"/>
        </w:rPr>
        <w:t>Глава 58. Противооползневые и противообвальные сооружения и мероприятия</w:t>
      </w:r>
      <w:bookmarkEnd w:id="496"/>
      <w:bookmarkEnd w:id="497"/>
      <w:bookmarkEnd w:id="498"/>
      <w:bookmarkEnd w:id="499"/>
      <w:bookmarkEnd w:id="500"/>
      <w:bookmarkEnd w:id="501"/>
      <w:bookmarkEnd w:id="502"/>
    </w:p>
    <w:p w14:paraId="0782EE47"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58.1. При проектировании инженерной защиты от оползневых и обвальных процессов следует рассматривать целесообразность применения следующих мероприятий и сооружений, направленных на предотвращение и стабилизацию этих процессов: </w:t>
      </w:r>
    </w:p>
    <w:p w14:paraId="44FBCEB1" w14:textId="77777777" w:rsidR="00AD4FEB" w:rsidRPr="00685E9C" w:rsidRDefault="00AD4FEB" w:rsidP="00685E9C">
      <w:pPr>
        <w:numPr>
          <w:ilvl w:val="0"/>
          <w:numId w:val="14"/>
        </w:numPr>
        <w:spacing w:after="0" w:line="360" w:lineRule="auto"/>
        <w:ind w:left="0" w:firstLine="567"/>
        <w:jc w:val="both"/>
        <w:rPr>
          <w:rFonts w:ascii="Times New Roman" w:hAnsi="Times New Roman"/>
          <w:sz w:val="24"/>
          <w:szCs w:val="24"/>
        </w:rPr>
      </w:pPr>
      <w:r w:rsidRPr="00685E9C">
        <w:rPr>
          <w:rFonts w:ascii="Times New Roman" w:hAnsi="Times New Roman"/>
          <w:sz w:val="24"/>
          <w:szCs w:val="24"/>
        </w:rPr>
        <w:t xml:space="preserve">изменение рельефа склона в целях повышения его устойчивости; </w:t>
      </w:r>
    </w:p>
    <w:p w14:paraId="0B353F49" w14:textId="77777777" w:rsidR="00AD4FEB" w:rsidRPr="00685E9C" w:rsidRDefault="00AD4FEB" w:rsidP="00685E9C">
      <w:pPr>
        <w:numPr>
          <w:ilvl w:val="0"/>
          <w:numId w:val="14"/>
        </w:numPr>
        <w:spacing w:after="0" w:line="360" w:lineRule="auto"/>
        <w:ind w:left="0" w:firstLine="567"/>
        <w:jc w:val="both"/>
        <w:rPr>
          <w:rFonts w:ascii="Times New Roman" w:hAnsi="Times New Roman"/>
          <w:sz w:val="24"/>
          <w:szCs w:val="24"/>
        </w:rPr>
      </w:pPr>
      <w:r w:rsidRPr="00685E9C">
        <w:rPr>
          <w:rFonts w:ascii="Times New Roman" w:hAnsi="Times New Roman"/>
          <w:sz w:val="24"/>
          <w:szCs w:val="24"/>
        </w:rPr>
        <w:t xml:space="preserve">для береговых склонов - защита от подмыва устройством берегозащитных сооружений; </w:t>
      </w:r>
    </w:p>
    <w:p w14:paraId="14C984FA" w14:textId="77777777" w:rsidR="00AD4FEB" w:rsidRPr="00685E9C" w:rsidRDefault="00AD4FEB" w:rsidP="00685E9C">
      <w:pPr>
        <w:numPr>
          <w:ilvl w:val="0"/>
          <w:numId w:val="14"/>
        </w:numPr>
        <w:spacing w:after="0" w:line="360" w:lineRule="auto"/>
        <w:ind w:left="0" w:firstLine="567"/>
        <w:jc w:val="both"/>
        <w:rPr>
          <w:rFonts w:ascii="Times New Roman" w:hAnsi="Times New Roman"/>
          <w:sz w:val="24"/>
          <w:szCs w:val="24"/>
        </w:rPr>
      </w:pPr>
      <w:r w:rsidRPr="00685E9C">
        <w:rPr>
          <w:rFonts w:ascii="Times New Roman" w:hAnsi="Times New Roman"/>
          <w:sz w:val="24"/>
          <w:szCs w:val="24"/>
        </w:rPr>
        <w:t xml:space="preserve">регулирование стока поверхностных вод с помощью вертикальной планировки территории и устройства системы поверхностного водоотвода; </w:t>
      </w:r>
    </w:p>
    <w:p w14:paraId="11FF19CE" w14:textId="77777777" w:rsidR="00AD4FEB" w:rsidRPr="00685E9C" w:rsidRDefault="00AD4FEB" w:rsidP="00685E9C">
      <w:pPr>
        <w:numPr>
          <w:ilvl w:val="0"/>
          <w:numId w:val="14"/>
        </w:numPr>
        <w:spacing w:after="0" w:line="360" w:lineRule="auto"/>
        <w:ind w:left="0" w:firstLine="567"/>
        <w:jc w:val="both"/>
        <w:rPr>
          <w:rFonts w:ascii="Times New Roman" w:hAnsi="Times New Roman"/>
          <w:sz w:val="24"/>
          <w:szCs w:val="24"/>
        </w:rPr>
      </w:pPr>
      <w:r w:rsidRPr="00685E9C">
        <w:rPr>
          <w:rFonts w:ascii="Times New Roman" w:hAnsi="Times New Roman"/>
          <w:sz w:val="24"/>
          <w:szCs w:val="24"/>
        </w:rPr>
        <w:t xml:space="preserve">предотвращение инфильтрации воды в грунт и эрозионных процессов; </w:t>
      </w:r>
    </w:p>
    <w:p w14:paraId="028DA30B" w14:textId="77777777" w:rsidR="00AD4FEB" w:rsidRPr="00685E9C" w:rsidRDefault="00AD4FEB" w:rsidP="00685E9C">
      <w:pPr>
        <w:numPr>
          <w:ilvl w:val="0"/>
          <w:numId w:val="14"/>
        </w:numPr>
        <w:spacing w:after="0" w:line="360" w:lineRule="auto"/>
        <w:ind w:left="0" w:firstLine="567"/>
        <w:jc w:val="both"/>
        <w:rPr>
          <w:rFonts w:ascii="Times New Roman" w:hAnsi="Times New Roman"/>
          <w:sz w:val="24"/>
          <w:szCs w:val="24"/>
        </w:rPr>
      </w:pPr>
      <w:r w:rsidRPr="00685E9C">
        <w:rPr>
          <w:rFonts w:ascii="Times New Roman" w:hAnsi="Times New Roman"/>
          <w:sz w:val="24"/>
          <w:szCs w:val="24"/>
        </w:rPr>
        <w:t xml:space="preserve">искусственное понижение уровня подземных вод; </w:t>
      </w:r>
    </w:p>
    <w:p w14:paraId="0EB4A11C" w14:textId="77777777" w:rsidR="00AD4FEB" w:rsidRPr="00685E9C" w:rsidRDefault="00AD4FEB" w:rsidP="00685E9C">
      <w:pPr>
        <w:numPr>
          <w:ilvl w:val="0"/>
          <w:numId w:val="14"/>
        </w:numPr>
        <w:spacing w:after="0" w:line="360" w:lineRule="auto"/>
        <w:ind w:left="0" w:firstLine="567"/>
        <w:jc w:val="both"/>
        <w:rPr>
          <w:rFonts w:ascii="Times New Roman" w:hAnsi="Times New Roman"/>
          <w:sz w:val="24"/>
          <w:szCs w:val="24"/>
        </w:rPr>
      </w:pPr>
      <w:r w:rsidRPr="00685E9C">
        <w:rPr>
          <w:rFonts w:ascii="Times New Roman" w:hAnsi="Times New Roman"/>
          <w:sz w:val="24"/>
          <w:szCs w:val="24"/>
        </w:rPr>
        <w:t xml:space="preserve">агролесомелиорация; </w:t>
      </w:r>
    </w:p>
    <w:p w14:paraId="429566EC" w14:textId="77777777" w:rsidR="00AD4FEB" w:rsidRPr="00685E9C" w:rsidRDefault="00AD4FEB" w:rsidP="00685E9C">
      <w:pPr>
        <w:numPr>
          <w:ilvl w:val="0"/>
          <w:numId w:val="14"/>
        </w:numPr>
        <w:spacing w:after="0" w:line="360" w:lineRule="auto"/>
        <w:ind w:left="0" w:firstLine="567"/>
        <w:jc w:val="both"/>
        <w:rPr>
          <w:rFonts w:ascii="Times New Roman" w:hAnsi="Times New Roman"/>
          <w:sz w:val="24"/>
          <w:szCs w:val="24"/>
        </w:rPr>
      </w:pPr>
      <w:r w:rsidRPr="00685E9C">
        <w:rPr>
          <w:rFonts w:ascii="Times New Roman" w:hAnsi="Times New Roman"/>
          <w:sz w:val="24"/>
          <w:szCs w:val="24"/>
        </w:rPr>
        <w:t xml:space="preserve">закрепление грунтов (в том числе армированием); </w:t>
      </w:r>
    </w:p>
    <w:p w14:paraId="789A3B9B" w14:textId="77777777" w:rsidR="00AD4FEB" w:rsidRPr="00685E9C" w:rsidRDefault="00AD4FEB" w:rsidP="00685E9C">
      <w:pPr>
        <w:numPr>
          <w:ilvl w:val="0"/>
          <w:numId w:val="14"/>
        </w:numPr>
        <w:spacing w:after="0" w:line="360" w:lineRule="auto"/>
        <w:ind w:left="0" w:firstLine="567"/>
        <w:jc w:val="both"/>
        <w:rPr>
          <w:rFonts w:ascii="Times New Roman" w:hAnsi="Times New Roman"/>
          <w:sz w:val="24"/>
          <w:szCs w:val="24"/>
        </w:rPr>
      </w:pPr>
      <w:r w:rsidRPr="00685E9C">
        <w:rPr>
          <w:rFonts w:ascii="Times New Roman" w:hAnsi="Times New Roman"/>
          <w:sz w:val="24"/>
          <w:szCs w:val="24"/>
        </w:rPr>
        <w:t xml:space="preserve">устройство удерживающих сооружений и конструкций; </w:t>
      </w:r>
    </w:p>
    <w:p w14:paraId="4FED9B46" w14:textId="77777777" w:rsidR="00AD4FEB" w:rsidRPr="00685E9C" w:rsidRDefault="00AD4FEB" w:rsidP="00685E9C">
      <w:pPr>
        <w:numPr>
          <w:ilvl w:val="0"/>
          <w:numId w:val="14"/>
        </w:numPr>
        <w:spacing w:after="0" w:line="360" w:lineRule="auto"/>
        <w:ind w:left="0" w:firstLine="567"/>
        <w:jc w:val="both"/>
        <w:rPr>
          <w:rFonts w:ascii="Times New Roman" w:hAnsi="Times New Roman"/>
          <w:sz w:val="24"/>
          <w:szCs w:val="24"/>
        </w:rPr>
      </w:pPr>
      <w:r w:rsidRPr="00685E9C">
        <w:rPr>
          <w:rFonts w:ascii="Times New Roman" w:hAnsi="Times New Roman"/>
          <w:sz w:val="24"/>
          <w:szCs w:val="24"/>
        </w:rPr>
        <w:t xml:space="preserve">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14:paraId="696AB0E8"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58.2.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14:paraId="3D11A460"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58.3.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 </w:t>
      </w:r>
    </w:p>
    <w:p w14:paraId="68DBC686"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58.4. Виды противооползневых и противообвальных сооружений и мероприятий следует выбирать на основании расчетов общей и местной устойчивости склонов (откосов), т.е. устойчивости склона (откоса) в целом и отдельных его морфологических элементов, данных мониторинг. Мероприятия проектируются в соответствии с требованиями СП 116.13330.2012.</w:t>
      </w:r>
    </w:p>
    <w:p w14:paraId="28125CF9" w14:textId="285B2677" w:rsidR="00AD4FEB" w:rsidRDefault="00AD4FEB" w:rsidP="00685E9C">
      <w:pPr>
        <w:pStyle w:val="2"/>
        <w:spacing w:before="240" w:after="240" w:line="360" w:lineRule="auto"/>
        <w:ind w:firstLine="709"/>
        <w:jc w:val="both"/>
        <w:rPr>
          <w:rFonts w:ascii="Times New Roman" w:hAnsi="Times New Roman" w:cs="Times New Roman"/>
          <w:b/>
          <w:bCs/>
          <w:color w:val="000000" w:themeColor="text1"/>
        </w:rPr>
      </w:pPr>
      <w:bookmarkStart w:id="503" w:name="_Toc435373158"/>
      <w:bookmarkStart w:id="504" w:name="_Toc435373289"/>
      <w:bookmarkStart w:id="505" w:name="_Toc435373723"/>
      <w:bookmarkStart w:id="506" w:name="_Toc435374546"/>
      <w:bookmarkStart w:id="507" w:name="_Toc152079553"/>
      <w:bookmarkStart w:id="508" w:name="_Toc197949504"/>
      <w:bookmarkStart w:id="509" w:name="_Toc212644034"/>
      <w:r w:rsidRPr="00AD4FEB">
        <w:rPr>
          <w:rFonts w:ascii="Times New Roman" w:hAnsi="Times New Roman" w:cs="Times New Roman"/>
          <w:b/>
          <w:bCs/>
          <w:color w:val="000000" w:themeColor="text1"/>
        </w:rPr>
        <w:t>Глава 59. Сооружения и мероприятия для защиты от затопления</w:t>
      </w:r>
      <w:bookmarkEnd w:id="503"/>
      <w:bookmarkEnd w:id="504"/>
      <w:bookmarkEnd w:id="505"/>
      <w:bookmarkEnd w:id="506"/>
      <w:bookmarkEnd w:id="507"/>
      <w:bookmarkEnd w:id="508"/>
      <w:bookmarkEnd w:id="509"/>
    </w:p>
    <w:p w14:paraId="7EE5CCB7"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59.1.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w:t>
      </w:r>
    </w:p>
    <w:p w14:paraId="50EB8828"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59.2. Превышение гребня дамбы обвалования над расчетным уровнем следует устанавливать в зависимости от класса сооружений согласно СП 58.13330.2019 и СП 104.13330.2016.</w:t>
      </w:r>
    </w:p>
    <w:p w14:paraId="76D35426"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55.3.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плоскостных спортивных сооружений. </w:t>
      </w:r>
    </w:p>
    <w:p w14:paraId="24502C0B"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59.4. В качестве основных средств инженерной защиты от затопления следует предусматривать: </w:t>
      </w:r>
    </w:p>
    <w:p w14:paraId="32B66DC0"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обвалование территорий со стороны водных объектов; </w:t>
      </w:r>
    </w:p>
    <w:p w14:paraId="1B9D2ABB"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искусственное повышение рельефа территории до незатопляемых планировочных отметок; </w:t>
      </w:r>
    </w:p>
    <w:p w14:paraId="777D0273"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аккумуляцию, регулирование, отвод поверхностных сбросных и дренажных вод с затопленных, временно затопляемых территорий и низинных нарушенных земель; </w:t>
      </w:r>
    </w:p>
    <w:p w14:paraId="11D3F0AA"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сооружения инженерной защиты, в том числе: дамбы обвалования, дренажи, дренажные и водосбросные сети и другие.</w:t>
      </w:r>
    </w:p>
    <w:p w14:paraId="0AC4590B"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59.5. В качестве вспомогательных средств инженерной защиты следует использовать естественные свойства природных систем и их компонентов, усиливающие эффективность основных средств инженерной защиты. </w:t>
      </w:r>
    </w:p>
    <w:p w14:paraId="29989FB6"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59.6.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14:paraId="5F33E31B"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59.7.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14:paraId="649C626A"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 </w:t>
      </w:r>
    </w:p>
    <w:p w14:paraId="5E787404"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59.8. Сооружения и мероприятия для защиты от затопления проектируются в соответствии с требованиями СП 58.13330.2019 и СП 104.13330.2016. </w:t>
      </w:r>
    </w:p>
    <w:p w14:paraId="5B8EE846" w14:textId="77777777" w:rsidR="00AD4FEB" w:rsidRPr="00AD4FEB" w:rsidRDefault="00AD4FEB" w:rsidP="00AD4FEB">
      <w:pPr>
        <w:pStyle w:val="2"/>
        <w:spacing w:before="240" w:after="240" w:line="360" w:lineRule="auto"/>
        <w:ind w:firstLine="851"/>
        <w:jc w:val="both"/>
        <w:rPr>
          <w:rFonts w:ascii="Times New Roman" w:hAnsi="Times New Roman" w:cs="Times New Roman"/>
          <w:b/>
          <w:bCs/>
        </w:rPr>
      </w:pPr>
      <w:bookmarkStart w:id="510" w:name="_Toc435373159"/>
      <w:bookmarkStart w:id="511" w:name="_Toc435373290"/>
      <w:bookmarkStart w:id="512" w:name="_Toc435373724"/>
      <w:bookmarkStart w:id="513" w:name="_Toc435374547"/>
      <w:bookmarkStart w:id="514" w:name="_Toc152079554"/>
      <w:bookmarkStart w:id="515" w:name="_Toc197949505"/>
      <w:bookmarkStart w:id="516" w:name="_Toc212644035"/>
      <w:r w:rsidRPr="00AD4FEB">
        <w:rPr>
          <w:rFonts w:ascii="Times New Roman" w:hAnsi="Times New Roman" w:cs="Times New Roman"/>
          <w:b/>
          <w:bCs/>
          <w:color w:val="000000" w:themeColor="text1"/>
        </w:rPr>
        <w:t>Глава 60. Берегозащитные сооружения и мероприятия</w:t>
      </w:r>
      <w:bookmarkEnd w:id="510"/>
      <w:bookmarkEnd w:id="511"/>
      <w:bookmarkEnd w:id="512"/>
      <w:bookmarkEnd w:id="513"/>
      <w:bookmarkEnd w:id="514"/>
      <w:bookmarkEnd w:id="515"/>
      <w:bookmarkEnd w:id="516"/>
    </w:p>
    <w:p w14:paraId="592F5F38" w14:textId="1863BE78" w:rsidR="00AD4FEB" w:rsidRPr="00D95397" w:rsidRDefault="00AD4FEB" w:rsidP="00AD4FEB">
      <w:pPr>
        <w:spacing w:after="0" w:line="360" w:lineRule="auto"/>
        <w:ind w:firstLine="709"/>
        <w:jc w:val="both"/>
        <w:rPr>
          <w:rFonts w:ascii="Times New Roman" w:hAnsi="Times New Roman"/>
          <w:sz w:val="24"/>
          <w:szCs w:val="24"/>
        </w:rPr>
      </w:pPr>
      <w:r w:rsidRPr="009D7E1F">
        <w:rPr>
          <w:rFonts w:ascii="Times New Roman" w:hAnsi="Times New Roman"/>
          <w:sz w:val="24"/>
          <w:szCs w:val="24"/>
        </w:rPr>
        <w:t>60</w:t>
      </w:r>
      <w:r>
        <w:rPr>
          <w:rFonts w:ascii="Times New Roman" w:hAnsi="Times New Roman"/>
          <w:sz w:val="24"/>
          <w:szCs w:val="24"/>
        </w:rPr>
        <w:t xml:space="preserve">.1. </w:t>
      </w:r>
      <w:r w:rsidRPr="00D95397">
        <w:rPr>
          <w:rFonts w:ascii="Times New Roman" w:hAnsi="Times New Roman"/>
          <w:sz w:val="24"/>
          <w:szCs w:val="24"/>
        </w:rPr>
        <w:t>Для инжен</w:t>
      </w:r>
      <w:r>
        <w:rPr>
          <w:rFonts w:ascii="Times New Roman" w:hAnsi="Times New Roman"/>
          <w:sz w:val="24"/>
          <w:szCs w:val="24"/>
        </w:rPr>
        <w:t xml:space="preserve">ерной защиты берегов рек, озер </w:t>
      </w:r>
      <w:r w:rsidRPr="00D95397">
        <w:rPr>
          <w:rFonts w:ascii="Times New Roman" w:hAnsi="Times New Roman"/>
          <w:sz w:val="24"/>
          <w:szCs w:val="24"/>
        </w:rPr>
        <w:t xml:space="preserve">используют сооружения и мероприятия, приведенные в таблице </w:t>
      </w:r>
      <w:r w:rsidR="00BA60FB">
        <w:rPr>
          <w:rFonts w:ascii="Times New Roman" w:hAnsi="Times New Roman"/>
          <w:sz w:val="24"/>
          <w:szCs w:val="24"/>
        </w:rPr>
        <w:t>50</w:t>
      </w:r>
      <w:r w:rsidRPr="00D95397">
        <w:rPr>
          <w:rFonts w:ascii="Times New Roman" w:hAnsi="Times New Roman"/>
          <w:sz w:val="24"/>
          <w:szCs w:val="24"/>
        </w:rPr>
        <w:t>.</w:t>
      </w:r>
    </w:p>
    <w:p w14:paraId="0964C682" w14:textId="3FBF6BB3" w:rsidR="00AD4FEB" w:rsidRPr="00D95397" w:rsidRDefault="00AD4FEB" w:rsidP="00AD4FEB">
      <w:pPr>
        <w:spacing w:after="0" w:line="360" w:lineRule="auto"/>
        <w:ind w:firstLine="709"/>
        <w:jc w:val="right"/>
        <w:rPr>
          <w:rFonts w:ascii="Times New Roman" w:hAnsi="Times New Roman"/>
          <w:sz w:val="24"/>
          <w:szCs w:val="24"/>
        </w:rPr>
      </w:pPr>
      <w:r w:rsidRPr="00D95397">
        <w:rPr>
          <w:rFonts w:ascii="Times New Roman" w:hAnsi="Times New Roman"/>
          <w:sz w:val="24"/>
          <w:szCs w:val="24"/>
        </w:rPr>
        <w:t xml:space="preserve">Таблица </w:t>
      </w:r>
      <w:r w:rsidR="00BA60FB">
        <w:rPr>
          <w:rFonts w:ascii="Times New Roman" w:hAnsi="Times New Roman"/>
          <w:sz w:val="24"/>
          <w:szCs w:val="24"/>
        </w:rPr>
        <w:t>50</w:t>
      </w:r>
    </w:p>
    <w:tbl>
      <w:tblPr>
        <w:tblW w:w="5000" w:type="pct"/>
        <w:tblBorders>
          <w:top w:val="nil"/>
          <w:left w:val="nil"/>
          <w:bottom w:val="nil"/>
          <w:right w:val="nil"/>
        </w:tblBorders>
        <w:tblLook w:val="0000" w:firstRow="0" w:lastRow="0" w:firstColumn="0" w:lastColumn="0" w:noHBand="0" w:noVBand="0"/>
      </w:tblPr>
      <w:tblGrid>
        <w:gridCol w:w="4813"/>
        <w:gridCol w:w="4814"/>
      </w:tblGrid>
      <w:tr w:rsidR="00AD4FEB" w:rsidRPr="00685E9C" w14:paraId="13F8F7EB" w14:textId="77777777" w:rsidTr="004B2C73">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AEB"/>
            <w:vAlign w:val="center"/>
          </w:tcPr>
          <w:p w14:paraId="7A201090" w14:textId="337D6E0B" w:rsidR="00AD4FEB" w:rsidRPr="00685E9C" w:rsidRDefault="00AD4FEB" w:rsidP="004B2C73">
            <w:pPr>
              <w:spacing w:after="0" w:line="240" w:lineRule="auto"/>
              <w:jc w:val="center"/>
              <w:rPr>
                <w:rFonts w:ascii="Times New Roman" w:hAnsi="Times New Roman"/>
                <w:b/>
                <w:bCs/>
                <w:sz w:val="20"/>
                <w:szCs w:val="20"/>
              </w:rPr>
            </w:pPr>
            <w:r w:rsidRPr="00685E9C">
              <w:rPr>
                <w:rFonts w:ascii="Times New Roman" w:hAnsi="Times New Roman"/>
                <w:b/>
                <w:bCs/>
                <w:sz w:val="20"/>
                <w:szCs w:val="20"/>
              </w:rPr>
              <w:t>Вид сооружения и мероприятия</w:t>
            </w:r>
          </w:p>
        </w:tc>
        <w:tc>
          <w:tcPr>
            <w:tcW w:w="2500" w:type="pct"/>
            <w:tcBorders>
              <w:top w:val="single" w:sz="4" w:space="0" w:color="auto"/>
              <w:left w:val="single" w:sz="4" w:space="0" w:color="auto"/>
              <w:bottom w:val="single" w:sz="4" w:space="0" w:color="auto"/>
              <w:right w:val="single" w:sz="4" w:space="0" w:color="auto"/>
            </w:tcBorders>
            <w:shd w:val="clear" w:color="auto" w:fill="FFFAEB"/>
            <w:vAlign w:val="center"/>
          </w:tcPr>
          <w:p w14:paraId="3B284C04" w14:textId="6DF36A12" w:rsidR="00AD4FEB" w:rsidRPr="00685E9C" w:rsidRDefault="00AD4FEB" w:rsidP="004B2C73">
            <w:pPr>
              <w:spacing w:after="0" w:line="240" w:lineRule="auto"/>
              <w:jc w:val="center"/>
              <w:rPr>
                <w:rFonts w:ascii="Times New Roman" w:hAnsi="Times New Roman"/>
                <w:b/>
                <w:bCs/>
                <w:sz w:val="20"/>
                <w:szCs w:val="20"/>
              </w:rPr>
            </w:pPr>
            <w:r w:rsidRPr="00685E9C">
              <w:rPr>
                <w:rFonts w:ascii="Times New Roman" w:hAnsi="Times New Roman"/>
                <w:b/>
                <w:bCs/>
                <w:sz w:val="20"/>
                <w:szCs w:val="20"/>
              </w:rPr>
              <w:t>Назначение сооружения и мероприятия и условия их применения</w:t>
            </w:r>
          </w:p>
        </w:tc>
      </w:tr>
      <w:tr w:rsidR="00AD4FEB" w:rsidRPr="00685E9C" w14:paraId="26AA7CCE"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514BAA44"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Вдольбереговые: </w:t>
            </w:r>
          </w:p>
          <w:p w14:paraId="5ECFDFDF"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Подпорные береговые стены (набережные) волноотбойного профиля из монолитного и сборного бетона и железобетона, камня, ряжей, свай</w:t>
            </w:r>
            <w:r w:rsidRPr="00685E9C">
              <w:rPr>
                <w:rFonts w:ascii="Times New Roman" w:hAnsi="Times New Roman"/>
                <w:b/>
                <w:bCs/>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tcPr>
          <w:p w14:paraId="67CC60CD"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На водохранилищах, озерах и реках для защиты зданий и сооружений I и II классов, автомобильных и железных дорог, ценных земельных угодий </w:t>
            </w:r>
          </w:p>
        </w:tc>
      </w:tr>
      <w:tr w:rsidR="00AD4FEB" w:rsidRPr="00685E9C" w14:paraId="067BD3A1"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7582A6A0"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Шпунтовые стенки железобетонные и металлические </w:t>
            </w:r>
          </w:p>
        </w:tc>
        <w:tc>
          <w:tcPr>
            <w:tcW w:w="2500" w:type="pct"/>
            <w:tcBorders>
              <w:top w:val="single" w:sz="4" w:space="0" w:color="auto"/>
              <w:left w:val="single" w:sz="4" w:space="0" w:color="auto"/>
              <w:bottom w:val="single" w:sz="4" w:space="0" w:color="auto"/>
              <w:right w:val="single" w:sz="4" w:space="0" w:color="auto"/>
            </w:tcBorders>
          </w:tcPr>
          <w:p w14:paraId="303F4661"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В основном на реках и водохранилищах </w:t>
            </w:r>
          </w:p>
        </w:tc>
      </w:tr>
      <w:tr w:rsidR="00AD4FEB" w:rsidRPr="00685E9C" w14:paraId="658E97E2"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5772798A"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Ступенчатые крепления с укреплением основания террас </w:t>
            </w:r>
          </w:p>
        </w:tc>
        <w:tc>
          <w:tcPr>
            <w:tcW w:w="2500" w:type="pct"/>
            <w:tcBorders>
              <w:top w:val="single" w:sz="4" w:space="0" w:color="auto"/>
              <w:left w:val="single" w:sz="4" w:space="0" w:color="auto"/>
              <w:bottom w:val="single" w:sz="4" w:space="0" w:color="auto"/>
              <w:right w:val="single" w:sz="4" w:space="0" w:color="auto"/>
            </w:tcBorders>
          </w:tcPr>
          <w:p w14:paraId="5DAD89DC"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На реках, водохранилищах при крутизне откосов более 15° </w:t>
            </w:r>
          </w:p>
        </w:tc>
      </w:tr>
      <w:tr w:rsidR="00AD4FEB" w:rsidRPr="00685E9C" w14:paraId="4DB2776E"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2A65A693"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Откосные: </w:t>
            </w:r>
          </w:p>
          <w:p w14:paraId="18B41758"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Монолитные покрытия из бетона, асфальтобетона, асфальта </w:t>
            </w:r>
          </w:p>
        </w:tc>
        <w:tc>
          <w:tcPr>
            <w:tcW w:w="2500" w:type="pct"/>
            <w:tcBorders>
              <w:top w:val="single" w:sz="4" w:space="0" w:color="auto"/>
              <w:left w:val="single" w:sz="4" w:space="0" w:color="auto"/>
              <w:bottom w:val="single" w:sz="4" w:space="0" w:color="auto"/>
              <w:right w:val="single" w:sz="4" w:space="0" w:color="auto"/>
            </w:tcBorders>
          </w:tcPr>
          <w:p w14:paraId="4FF03873"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На реках, откосах подпорных земляных сооружений при достаточной их статической устойчивости </w:t>
            </w:r>
          </w:p>
        </w:tc>
      </w:tr>
      <w:tr w:rsidR="00AD4FEB" w:rsidRPr="00685E9C" w14:paraId="3193DA40"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529CA721"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Покрытия из сборных плит </w:t>
            </w:r>
          </w:p>
        </w:tc>
        <w:tc>
          <w:tcPr>
            <w:tcW w:w="2500" w:type="pct"/>
            <w:tcBorders>
              <w:top w:val="single" w:sz="4" w:space="0" w:color="auto"/>
              <w:left w:val="single" w:sz="4" w:space="0" w:color="auto"/>
              <w:bottom w:val="single" w:sz="4" w:space="0" w:color="auto"/>
              <w:right w:val="single" w:sz="4" w:space="0" w:color="auto"/>
            </w:tcBorders>
          </w:tcPr>
          <w:p w14:paraId="5EC4739B"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При волнах до 2,5 м </w:t>
            </w:r>
          </w:p>
        </w:tc>
      </w:tr>
      <w:tr w:rsidR="00AD4FEB" w:rsidRPr="00685E9C" w14:paraId="120470EA"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10289408"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Покрытия из гибких тюфяков и сетчатых блоков, заполненных камнем </w:t>
            </w:r>
          </w:p>
        </w:tc>
        <w:tc>
          <w:tcPr>
            <w:tcW w:w="2500" w:type="pct"/>
            <w:tcBorders>
              <w:top w:val="single" w:sz="4" w:space="0" w:color="auto"/>
              <w:left w:val="single" w:sz="4" w:space="0" w:color="auto"/>
              <w:bottom w:val="single" w:sz="4" w:space="0" w:color="auto"/>
              <w:right w:val="single" w:sz="4" w:space="0" w:color="auto"/>
            </w:tcBorders>
          </w:tcPr>
          <w:p w14:paraId="7FC3B505"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На реках, откосах земляных сооружений (при пологих откосах и невысоких волнах - менее 0,5-0,6 м) </w:t>
            </w:r>
          </w:p>
        </w:tc>
      </w:tr>
      <w:tr w:rsidR="00AD4FEB" w:rsidRPr="00685E9C" w14:paraId="03174D1B"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4F6C6A4B"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Покрытия из синтетических материалов и вторичного сырья </w:t>
            </w:r>
          </w:p>
        </w:tc>
        <w:tc>
          <w:tcPr>
            <w:tcW w:w="2500" w:type="pct"/>
            <w:tcBorders>
              <w:top w:val="single" w:sz="4" w:space="0" w:color="auto"/>
              <w:left w:val="single" w:sz="4" w:space="0" w:color="auto"/>
              <w:bottom w:val="single" w:sz="4" w:space="0" w:color="auto"/>
              <w:right w:val="single" w:sz="4" w:space="0" w:color="auto"/>
            </w:tcBorders>
          </w:tcPr>
          <w:p w14:paraId="0D369C4F"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То же </w:t>
            </w:r>
          </w:p>
        </w:tc>
      </w:tr>
      <w:tr w:rsidR="00AD4FEB" w:rsidRPr="00685E9C" w14:paraId="02CAE1C1" w14:textId="77777777" w:rsidTr="00237881">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2FF5C672" w14:textId="77777777" w:rsidR="00AD4FEB" w:rsidRPr="00685E9C" w:rsidRDefault="00AD4FEB" w:rsidP="00685E9C">
            <w:pPr>
              <w:spacing w:after="0" w:line="240" w:lineRule="auto"/>
              <w:jc w:val="both"/>
              <w:rPr>
                <w:rFonts w:ascii="Times New Roman" w:hAnsi="Times New Roman"/>
                <w:sz w:val="20"/>
                <w:szCs w:val="20"/>
              </w:rPr>
            </w:pPr>
            <w:proofErr w:type="spellStart"/>
            <w:r w:rsidRPr="00685E9C">
              <w:rPr>
                <w:rFonts w:ascii="Times New Roman" w:hAnsi="Times New Roman"/>
                <w:sz w:val="20"/>
                <w:szCs w:val="20"/>
              </w:rPr>
              <w:t>Волногасящие</w:t>
            </w:r>
            <w:proofErr w:type="spellEnd"/>
            <w:r w:rsidRPr="00685E9C">
              <w:rPr>
                <w:rFonts w:ascii="Times New Roman" w:hAnsi="Times New Roman"/>
                <w:sz w:val="20"/>
                <w:szCs w:val="20"/>
              </w:rPr>
              <w:t xml:space="preserve"> </w:t>
            </w:r>
          </w:p>
        </w:tc>
      </w:tr>
      <w:tr w:rsidR="00AD4FEB" w:rsidRPr="00685E9C" w14:paraId="6D413873"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3C436787"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Откосные: </w:t>
            </w:r>
          </w:p>
          <w:p w14:paraId="00E78BA7"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Наброска из камня </w:t>
            </w:r>
          </w:p>
        </w:tc>
        <w:tc>
          <w:tcPr>
            <w:tcW w:w="2500" w:type="pct"/>
            <w:tcBorders>
              <w:top w:val="single" w:sz="4" w:space="0" w:color="auto"/>
              <w:left w:val="single" w:sz="4" w:space="0" w:color="auto"/>
              <w:bottom w:val="single" w:sz="4" w:space="0" w:color="auto"/>
              <w:right w:val="single" w:sz="4" w:space="0" w:color="auto"/>
            </w:tcBorders>
          </w:tcPr>
          <w:p w14:paraId="4DE53579"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На водохранилищах, реках, откосах земляных сооружений при отсутствии рекреационного использования </w:t>
            </w:r>
          </w:p>
        </w:tc>
      </w:tr>
      <w:tr w:rsidR="00AD4FEB" w:rsidRPr="00685E9C" w14:paraId="44E4C90B"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7A1F82BE"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Искусственные свободные пляжи </w:t>
            </w:r>
          </w:p>
        </w:tc>
        <w:tc>
          <w:tcPr>
            <w:tcW w:w="2500" w:type="pct"/>
            <w:tcBorders>
              <w:top w:val="single" w:sz="4" w:space="0" w:color="auto"/>
              <w:left w:val="single" w:sz="4" w:space="0" w:color="auto"/>
              <w:bottom w:val="single" w:sz="4" w:space="0" w:color="auto"/>
              <w:right w:val="single" w:sz="4" w:space="0" w:color="auto"/>
            </w:tcBorders>
          </w:tcPr>
          <w:p w14:paraId="25E7B3AD"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На морях и водохранилищах при пологих откосах (менее 10°) в условиях слабовыраженных вдольбереговых перемещений наносов и стабильном уровне воды </w:t>
            </w:r>
          </w:p>
        </w:tc>
      </w:tr>
      <w:tr w:rsidR="00AD4FEB" w:rsidRPr="00685E9C" w14:paraId="0A9756D8" w14:textId="77777777" w:rsidTr="00237881">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180172A1" w14:textId="77777777" w:rsidR="00AD4FEB" w:rsidRPr="00685E9C" w:rsidRDefault="00AD4FEB" w:rsidP="00685E9C">
            <w:pPr>
              <w:spacing w:after="0" w:line="240" w:lineRule="auto"/>
              <w:jc w:val="both"/>
              <w:rPr>
                <w:rFonts w:ascii="Times New Roman" w:hAnsi="Times New Roman"/>
                <w:sz w:val="20"/>
                <w:szCs w:val="20"/>
              </w:rPr>
            </w:pPr>
            <w:proofErr w:type="spellStart"/>
            <w:r w:rsidRPr="00685E9C">
              <w:rPr>
                <w:rFonts w:ascii="Times New Roman" w:hAnsi="Times New Roman"/>
                <w:sz w:val="20"/>
                <w:szCs w:val="20"/>
              </w:rPr>
              <w:t>Пляжеудерживающие</w:t>
            </w:r>
            <w:proofErr w:type="spellEnd"/>
            <w:r w:rsidRPr="00685E9C">
              <w:rPr>
                <w:rFonts w:ascii="Times New Roman" w:hAnsi="Times New Roman"/>
                <w:sz w:val="20"/>
                <w:szCs w:val="20"/>
              </w:rPr>
              <w:t xml:space="preserve"> </w:t>
            </w:r>
          </w:p>
        </w:tc>
      </w:tr>
      <w:tr w:rsidR="00AD4FEB" w:rsidRPr="00685E9C" w14:paraId="60EDE282" w14:textId="77777777" w:rsidTr="00237881">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6AEB5377"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Специальные </w:t>
            </w:r>
          </w:p>
        </w:tc>
      </w:tr>
      <w:tr w:rsidR="00AD4FEB" w:rsidRPr="00685E9C" w14:paraId="3E7948D9"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21176CD2"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Струенаправляющие: </w:t>
            </w:r>
          </w:p>
          <w:p w14:paraId="1AB674BB"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Струенаправляющие дамбы из каменных набросков </w:t>
            </w:r>
          </w:p>
        </w:tc>
        <w:tc>
          <w:tcPr>
            <w:tcW w:w="2500" w:type="pct"/>
            <w:tcBorders>
              <w:top w:val="single" w:sz="4" w:space="0" w:color="auto"/>
              <w:left w:val="single" w:sz="4" w:space="0" w:color="auto"/>
              <w:bottom w:val="single" w:sz="4" w:space="0" w:color="auto"/>
              <w:right w:val="single" w:sz="4" w:space="0" w:color="auto"/>
            </w:tcBorders>
          </w:tcPr>
          <w:p w14:paraId="64A8E580"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На реках для защиты берегов рек и отклонения оси потока от размывания берега </w:t>
            </w:r>
          </w:p>
        </w:tc>
      </w:tr>
      <w:tr w:rsidR="00AD4FEB" w:rsidRPr="00685E9C" w14:paraId="44C12C46"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4DEC9582"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Струенаправляющие дамбы из грунта </w:t>
            </w:r>
          </w:p>
        </w:tc>
        <w:tc>
          <w:tcPr>
            <w:tcW w:w="2500" w:type="pct"/>
            <w:tcBorders>
              <w:top w:val="single" w:sz="4" w:space="0" w:color="auto"/>
              <w:left w:val="single" w:sz="4" w:space="0" w:color="auto"/>
              <w:bottom w:val="single" w:sz="4" w:space="0" w:color="auto"/>
              <w:right w:val="single" w:sz="4" w:space="0" w:color="auto"/>
            </w:tcBorders>
          </w:tcPr>
          <w:p w14:paraId="08306C8E"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На реках с невысокими скоростями течения для отклонения оси потока </w:t>
            </w:r>
          </w:p>
        </w:tc>
      </w:tr>
      <w:tr w:rsidR="00AD4FEB" w:rsidRPr="00685E9C" w14:paraId="683AB1B6"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41CC451C"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Струенаправляющие массивные шпоры или полузапруды </w:t>
            </w:r>
          </w:p>
        </w:tc>
        <w:tc>
          <w:tcPr>
            <w:tcW w:w="2500" w:type="pct"/>
            <w:tcBorders>
              <w:top w:val="single" w:sz="4" w:space="0" w:color="auto"/>
              <w:left w:val="single" w:sz="4" w:space="0" w:color="auto"/>
              <w:bottom w:val="single" w:sz="4" w:space="0" w:color="auto"/>
              <w:right w:val="single" w:sz="4" w:space="0" w:color="auto"/>
            </w:tcBorders>
          </w:tcPr>
          <w:p w14:paraId="5484082E"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То же </w:t>
            </w:r>
          </w:p>
        </w:tc>
      </w:tr>
      <w:tr w:rsidR="00AD4FEB" w:rsidRPr="00685E9C" w14:paraId="7CF65CCA" w14:textId="77777777" w:rsidTr="00237881">
        <w:trPr>
          <w:trHeight w:val="20"/>
        </w:trPr>
        <w:tc>
          <w:tcPr>
            <w:tcW w:w="2500" w:type="pct"/>
            <w:tcBorders>
              <w:top w:val="single" w:sz="4" w:space="0" w:color="auto"/>
              <w:left w:val="single" w:sz="4" w:space="0" w:color="auto"/>
              <w:bottom w:val="single" w:sz="4" w:space="0" w:color="auto"/>
              <w:right w:val="single" w:sz="4" w:space="0" w:color="auto"/>
            </w:tcBorders>
          </w:tcPr>
          <w:p w14:paraId="2EC08DA0" w14:textId="77777777" w:rsidR="00AD4FEB" w:rsidRPr="00685E9C" w:rsidRDefault="00AD4FEB" w:rsidP="00685E9C">
            <w:pPr>
              <w:spacing w:after="0" w:line="240" w:lineRule="auto"/>
              <w:jc w:val="both"/>
              <w:rPr>
                <w:rFonts w:ascii="Times New Roman" w:hAnsi="Times New Roman"/>
                <w:sz w:val="20"/>
                <w:szCs w:val="20"/>
              </w:rPr>
            </w:pPr>
            <w:proofErr w:type="spellStart"/>
            <w:r w:rsidRPr="00685E9C">
              <w:rPr>
                <w:rFonts w:ascii="Times New Roman" w:hAnsi="Times New Roman"/>
                <w:sz w:val="20"/>
                <w:szCs w:val="20"/>
              </w:rPr>
              <w:t>Склоноукрепляющие</w:t>
            </w:r>
            <w:proofErr w:type="spellEnd"/>
            <w:r w:rsidRPr="00685E9C">
              <w:rPr>
                <w:rFonts w:ascii="Times New Roman" w:hAnsi="Times New Roman"/>
                <w:sz w:val="20"/>
                <w:szCs w:val="20"/>
              </w:rPr>
              <w:t xml:space="preserve"> </w:t>
            </w:r>
          </w:p>
          <w:p w14:paraId="2C060C4B"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(искусственное закрепление грунта откосов) </w:t>
            </w:r>
          </w:p>
        </w:tc>
        <w:tc>
          <w:tcPr>
            <w:tcW w:w="2500" w:type="pct"/>
            <w:tcBorders>
              <w:top w:val="single" w:sz="4" w:space="0" w:color="auto"/>
              <w:left w:val="single" w:sz="4" w:space="0" w:color="auto"/>
              <w:bottom w:val="single" w:sz="4" w:space="0" w:color="auto"/>
              <w:right w:val="single" w:sz="4" w:space="0" w:color="auto"/>
            </w:tcBorders>
          </w:tcPr>
          <w:p w14:paraId="7F125290" w14:textId="77777777" w:rsidR="00AD4FEB" w:rsidRPr="00685E9C" w:rsidRDefault="00AD4FEB" w:rsidP="00685E9C">
            <w:pPr>
              <w:spacing w:after="0" w:line="240" w:lineRule="auto"/>
              <w:jc w:val="both"/>
              <w:rPr>
                <w:rFonts w:ascii="Times New Roman" w:hAnsi="Times New Roman"/>
                <w:sz w:val="20"/>
                <w:szCs w:val="20"/>
              </w:rPr>
            </w:pPr>
            <w:r w:rsidRPr="00685E9C">
              <w:rPr>
                <w:rFonts w:ascii="Times New Roman" w:hAnsi="Times New Roman"/>
                <w:sz w:val="20"/>
                <w:szCs w:val="20"/>
              </w:rPr>
              <w:t xml:space="preserve">На водохранилищах, реках, откосах земляных сооружений при высоте волн до 0,5 м </w:t>
            </w:r>
          </w:p>
        </w:tc>
      </w:tr>
    </w:tbl>
    <w:p w14:paraId="0734B31C"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60.2.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судоходства, лесосплава, водопользования. </w:t>
      </w:r>
    </w:p>
    <w:p w14:paraId="0BC7DF64"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60.3. В состав комплекса морских берегозащитных сооружений и мероприятий при необходимости должно быть включено регулирование стока устьевых участков рек в целях изменения побережья. Берегозащитные сооружения проектируются в соответствии с требованиями СП 58.13330.2019.</w:t>
      </w:r>
    </w:p>
    <w:p w14:paraId="6385291E" w14:textId="77777777" w:rsidR="00AD4FEB" w:rsidRPr="00AD4FEB" w:rsidRDefault="00AD4FEB" w:rsidP="00AD4FEB">
      <w:pPr>
        <w:pStyle w:val="2"/>
        <w:spacing w:before="240" w:after="240" w:line="360" w:lineRule="auto"/>
        <w:ind w:firstLine="851"/>
        <w:jc w:val="both"/>
        <w:rPr>
          <w:rFonts w:ascii="Times New Roman" w:hAnsi="Times New Roman" w:cs="Times New Roman"/>
          <w:b/>
          <w:bCs/>
          <w:color w:val="000000" w:themeColor="text1"/>
        </w:rPr>
      </w:pPr>
      <w:bookmarkStart w:id="517" w:name="_Toc435373160"/>
      <w:bookmarkStart w:id="518" w:name="_Toc435373291"/>
      <w:bookmarkStart w:id="519" w:name="_Toc435373725"/>
      <w:bookmarkStart w:id="520" w:name="_Toc435374548"/>
      <w:bookmarkStart w:id="521" w:name="_Toc152079555"/>
      <w:bookmarkStart w:id="522" w:name="_Toc197949506"/>
      <w:bookmarkStart w:id="523" w:name="_Toc212644036"/>
      <w:r w:rsidRPr="00AD4FEB">
        <w:rPr>
          <w:rFonts w:ascii="Times New Roman" w:hAnsi="Times New Roman" w:cs="Times New Roman"/>
          <w:b/>
          <w:bCs/>
          <w:color w:val="000000" w:themeColor="text1"/>
        </w:rPr>
        <w:t>Глава 61. Мероприятия для защиты от морозного пучения грунтов.</w:t>
      </w:r>
      <w:bookmarkEnd w:id="517"/>
      <w:bookmarkEnd w:id="518"/>
      <w:bookmarkEnd w:id="519"/>
      <w:bookmarkEnd w:id="520"/>
      <w:bookmarkEnd w:id="521"/>
      <w:bookmarkEnd w:id="522"/>
      <w:bookmarkEnd w:id="523"/>
    </w:p>
    <w:p w14:paraId="38624B14"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61.1. Инженерная защита от морозного (криогенного) пучения грунтов необходима для строящихся в зимнее время, малонагруженных, неотапливаемых и законсервированных зданий, подземных и заглубленных сооружений, линейных сооружений и коммуникаций (трубопроводов, ЛЭП, дорог, аэродромов, линий связи). </w:t>
      </w:r>
    </w:p>
    <w:p w14:paraId="2DE709DF"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61.2. </w:t>
      </w:r>
      <w:proofErr w:type="spellStart"/>
      <w:r w:rsidRPr="00685E9C">
        <w:rPr>
          <w:rFonts w:ascii="Times New Roman" w:hAnsi="Times New Roman"/>
          <w:sz w:val="24"/>
          <w:szCs w:val="24"/>
        </w:rPr>
        <w:t>Противопучинные</w:t>
      </w:r>
      <w:proofErr w:type="spellEnd"/>
      <w:r w:rsidRPr="00685E9C">
        <w:rPr>
          <w:rFonts w:ascii="Times New Roman" w:hAnsi="Times New Roman"/>
          <w:sz w:val="24"/>
          <w:szCs w:val="24"/>
        </w:rPr>
        <w:t xml:space="preserve"> мероприятия применяют в случае, если устойчивость сооружения, рассчитываемая на действие сил пучения, не компенсируется нагрузкой от сооружения, а деформации пучения или осадки при оттаивании превышают предельно допустимые значения деформаций. </w:t>
      </w:r>
    </w:p>
    <w:p w14:paraId="1372850F"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61.3. Морозное пучение грунтов проявляется при сезонном и многолетнем промерзании </w:t>
      </w:r>
      <w:proofErr w:type="spellStart"/>
      <w:r w:rsidRPr="00685E9C">
        <w:rPr>
          <w:rFonts w:ascii="Times New Roman" w:hAnsi="Times New Roman"/>
          <w:sz w:val="24"/>
          <w:szCs w:val="24"/>
        </w:rPr>
        <w:t>пучинистых</w:t>
      </w:r>
      <w:proofErr w:type="spellEnd"/>
      <w:r w:rsidRPr="00685E9C">
        <w:rPr>
          <w:rFonts w:ascii="Times New Roman" w:hAnsi="Times New Roman"/>
          <w:sz w:val="24"/>
          <w:szCs w:val="24"/>
        </w:rPr>
        <w:t xml:space="preserve"> грунтов в основании фундаментов или на контакте с их боковой поверхностью, в результате чего возникают нормальные и касательные силы пучения, приводящие к деформированию сооружений и грунтового массива. </w:t>
      </w:r>
    </w:p>
    <w:p w14:paraId="2B674A25" w14:textId="77777777" w:rsidR="00AD4FEB" w:rsidRPr="00685E9C" w:rsidRDefault="00AD4FEB" w:rsidP="00685E9C">
      <w:pPr>
        <w:spacing w:after="0" w:line="360" w:lineRule="auto"/>
        <w:ind w:firstLine="709"/>
        <w:jc w:val="both"/>
        <w:rPr>
          <w:rFonts w:ascii="Times New Roman" w:hAnsi="Times New Roman"/>
          <w:sz w:val="24"/>
          <w:szCs w:val="24"/>
          <w:highlight w:val="yellow"/>
        </w:rPr>
      </w:pPr>
      <w:r w:rsidRPr="00685E9C">
        <w:rPr>
          <w:rFonts w:ascii="Times New Roman" w:hAnsi="Times New Roman"/>
          <w:sz w:val="24"/>
          <w:szCs w:val="24"/>
        </w:rPr>
        <w:t xml:space="preserve">61.4. Мероприятия для защиты от морозного пучения грунтов следует проектировать в соответствии с требованиями СП 116.13330.2012, СП 58.13330.2019 и СП 104.13330.2016. </w:t>
      </w:r>
    </w:p>
    <w:p w14:paraId="4BDF5B20" w14:textId="34944209"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61.5. Мероприятия для защиты от морозного пучения конструкции дорожного покрытия выполнять с учетом требований МОДН 2-2001.  </w:t>
      </w:r>
    </w:p>
    <w:p w14:paraId="141FEB08" w14:textId="2CD1AB8E" w:rsidR="00AD4FEB" w:rsidRDefault="00AD4FEB" w:rsidP="00685E9C">
      <w:pPr>
        <w:pStyle w:val="1"/>
        <w:spacing w:after="120"/>
        <w:jc w:val="center"/>
        <w:rPr>
          <w:rFonts w:ascii="Times New Roman" w:hAnsi="Times New Roman" w:cs="Times New Roman"/>
          <w:b/>
          <w:bCs/>
          <w:color w:val="000000" w:themeColor="text1"/>
        </w:rPr>
      </w:pPr>
      <w:bookmarkStart w:id="524" w:name="_Toc435373161"/>
      <w:bookmarkStart w:id="525" w:name="_Toc435373292"/>
      <w:bookmarkStart w:id="526" w:name="_Toc435373726"/>
      <w:bookmarkStart w:id="527" w:name="_Toc435374549"/>
      <w:bookmarkStart w:id="528" w:name="_Toc152079556"/>
      <w:bookmarkStart w:id="529" w:name="_Toc197949507"/>
      <w:bookmarkStart w:id="530" w:name="_Toc212644037"/>
      <w:r w:rsidRPr="00AD4FEB">
        <w:rPr>
          <w:rFonts w:ascii="Times New Roman" w:hAnsi="Times New Roman" w:cs="Times New Roman"/>
          <w:b/>
          <w:bCs/>
          <w:color w:val="000000" w:themeColor="text1"/>
        </w:rPr>
        <w:t>Раздел XX</w:t>
      </w:r>
      <w:r w:rsidRPr="00AD4FEB">
        <w:rPr>
          <w:rFonts w:ascii="Times New Roman" w:hAnsi="Times New Roman" w:cs="Times New Roman"/>
          <w:b/>
          <w:bCs/>
          <w:color w:val="000000" w:themeColor="text1"/>
          <w:lang w:val="en-US"/>
        </w:rPr>
        <w:t>V</w:t>
      </w:r>
      <w:r w:rsidRPr="00AD4FEB">
        <w:rPr>
          <w:rFonts w:ascii="Times New Roman" w:hAnsi="Times New Roman" w:cs="Times New Roman"/>
          <w:b/>
          <w:bCs/>
          <w:color w:val="000000" w:themeColor="text1"/>
        </w:rPr>
        <w:t>. Охрана окружающей среды</w:t>
      </w:r>
      <w:bookmarkEnd w:id="524"/>
      <w:bookmarkEnd w:id="525"/>
      <w:bookmarkEnd w:id="526"/>
      <w:bookmarkEnd w:id="527"/>
      <w:bookmarkEnd w:id="528"/>
      <w:bookmarkEnd w:id="529"/>
      <w:bookmarkEnd w:id="530"/>
    </w:p>
    <w:p w14:paraId="2F713FF1" w14:textId="691D2950" w:rsidR="00AD4FEB" w:rsidRDefault="00AD4FEB" w:rsidP="00685E9C">
      <w:pPr>
        <w:pStyle w:val="2"/>
        <w:spacing w:before="0" w:after="240" w:line="360" w:lineRule="auto"/>
        <w:ind w:firstLine="709"/>
        <w:jc w:val="both"/>
        <w:rPr>
          <w:rFonts w:ascii="Times New Roman" w:hAnsi="Times New Roman" w:cs="Times New Roman"/>
          <w:b/>
          <w:bCs/>
          <w:color w:val="000000" w:themeColor="text1"/>
        </w:rPr>
      </w:pPr>
      <w:bookmarkStart w:id="531" w:name="_Toc152079557"/>
      <w:bookmarkStart w:id="532" w:name="_Toc197949508"/>
      <w:bookmarkStart w:id="533" w:name="_Toc212644038"/>
      <w:r w:rsidRPr="00AD4FEB">
        <w:rPr>
          <w:rFonts w:ascii="Times New Roman" w:hAnsi="Times New Roman" w:cs="Times New Roman"/>
          <w:b/>
          <w:bCs/>
          <w:color w:val="000000" w:themeColor="text1"/>
        </w:rPr>
        <w:t>Глава 62. Общие требования по охране окружающей среды</w:t>
      </w:r>
      <w:bookmarkEnd w:id="531"/>
      <w:bookmarkEnd w:id="532"/>
      <w:bookmarkEnd w:id="533"/>
    </w:p>
    <w:p w14:paraId="7B0C2D47"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62.1. При планировке и застройке поселений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поселений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 </w:t>
      </w:r>
    </w:p>
    <w:p w14:paraId="1D31EE80"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62.2. Запрещается размещение зданий, сооружений и коммуникаций инженерной и транспортной инфраструктур: </w:t>
      </w:r>
    </w:p>
    <w:p w14:paraId="1F975D5F"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1) по экологическим требованиям: </w:t>
      </w:r>
    </w:p>
    <w:p w14:paraId="0CE5DA2F"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на землях заповедников, заказников и водоохранных полос (зон), если проектируемые объекты не связаны с целевым назначением этих территорий; </w:t>
      </w:r>
    </w:p>
    <w:p w14:paraId="68EFFA4A"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на землях зеленых зон населенных пунктов если проектируемые объекты не предназначены для целей отдыха, спорта или для обслуживания пригородного лесного хозяйства; </w:t>
      </w:r>
    </w:p>
    <w:p w14:paraId="5961D215"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14:paraId="18C54A5F"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на земельных участках, уровень загрязнения почв и грунтов которых превышает установленные нормы, без выполнения специальных требований; </w:t>
      </w:r>
    </w:p>
    <w:p w14:paraId="63C2D0B6"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2) по требованиям безопасности и возможных экологических последствий: </w:t>
      </w:r>
    </w:p>
    <w:p w14:paraId="43CDCAC8"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в зонах охраны гидрометеорологических станций; </w:t>
      </w:r>
    </w:p>
    <w:p w14:paraId="48E92D60"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-в зонах отвалов породы горнодобывающих и горно-перерабатывающих предприятий, в зонах возможного проявления оползней, селевых потоков и снежных лавин; </w:t>
      </w:r>
    </w:p>
    <w:p w14:paraId="347EAA18"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в зонах возможного затопления (при глубине затопления 1,5 м и более), не имеющих соответствующих сооружений инженерной защиты; </w:t>
      </w:r>
    </w:p>
    <w:p w14:paraId="7A503BF9"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в охранных зонах магистральных продуктопроводов. </w:t>
      </w:r>
    </w:p>
    <w:p w14:paraId="7319B6D1"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62.3. Размещение зданий и сооружений в охранных зонах (округах) заповедников и других особо охраняемых территорий допускается, если строительство указанных объектов или их эксплуатация не будут угрожать их сохранности. Условия размещения таких объектов устанавливаются при назначении границ охранных зон (округов) и режима их хозяйственного использования. </w:t>
      </w:r>
    </w:p>
    <w:p w14:paraId="3C875767"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62.4. Размещение объектов в пределах водоохранных зон регламентируется Положением о водоохранных зонах и прибрежных защитных полосах открытых водных объектов, представленным в Водном кодексе Российской Федерации. </w:t>
      </w:r>
    </w:p>
    <w:p w14:paraId="2F30DE6A" w14:textId="45C78C87" w:rsidR="00AD4FEB" w:rsidRPr="00685E9C" w:rsidRDefault="00AD4FEB" w:rsidP="00685E9C">
      <w:pPr>
        <w:spacing w:after="0" w:line="360" w:lineRule="auto"/>
        <w:ind w:firstLine="709"/>
        <w:jc w:val="both"/>
        <w:rPr>
          <w:rFonts w:ascii="Times New Roman" w:hAnsi="Times New Roman"/>
          <w:bCs/>
          <w:sz w:val="24"/>
          <w:szCs w:val="24"/>
        </w:rPr>
      </w:pPr>
      <w:r w:rsidRPr="00685E9C">
        <w:rPr>
          <w:rFonts w:ascii="Times New Roman" w:hAnsi="Times New Roman"/>
          <w:sz w:val="24"/>
          <w:szCs w:val="24"/>
        </w:rPr>
        <w:t xml:space="preserve">62.5. 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 </w:t>
      </w:r>
      <w:r w:rsidRPr="00685E9C">
        <w:rPr>
          <w:rFonts w:ascii="Times New Roman" w:hAnsi="Times New Roman"/>
          <w:bCs/>
          <w:sz w:val="24"/>
          <w:szCs w:val="24"/>
        </w:rPr>
        <w:t xml:space="preserve">СанПиН </w:t>
      </w:r>
      <w:r w:rsidRPr="00685E9C">
        <w:rPr>
          <w:rFonts w:ascii="Times New Roman" w:hAnsi="Times New Roman"/>
          <w:sz w:val="24"/>
          <w:szCs w:val="24"/>
        </w:rPr>
        <w:t>2.1.4.1110</w:t>
      </w:r>
      <w:r w:rsidRPr="00685E9C">
        <w:rPr>
          <w:rFonts w:ascii="Times New Roman" w:hAnsi="Times New Roman"/>
          <w:bCs/>
          <w:sz w:val="24"/>
          <w:szCs w:val="24"/>
        </w:rPr>
        <w:t>.</w:t>
      </w:r>
    </w:p>
    <w:p w14:paraId="00D153BD"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62.6. Требования к охране окружающей среды изложены в Федеральном законе от 10.01.2002 г. №7-ФЗ «Об охране окружающей среды». </w:t>
      </w:r>
    </w:p>
    <w:p w14:paraId="79863B38" w14:textId="77777777" w:rsidR="00AD4FEB" w:rsidRPr="00685E9C" w:rsidRDefault="00AD4FEB"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62.7. При размещении зданий, строений, сооружений и иных объектов должно быть обеспечено выполнение требований в области охраны окружающей среды, восстановления природной среды, рационального использования и воспроизводства природных ресурсов, обеспечения экологической безопасности с учетом ближайших и отдаленных экологических,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воспроизводства природных ресурсов. </w:t>
      </w:r>
    </w:p>
    <w:p w14:paraId="2D9AD113" w14:textId="6CB0ADA2" w:rsidR="00AD4FEB" w:rsidRDefault="00AD4FEB" w:rsidP="00685E9C">
      <w:pPr>
        <w:spacing w:after="0" w:line="360" w:lineRule="auto"/>
        <w:ind w:firstLine="709"/>
        <w:jc w:val="both"/>
      </w:pPr>
      <w:r w:rsidRPr="00685E9C">
        <w:rPr>
          <w:rFonts w:ascii="Times New Roman" w:hAnsi="Times New Roman"/>
          <w:sz w:val="24"/>
          <w:szCs w:val="24"/>
        </w:rPr>
        <w:t xml:space="preserve">62.8. При планировке и застройке сельских поселений должно предусматриваться создание благоприятных условий для жизни и здоровья населения путем комплексного благоустройства сельских поселений и реализации иных мер по предупреждению и устранению вредного воздействия на человека факторов среды обитания. Санитарно-эпидемиологические требования обеспечения безопасности среды обитания для здоровья человека изложены в Федеральном законе от 30.03.1999 г. №52-ФЗ «О санитарно-эпидемиологическом благополучии населения» и гигиенических нормативах. </w:t>
      </w:r>
    </w:p>
    <w:p w14:paraId="57C2DFC8" w14:textId="77777777" w:rsidR="00E23BAC" w:rsidRPr="00E23BAC" w:rsidRDefault="00E23BAC" w:rsidP="00685E9C">
      <w:pPr>
        <w:pStyle w:val="2"/>
        <w:spacing w:before="240" w:after="240" w:line="360" w:lineRule="auto"/>
        <w:ind w:firstLine="709"/>
        <w:jc w:val="both"/>
        <w:rPr>
          <w:rFonts w:ascii="Times New Roman" w:hAnsi="Times New Roman" w:cs="Times New Roman"/>
          <w:b/>
          <w:bCs/>
          <w:color w:val="000000" w:themeColor="text1"/>
        </w:rPr>
      </w:pPr>
      <w:bookmarkStart w:id="534" w:name="_Toc152079558"/>
      <w:bookmarkStart w:id="535" w:name="_Toc197949509"/>
      <w:bookmarkStart w:id="536" w:name="_Toc212644039"/>
      <w:r w:rsidRPr="00E23BAC">
        <w:rPr>
          <w:rFonts w:ascii="Times New Roman" w:hAnsi="Times New Roman" w:cs="Times New Roman"/>
          <w:b/>
          <w:bCs/>
          <w:color w:val="000000" w:themeColor="text1"/>
        </w:rPr>
        <w:t>Глава 63. Охрана атмосферного воздуха</w:t>
      </w:r>
      <w:bookmarkEnd w:id="534"/>
      <w:bookmarkEnd w:id="535"/>
      <w:bookmarkEnd w:id="536"/>
    </w:p>
    <w:p w14:paraId="1CA038F6"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9D7E1F">
        <w:rPr>
          <w:rFonts w:ascii="Times New Roman" w:hAnsi="Times New Roman"/>
          <w:sz w:val="24"/>
          <w:szCs w:val="24"/>
        </w:rPr>
        <w:t>63</w:t>
      </w:r>
      <w:r w:rsidRPr="00892F62">
        <w:rPr>
          <w:rFonts w:ascii="Times New Roman" w:hAnsi="Times New Roman"/>
          <w:sz w:val="24"/>
          <w:szCs w:val="24"/>
        </w:rPr>
        <w:t>.</w:t>
      </w:r>
      <w:r w:rsidRPr="00E64D51">
        <w:rPr>
          <w:rFonts w:ascii="Times New Roman" w:hAnsi="Times New Roman"/>
          <w:sz w:val="24"/>
          <w:szCs w:val="24"/>
        </w:rPr>
        <w:t>1</w:t>
      </w:r>
      <w:r w:rsidRPr="00892F62">
        <w:rPr>
          <w:rFonts w:ascii="Times New Roman" w:hAnsi="Times New Roman"/>
          <w:sz w:val="24"/>
          <w:szCs w:val="24"/>
        </w:rPr>
        <w:t xml:space="preserve">. </w:t>
      </w:r>
      <w:r w:rsidRPr="00F906EC">
        <w:rPr>
          <w:rFonts w:ascii="Times New Roman" w:hAnsi="Times New Roman"/>
          <w:sz w:val="24"/>
          <w:szCs w:val="24"/>
        </w:rPr>
        <w:t>При проектировании застройки необходимо оценивать качество атмосферного воздуха путем расчета уровня загрязнения атмосферы из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(далее -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w:t>
      </w:r>
    </w:p>
    <w:p w14:paraId="49B5F548"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9D7E1F">
        <w:rPr>
          <w:rFonts w:ascii="Times New Roman" w:hAnsi="Times New Roman"/>
          <w:sz w:val="24"/>
          <w:szCs w:val="24"/>
        </w:rPr>
        <w:t>63</w:t>
      </w:r>
      <w:r w:rsidRPr="00892F62">
        <w:rPr>
          <w:rFonts w:ascii="Times New Roman" w:hAnsi="Times New Roman"/>
          <w:sz w:val="24"/>
          <w:szCs w:val="24"/>
        </w:rPr>
        <w:t>.</w:t>
      </w:r>
      <w:r w:rsidRPr="00E64D51">
        <w:rPr>
          <w:rFonts w:ascii="Times New Roman" w:hAnsi="Times New Roman"/>
          <w:sz w:val="24"/>
          <w:szCs w:val="24"/>
        </w:rPr>
        <w:t>2</w:t>
      </w:r>
      <w:r w:rsidRPr="00892F62">
        <w:rPr>
          <w:rFonts w:ascii="Times New Roman" w:hAnsi="Times New Roman"/>
          <w:sz w:val="24"/>
          <w:szCs w:val="24"/>
        </w:rPr>
        <w:t xml:space="preserve">. </w:t>
      </w:r>
      <w:r w:rsidRPr="00F906EC">
        <w:rPr>
          <w:rFonts w:ascii="Times New Roman" w:hAnsi="Times New Roman"/>
          <w:sz w:val="24"/>
          <w:szCs w:val="24"/>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14:paraId="648FA2AC"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9D7E1F">
        <w:rPr>
          <w:rFonts w:ascii="Times New Roman" w:hAnsi="Times New Roman"/>
          <w:sz w:val="24"/>
          <w:szCs w:val="24"/>
        </w:rPr>
        <w:t>63</w:t>
      </w:r>
      <w:r w:rsidRPr="00892F62">
        <w:rPr>
          <w:rFonts w:ascii="Times New Roman" w:hAnsi="Times New Roman"/>
          <w:sz w:val="24"/>
          <w:szCs w:val="24"/>
        </w:rPr>
        <w:t>.</w:t>
      </w:r>
      <w:r w:rsidRPr="00E64D51">
        <w:rPr>
          <w:rFonts w:ascii="Times New Roman" w:hAnsi="Times New Roman"/>
          <w:sz w:val="24"/>
          <w:szCs w:val="24"/>
        </w:rPr>
        <w:t>3</w:t>
      </w:r>
      <w:r w:rsidRPr="00892F62">
        <w:rPr>
          <w:rFonts w:ascii="Times New Roman" w:hAnsi="Times New Roman"/>
          <w:sz w:val="24"/>
          <w:szCs w:val="24"/>
        </w:rPr>
        <w:t xml:space="preserve">. </w:t>
      </w:r>
      <w:r w:rsidRPr="00F906EC">
        <w:rPr>
          <w:rFonts w:ascii="Times New Roman" w:hAnsi="Times New Roman"/>
          <w:sz w:val="24"/>
          <w:szCs w:val="24"/>
        </w:rPr>
        <w:t>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14:paraId="75608051"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9D7E1F">
        <w:rPr>
          <w:rFonts w:ascii="Times New Roman" w:hAnsi="Times New Roman"/>
          <w:sz w:val="24"/>
          <w:szCs w:val="24"/>
        </w:rPr>
        <w:t>63</w:t>
      </w:r>
      <w:r w:rsidRPr="00892F62">
        <w:rPr>
          <w:rFonts w:ascii="Times New Roman" w:hAnsi="Times New Roman"/>
          <w:sz w:val="24"/>
          <w:szCs w:val="24"/>
        </w:rPr>
        <w:t>.</w:t>
      </w:r>
      <w:r w:rsidRPr="00E348F3">
        <w:rPr>
          <w:rFonts w:ascii="Times New Roman" w:hAnsi="Times New Roman"/>
          <w:sz w:val="24"/>
          <w:szCs w:val="24"/>
        </w:rPr>
        <w:t>4</w:t>
      </w:r>
      <w:r w:rsidRPr="00892F62">
        <w:rPr>
          <w:rFonts w:ascii="Times New Roman" w:hAnsi="Times New Roman"/>
          <w:sz w:val="24"/>
          <w:szCs w:val="24"/>
        </w:rPr>
        <w:t xml:space="preserve">. </w:t>
      </w:r>
      <w:r w:rsidRPr="00F906EC">
        <w:rPr>
          <w:rFonts w:ascii="Times New Roman" w:hAnsi="Times New Roman"/>
          <w:sz w:val="24"/>
          <w:szCs w:val="24"/>
        </w:rPr>
        <w:t>В жилой зоне и местах массового отдыха населения запрещается размещать объекты I и II классов по санитарной классификации предприятий, сооружений и иных объектов, предусмотренн</w:t>
      </w:r>
      <w:r>
        <w:rPr>
          <w:rFonts w:ascii="Times New Roman" w:hAnsi="Times New Roman"/>
          <w:sz w:val="24"/>
          <w:szCs w:val="24"/>
        </w:rPr>
        <w:t>ые</w:t>
      </w:r>
      <w:r w:rsidRPr="00F906EC">
        <w:rPr>
          <w:rFonts w:ascii="Times New Roman" w:hAnsi="Times New Roman"/>
          <w:sz w:val="24"/>
          <w:szCs w:val="24"/>
        </w:rPr>
        <w:t xml:space="preserve"> </w:t>
      </w:r>
      <w:hyperlink r:id="rId24" w:history="1">
        <w:r w:rsidRPr="00F953BA">
          <w:rPr>
            <w:rFonts w:ascii="Times New Roman" w:hAnsi="Times New Roman"/>
            <w:sz w:val="24"/>
            <w:szCs w:val="24"/>
          </w:rPr>
          <w:t>СанПиН 2.2.1/2.1.1.1200-03</w:t>
        </w:r>
      </w:hyperlink>
      <w:r w:rsidRPr="00F953BA">
        <w:rPr>
          <w:rFonts w:ascii="Times New Roman" w:hAnsi="Times New Roman"/>
          <w:sz w:val="24"/>
          <w:szCs w:val="24"/>
        </w:rPr>
        <w:t>.</w:t>
      </w:r>
    </w:p>
    <w:p w14:paraId="1227897B"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9D7E1F">
        <w:rPr>
          <w:rFonts w:ascii="Times New Roman" w:hAnsi="Times New Roman"/>
          <w:sz w:val="24"/>
          <w:szCs w:val="24"/>
        </w:rPr>
        <w:t>63</w:t>
      </w:r>
      <w:r w:rsidRPr="00892F62">
        <w:rPr>
          <w:rFonts w:ascii="Times New Roman" w:hAnsi="Times New Roman"/>
          <w:sz w:val="24"/>
          <w:szCs w:val="24"/>
        </w:rPr>
        <w:t>.</w:t>
      </w:r>
      <w:r w:rsidRPr="00E64D51">
        <w:rPr>
          <w:rFonts w:ascii="Times New Roman" w:hAnsi="Times New Roman"/>
          <w:sz w:val="24"/>
          <w:szCs w:val="24"/>
        </w:rPr>
        <w:t>5</w:t>
      </w:r>
      <w:r w:rsidRPr="00892F62">
        <w:rPr>
          <w:rFonts w:ascii="Times New Roman" w:hAnsi="Times New Roman"/>
          <w:sz w:val="24"/>
          <w:szCs w:val="24"/>
        </w:rPr>
        <w:t xml:space="preserve">. </w:t>
      </w:r>
      <w:r w:rsidRPr="00F906EC">
        <w:rPr>
          <w:rFonts w:ascii="Times New Roman" w:hAnsi="Times New Roman"/>
          <w:sz w:val="24"/>
          <w:szCs w:val="24"/>
        </w:rPr>
        <w:t>Животноводческие, птицеводческие и звероводческие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p>
    <w:p w14:paraId="11D1F673"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9D7E1F">
        <w:rPr>
          <w:rFonts w:ascii="Times New Roman" w:hAnsi="Times New Roman"/>
          <w:sz w:val="24"/>
          <w:szCs w:val="24"/>
        </w:rPr>
        <w:t>63</w:t>
      </w:r>
      <w:r w:rsidRPr="00892F62">
        <w:rPr>
          <w:rFonts w:ascii="Times New Roman" w:hAnsi="Times New Roman"/>
          <w:sz w:val="24"/>
          <w:szCs w:val="24"/>
        </w:rPr>
        <w:t>.</w:t>
      </w:r>
      <w:r w:rsidRPr="00E64D51">
        <w:rPr>
          <w:rFonts w:ascii="Times New Roman" w:hAnsi="Times New Roman"/>
          <w:sz w:val="24"/>
          <w:szCs w:val="24"/>
        </w:rPr>
        <w:t>6</w:t>
      </w:r>
      <w:r w:rsidRPr="00892F62">
        <w:rPr>
          <w:rFonts w:ascii="Times New Roman" w:hAnsi="Times New Roman"/>
          <w:sz w:val="24"/>
          <w:szCs w:val="24"/>
        </w:rPr>
        <w:t xml:space="preserve">. </w:t>
      </w:r>
      <w:r w:rsidRPr="00F906EC">
        <w:rPr>
          <w:rFonts w:ascii="Times New Roman" w:hAnsi="Times New Roman"/>
          <w:sz w:val="24"/>
          <w:szCs w:val="24"/>
        </w:rPr>
        <w:t>Источниками загрязнения атмосферного воздуха являются предприятия, их отдельные здания и сооружения, для которых уровни создаваемого загрязнения за пределами границ превышают ПДК и уровни и (или) вклад в загрязнение жилых зон превышает 0,1 ПДК.</w:t>
      </w:r>
    </w:p>
    <w:p w14:paraId="3EE8472F"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9D7E1F">
        <w:rPr>
          <w:rFonts w:ascii="Times New Roman" w:hAnsi="Times New Roman"/>
          <w:sz w:val="24"/>
          <w:szCs w:val="24"/>
        </w:rPr>
        <w:t>63</w:t>
      </w:r>
      <w:r w:rsidRPr="00892F62">
        <w:rPr>
          <w:rFonts w:ascii="Times New Roman" w:hAnsi="Times New Roman"/>
          <w:sz w:val="24"/>
          <w:szCs w:val="24"/>
        </w:rPr>
        <w:t>.</w:t>
      </w:r>
      <w:r w:rsidRPr="00E64D51">
        <w:rPr>
          <w:rFonts w:ascii="Times New Roman" w:hAnsi="Times New Roman"/>
          <w:sz w:val="24"/>
          <w:szCs w:val="24"/>
        </w:rPr>
        <w:t>7</w:t>
      </w:r>
      <w:r w:rsidRPr="00892F62">
        <w:rPr>
          <w:rFonts w:ascii="Times New Roman" w:hAnsi="Times New Roman"/>
          <w:sz w:val="24"/>
          <w:szCs w:val="24"/>
        </w:rPr>
        <w:t xml:space="preserve">. </w:t>
      </w:r>
      <w:r w:rsidRPr="00F906EC">
        <w:rPr>
          <w:rFonts w:ascii="Times New Roman" w:hAnsi="Times New Roman"/>
          <w:sz w:val="24"/>
          <w:szCs w:val="24"/>
        </w:rPr>
        <w:t>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14:paraId="6FFFB2C2"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9D7E1F">
        <w:rPr>
          <w:rFonts w:ascii="Times New Roman" w:hAnsi="Times New Roman"/>
          <w:sz w:val="24"/>
          <w:szCs w:val="24"/>
        </w:rPr>
        <w:t>63</w:t>
      </w:r>
      <w:r w:rsidRPr="00892F62">
        <w:rPr>
          <w:rFonts w:ascii="Times New Roman" w:hAnsi="Times New Roman"/>
          <w:sz w:val="24"/>
          <w:szCs w:val="24"/>
        </w:rPr>
        <w:t>.</w:t>
      </w:r>
      <w:r w:rsidRPr="00E64D51">
        <w:rPr>
          <w:rFonts w:ascii="Times New Roman" w:hAnsi="Times New Roman"/>
          <w:sz w:val="24"/>
          <w:szCs w:val="24"/>
        </w:rPr>
        <w:t>8</w:t>
      </w:r>
      <w:r w:rsidRPr="005A3C10">
        <w:rPr>
          <w:rFonts w:ascii="Times New Roman" w:hAnsi="Times New Roman"/>
          <w:sz w:val="24"/>
          <w:szCs w:val="24"/>
        </w:rPr>
        <w:t xml:space="preserve">. </w:t>
      </w:r>
      <w:r w:rsidRPr="00F906EC">
        <w:rPr>
          <w:rFonts w:ascii="Times New Roman" w:hAnsi="Times New Roman"/>
          <w:sz w:val="24"/>
          <w:szCs w:val="24"/>
        </w:rPr>
        <w:t>Запрещается проектирование и размещение объектов, если в составе выбросов присутствуют вещества, не имеющие утвержденных ПДК или ОБУВ.</w:t>
      </w:r>
    </w:p>
    <w:p w14:paraId="3F79B0C4"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9D7E1F">
        <w:rPr>
          <w:rFonts w:ascii="Times New Roman" w:hAnsi="Times New Roman"/>
          <w:sz w:val="24"/>
          <w:szCs w:val="24"/>
        </w:rPr>
        <w:t>63</w:t>
      </w:r>
      <w:r w:rsidRPr="00892F62">
        <w:rPr>
          <w:rFonts w:ascii="Times New Roman" w:hAnsi="Times New Roman"/>
          <w:sz w:val="24"/>
          <w:szCs w:val="24"/>
        </w:rPr>
        <w:t>.</w:t>
      </w:r>
      <w:r w:rsidRPr="005A3C10">
        <w:rPr>
          <w:rFonts w:ascii="Times New Roman" w:hAnsi="Times New Roman"/>
          <w:sz w:val="24"/>
          <w:szCs w:val="24"/>
        </w:rPr>
        <w:t xml:space="preserve">9. </w:t>
      </w:r>
      <w:r w:rsidRPr="00F906EC">
        <w:rPr>
          <w:rFonts w:ascii="Times New Roman" w:hAnsi="Times New Roman"/>
          <w:sz w:val="24"/>
          <w:szCs w:val="24"/>
        </w:rPr>
        <w:t>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14:paraId="3A7F2572"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9D7E1F">
        <w:rPr>
          <w:rFonts w:ascii="Times New Roman" w:hAnsi="Times New Roman"/>
          <w:sz w:val="24"/>
          <w:szCs w:val="24"/>
        </w:rPr>
        <w:t>63</w:t>
      </w:r>
      <w:r w:rsidRPr="00892F62">
        <w:rPr>
          <w:rFonts w:ascii="Times New Roman" w:hAnsi="Times New Roman"/>
          <w:sz w:val="24"/>
          <w:szCs w:val="24"/>
        </w:rPr>
        <w:t>.</w:t>
      </w:r>
      <w:r w:rsidRPr="00E64D51">
        <w:rPr>
          <w:rFonts w:ascii="Times New Roman" w:hAnsi="Times New Roman"/>
          <w:sz w:val="24"/>
          <w:szCs w:val="24"/>
        </w:rPr>
        <w:t>10</w:t>
      </w:r>
      <w:r w:rsidRPr="005A3C10">
        <w:rPr>
          <w:rFonts w:ascii="Times New Roman" w:hAnsi="Times New Roman"/>
          <w:sz w:val="24"/>
          <w:szCs w:val="24"/>
        </w:rPr>
        <w:t xml:space="preserve">. </w:t>
      </w:r>
      <w:r w:rsidRPr="00F906EC">
        <w:rPr>
          <w:rFonts w:ascii="Times New Roman" w:hAnsi="Times New Roman"/>
          <w:sz w:val="24"/>
          <w:szCs w:val="24"/>
        </w:rPr>
        <w:t xml:space="preserve">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w:t>
      </w:r>
    </w:p>
    <w:p w14:paraId="3ACC62E0"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F906EC">
        <w:rPr>
          <w:rFonts w:ascii="Times New Roman" w:hAnsi="Times New Roman"/>
          <w:sz w:val="24"/>
          <w:szCs w:val="24"/>
        </w:rPr>
        <w:t>В санитарно-защитных зонах запрещается размещение объектов для постоянного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14:paraId="4DFA0AC2"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9D7E1F">
        <w:rPr>
          <w:rFonts w:ascii="Times New Roman" w:hAnsi="Times New Roman"/>
          <w:sz w:val="24"/>
          <w:szCs w:val="24"/>
        </w:rPr>
        <w:t>63</w:t>
      </w:r>
      <w:r w:rsidRPr="00892F62">
        <w:rPr>
          <w:rFonts w:ascii="Times New Roman" w:hAnsi="Times New Roman"/>
          <w:sz w:val="24"/>
          <w:szCs w:val="24"/>
        </w:rPr>
        <w:t>.</w:t>
      </w:r>
      <w:r w:rsidRPr="005A3C10">
        <w:rPr>
          <w:rFonts w:ascii="Times New Roman" w:hAnsi="Times New Roman"/>
          <w:sz w:val="24"/>
          <w:szCs w:val="24"/>
        </w:rPr>
        <w:t>1</w:t>
      </w:r>
      <w:r w:rsidRPr="00E64D51">
        <w:rPr>
          <w:rFonts w:ascii="Times New Roman" w:hAnsi="Times New Roman"/>
          <w:sz w:val="24"/>
          <w:szCs w:val="24"/>
        </w:rPr>
        <w:t>1</w:t>
      </w:r>
      <w:r w:rsidRPr="005A3C10">
        <w:rPr>
          <w:rFonts w:ascii="Times New Roman" w:hAnsi="Times New Roman"/>
          <w:sz w:val="24"/>
          <w:szCs w:val="24"/>
        </w:rPr>
        <w:t xml:space="preserve">. </w:t>
      </w:r>
      <w:r w:rsidRPr="00F906EC">
        <w:rPr>
          <w:rFonts w:ascii="Times New Roman" w:hAnsi="Times New Roman"/>
          <w:sz w:val="24"/>
          <w:szCs w:val="24"/>
        </w:rPr>
        <w:t>Для защиты атмосферного воздуха от загрязнений следует предусматривать:</w:t>
      </w:r>
    </w:p>
    <w:p w14:paraId="0C7B9716"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F906EC">
        <w:rPr>
          <w:rFonts w:ascii="Times New Roman" w:hAnsi="Times New Roman"/>
          <w:sz w:val="24"/>
          <w:szCs w:val="24"/>
        </w:rPr>
        <w:t>-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мероприятий по улавливанию, обезвреживанию и утилизации вредных выбросов и отходов;</w:t>
      </w:r>
    </w:p>
    <w:p w14:paraId="7C5FDBF7"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F906EC">
        <w:rPr>
          <w:rFonts w:ascii="Times New Roman" w:hAnsi="Times New Roman"/>
          <w:sz w:val="24"/>
          <w:szCs w:val="24"/>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F906EC">
        <w:rPr>
          <w:rFonts w:ascii="Times New Roman" w:hAnsi="Times New Roman"/>
          <w:sz w:val="24"/>
          <w:szCs w:val="24"/>
        </w:rPr>
        <w:t>межмагистральных</w:t>
      </w:r>
      <w:proofErr w:type="spellEnd"/>
      <w:r w:rsidRPr="00F906EC">
        <w:rPr>
          <w:rFonts w:ascii="Times New Roman" w:hAnsi="Times New Roman"/>
          <w:sz w:val="24"/>
          <w:szCs w:val="24"/>
        </w:rPr>
        <w:t xml:space="preserve"> и </w:t>
      </w:r>
      <w:proofErr w:type="spellStart"/>
      <w:r w:rsidRPr="00F906EC">
        <w:rPr>
          <w:rFonts w:ascii="Times New Roman" w:hAnsi="Times New Roman"/>
          <w:sz w:val="24"/>
          <w:szCs w:val="24"/>
        </w:rPr>
        <w:t>внутридворовых</w:t>
      </w:r>
      <w:proofErr w:type="spellEnd"/>
      <w:r w:rsidRPr="00F906EC">
        <w:rPr>
          <w:rFonts w:ascii="Times New Roman" w:hAnsi="Times New Roman"/>
          <w:sz w:val="24"/>
          <w:szCs w:val="24"/>
        </w:rPr>
        <w:t xml:space="preserve"> территорий;</w:t>
      </w:r>
    </w:p>
    <w:p w14:paraId="04867CAF"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F906EC">
        <w:rPr>
          <w:rFonts w:ascii="Times New Roman" w:hAnsi="Times New Roman"/>
          <w:sz w:val="24"/>
          <w:szCs w:val="24"/>
        </w:rPr>
        <w:t>-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14:paraId="3669F30E"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F906EC">
        <w:rPr>
          <w:rFonts w:ascii="Times New Roman" w:hAnsi="Times New Roman"/>
          <w:sz w:val="24"/>
          <w:szCs w:val="24"/>
        </w:rPr>
        <w:t>- использование нетрадиционных источников энергии;</w:t>
      </w:r>
    </w:p>
    <w:p w14:paraId="199E43BE" w14:textId="77777777" w:rsidR="00E23BAC" w:rsidRPr="00F906EC" w:rsidRDefault="00E23BAC" w:rsidP="00E23BAC">
      <w:pPr>
        <w:widowControl w:val="0"/>
        <w:autoSpaceDE w:val="0"/>
        <w:autoSpaceDN w:val="0"/>
        <w:adjustRightInd w:val="0"/>
        <w:spacing w:after="0" w:line="360" w:lineRule="auto"/>
        <w:ind w:firstLine="540"/>
        <w:jc w:val="both"/>
        <w:rPr>
          <w:rFonts w:ascii="Times New Roman" w:hAnsi="Times New Roman"/>
          <w:sz w:val="24"/>
          <w:szCs w:val="24"/>
        </w:rPr>
      </w:pPr>
      <w:r w:rsidRPr="00F906EC">
        <w:rPr>
          <w:rFonts w:ascii="Times New Roman" w:hAnsi="Times New Roman"/>
          <w:sz w:val="24"/>
          <w:szCs w:val="24"/>
        </w:rPr>
        <w:t>- ликвидацию неорганиз</w:t>
      </w:r>
      <w:r>
        <w:rPr>
          <w:rFonts w:ascii="Times New Roman" w:hAnsi="Times New Roman"/>
          <w:sz w:val="24"/>
          <w:szCs w:val="24"/>
        </w:rPr>
        <w:t>ованных источников загрязнения.</w:t>
      </w:r>
    </w:p>
    <w:p w14:paraId="643FD751" w14:textId="70C7EDF9" w:rsidR="00E23BAC" w:rsidRDefault="00E23BAC" w:rsidP="00685E9C">
      <w:pPr>
        <w:pStyle w:val="2"/>
        <w:spacing w:before="240" w:after="240" w:line="360" w:lineRule="auto"/>
        <w:ind w:firstLine="709"/>
        <w:jc w:val="both"/>
        <w:rPr>
          <w:rFonts w:ascii="Times New Roman" w:hAnsi="Times New Roman" w:cs="Times New Roman"/>
          <w:b/>
          <w:bCs/>
          <w:color w:val="000000" w:themeColor="text1"/>
        </w:rPr>
      </w:pPr>
      <w:bookmarkStart w:id="537" w:name="_Toc152079559"/>
      <w:bookmarkStart w:id="538" w:name="_Toc197949510"/>
      <w:bookmarkStart w:id="539" w:name="_Toc212644040"/>
      <w:r w:rsidRPr="00E23BAC">
        <w:rPr>
          <w:rFonts w:ascii="Times New Roman" w:hAnsi="Times New Roman" w:cs="Times New Roman"/>
          <w:b/>
          <w:bCs/>
          <w:color w:val="000000" w:themeColor="text1"/>
        </w:rPr>
        <w:t>Глава 64. Охрана водных объектов</w:t>
      </w:r>
      <w:bookmarkEnd w:id="537"/>
      <w:bookmarkEnd w:id="538"/>
      <w:bookmarkEnd w:id="539"/>
    </w:p>
    <w:p w14:paraId="77B665F0"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326094">
        <w:rPr>
          <w:rFonts w:ascii="Times New Roman" w:hAnsi="Times New Roman"/>
          <w:sz w:val="24"/>
          <w:szCs w:val="24"/>
        </w:rPr>
        <w:t>4</w:t>
      </w:r>
      <w:r w:rsidRPr="00F906EC">
        <w:rPr>
          <w:rFonts w:ascii="Times New Roman" w:hAnsi="Times New Roman"/>
          <w:sz w:val="24"/>
          <w:szCs w:val="24"/>
        </w:rPr>
        <w:t>.</w:t>
      </w:r>
      <w:r>
        <w:rPr>
          <w:rFonts w:ascii="Times New Roman" w:hAnsi="Times New Roman"/>
          <w:sz w:val="24"/>
          <w:szCs w:val="24"/>
        </w:rPr>
        <w:t>1</w:t>
      </w:r>
      <w:r w:rsidRPr="00F906EC">
        <w:rPr>
          <w:rFonts w:ascii="Times New Roman" w:hAnsi="Times New Roman"/>
          <w:sz w:val="24"/>
          <w:szCs w:val="24"/>
        </w:rPr>
        <w:t xml:space="preserve">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14:paraId="2B71A5FE"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4</w:t>
      </w:r>
      <w:r w:rsidRPr="00F906EC">
        <w:rPr>
          <w:rFonts w:ascii="Times New Roman" w:hAnsi="Times New Roman"/>
          <w:sz w:val="24"/>
          <w:szCs w:val="24"/>
        </w:rPr>
        <w:t>.2.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населением.</w:t>
      </w:r>
    </w:p>
    <w:p w14:paraId="41F9DA37" w14:textId="74B0819E" w:rsidR="00E23BAC" w:rsidRPr="00CD2ABB" w:rsidRDefault="00E23BAC" w:rsidP="00685E9C">
      <w:pPr>
        <w:widowControl w:val="0"/>
        <w:autoSpaceDE w:val="0"/>
        <w:autoSpaceDN w:val="0"/>
        <w:adjustRightInd w:val="0"/>
        <w:spacing w:after="0" w:line="360" w:lineRule="auto"/>
        <w:ind w:firstLine="709"/>
        <w:jc w:val="both"/>
        <w:rPr>
          <w:rFonts w:ascii="Times New Roman" w:hAnsi="Times New Roman"/>
          <w:color w:val="000000"/>
          <w:sz w:val="24"/>
          <w:szCs w:val="24"/>
        </w:rPr>
      </w:pPr>
      <w:r w:rsidRPr="00F906EC">
        <w:rPr>
          <w:rFonts w:ascii="Times New Roman" w:hAnsi="Times New Roman"/>
          <w:sz w:val="24"/>
          <w:szCs w:val="24"/>
        </w:rPr>
        <w:t xml:space="preserve">Концентрации загрязняющих веществ в водных объектах, используемых для хозяйственно-питьевого назначения, отдыха населения и в рыбохозяйственных целях, должны соответствовать установленным требованиям </w:t>
      </w:r>
      <w:hyperlink r:id="rId25" w:history="1"/>
      <w:r w:rsidRPr="00A67605">
        <w:t xml:space="preserve">  </w:t>
      </w:r>
      <w:bookmarkStart w:id="540" w:name="_Hlk193460636"/>
      <w:r w:rsidRPr="00F953BA">
        <w:rPr>
          <w:rFonts w:ascii="Times New Roman" w:hAnsi="Times New Roman"/>
          <w:color w:val="000000"/>
          <w:sz w:val="24"/>
          <w:szCs w:val="24"/>
        </w:rPr>
        <w:t>СанПиН 1.2.3685-21</w:t>
      </w:r>
      <w:bookmarkEnd w:id="540"/>
      <w:r>
        <w:rPr>
          <w:rFonts w:ascii="Times New Roman" w:hAnsi="Times New Roman"/>
          <w:color w:val="000000"/>
          <w:sz w:val="24"/>
          <w:szCs w:val="24"/>
        </w:rPr>
        <w:t>.</w:t>
      </w:r>
    </w:p>
    <w:p w14:paraId="29353AC3"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4</w:t>
      </w:r>
      <w:r w:rsidRPr="00F906EC">
        <w:rPr>
          <w:rFonts w:ascii="Times New Roman" w:hAnsi="Times New Roman"/>
          <w:sz w:val="24"/>
          <w:szCs w:val="24"/>
        </w:rPr>
        <w:t>.3. Селитебные территории, рекреационные зоны следует размещать выше по течению водотоков относительно сбросов производственно-хозяйственных и бытовых сточных вод.</w:t>
      </w:r>
    </w:p>
    <w:p w14:paraId="7A1C08F4"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4</w:t>
      </w:r>
      <w:r w:rsidRPr="00F906EC">
        <w:rPr>
          <w:rFonts w:ascii="Times New Roman" w:hAnsi="Times New Roman"/>
          <w:sz w:val="24"/>
          <w:szCs w:val="24"/>
        </w:rPr>
        <w:t>.4. При размещении сельскохозяйственных предприятий вблизи водоемов следует предусматривать незастроенную прибрежную полосу шириной не менее 40 м.</w:t>
      </w:r>
    </w:p>
    <w:p w14:paraId="209068BC"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w:t>
      </w:r>
    </w:p>
    <w:p w14:paraId="5F0EC3F2"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4</w:t>
      </w:r>
      <w:r w:rsidRPr="00F906EC">
        <w:rPr>
          <w:rFonts w:ascii="Times New Roman" w:hAnsi="Times New Roman"/>
          <w:sz w:val="24"/>
          <w:szCs w:val="24"/>
        </w:rPr>
        <w:t>.5. В целях охраны поверхностных вод от загрязнения не допускается:</w:t>
      </w:r>
    </w:p>
    <w:p w14:paraId="547FF7F9"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сбрасывать в водные объекты сточные воды (производственные, сельскохозяйственные, хозяйственно-бытовые, поверхностно-ливневые и другие),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
    <w:p w14:paraId="4C58FC39"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w:t>
      </w:r>
    </w:p>
    <w:p w14:paraId="0CD0FEB6"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w:t>
      </w:r>
    </w:p>
    <w:p w14:paraId="48C84417"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14:paraId="45E8F422"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xml:space="preserve">- утечка от нефтепродуктопроводов, нефтепромыслов, а также сброс мусора, неочищенных сточных, </w:t>
      </w:r>
      <w:proofErr w:type="spellStart"/>
      <w:r w:rsidRPr="00F906EC">
        <w:rPr>
          <w:rFonts w:ascii="Times New Roman" w:hAnsi="Times New Roman"/>
          <w:sz w:val="24"/>
          <w:szCs w:val="24"/>
        </w:rPr>
        <w:t>подсланевых</w:t>
      </w:r>
      <w:proofErr w:type="spellEnd"/>
      <w:r w:rsidRPr="00F906EC">
        <w:rPr>
          <w:rFonts w:ascii="Times New Roman" w:hAnsi="Times New Roman"/>
          <w:sz w:val="24"/>
          <w:szCs w:val="24"/>
        </w:rPr>
        <w:t>, балластных вод и утечка других веществ с плавучих средств водного транспорта.</w:t>
      </w:r>
    </w:p>
    <w:p w14:paraId="14EA84A9"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4</w:t>
      </w:r>
      <w:r w:rsidRPr="00F906EC">
        <w:rPr>
          <w:rFonts w:ascii="Times New Roman" w:hAnsi="Times New Roman"/>
          <w:sz w:val="24"/>
          <w:szCs w:val="24"/>
        </w:rPr>
        <w:t>.6. Сброс производственных, сельскохозяйственных сточных вод, а также организованный сброс ливневых сточных вод не допускается:</w:t>
      </w:r>
    </w:p>
    <w:p w14:paraId="03F005BD"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в пределах первого пояса зон санитарной охраны источников хозяйственно-питьевого водоснабжения;</w:t>
      </w:r>
    </w:p>
    <w:p w14:paraId="2A18DBEF"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в черте населенных пунктов;</w:t>
      </w:r>
    </w:p>
    <w:p w14:paraId="16BA231D"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в водные объекты, содержащие природные лечебные ресурсы;</w:t>
      </w:r>
    </w:p>
    <w:p w14:paraId="7DE1C75A"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в пределах второго пояса зон санитарной охраны источников хозяйственно-питьевого водоснабжения, если содержание в них загрязняющих веществ и микроорганизмов превышает установленные гигиенические нормативы.</w:t>
      </w:r>
    </w:p>
    <w:p w14:paraId="59A9D442"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14:paraId="6340DEE3"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4</w:t>
      </w:r>
      <w:r>
        <w:rPr>
          <w:rFonts w:ascii="Times New Roman" w:hAnsi="Times New Roman"/>
          <w:sz w:val="24"/>
          <w:szCs w:val="24"/>
        </w:rPr>
        <w:t>.</w:t>
      </w:r>
      <w:r w:rsidRPr="00F906EC">
        <w:rPr>
          <w:rFonts w:ascii="Times New Roman" w:hAnsi="Times New Roman"/>
          <w:sz w:val="24"/>
          <w:szCs w:val="24"/>
        </w:rPr>
        <w:t>7. Мероприятия по защите поверхностных вод от загрязнения разрабатываются в каждом конкретном случае и предусматривают:</w:t>
      </w:r>
    </w:p>
    <w:p w14:paraId="4AB38E6B"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устройство прибрежных водоохранных зон и защитных полос, зон санитарной охраны источников водоснабжения и водопроводов питьевого назначения, а также контроль за соблюдением установленного режима использования указанных зон;</w:t>
      </w:r>
    </w:p>
    <w:p w14:paraId="656B848C"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устройство и содержание в исправном состоянии сооружений для очистки сточных вод до нормативных показателей качества воды;</w:t>
      </w:r>
    </w:p>
    <w:p w14:paraId="68C8DB5A"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содержание в исправном состоянии гидротехнических и других водохозяйственных сооружений, и технических устройств;</w:t>
      </w:r>
    </w:p>
    <w:p w14:paraId="7C940C7E"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предотвращение аварийных сбросов неочищенных или недостаточно очищенных сточных вод;</w:t>
      </w:r>
    </w:p>
    <w:p w14:paraId="56B04731"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защиту от загрязнения при проведении строительных и взрывных работ, при добыче полезных ископаемых, прокладке кабелей, трубопроводов и других коммуникаций, сельскохозяйственных и других видах работ в водных объектах или прибрежных водоохранных зонах;</w:t>
      </w:r>
    </w:p>
    <w:p w14:paraId="43A801BC"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xml:space="preserve">- ограничение поступления биогенных элементов для предотвращения </w:t>
      </w:r>
      <w:proofErr w:type="spellStart"/>
      <w:r w:rsidRPr="00F906EC">
        <w:rPr>
          <w:rFonts w:ascii="Times New Roman" w:hAnsi="Times New Roman"/>
          <w:sz w:val="24"/>
          <w:szCs w:val="24"/>
        </w:rPr>
        <w:t>эвтрофирования</w:t>
      </w:r>
      <w:proofErr w:type="spellEnd"/>
      <w:r w:rsidRPr="00F906EC">
        <w:rPr>
          <w:rFonts w:ascii="Times New Roman" w:hAnsi="Times New Roman"/>
          <w:sz w:val="24"/>
          <w:szCs w:val="24"/>
        </w:rPr>
        <w:t xml:space="preserve"> вод, в особенности водоемов, предназначенных для централизованного хозяйственно-питьевого водоснабжения;</w:t>
      </w:r>
    </w:p>
    <w:p w14:paraId="1F576875"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исключение при сельскохозяйственном орошении поступления возвратных вод, содержащих минеральные и органические удобрения или пестициды в концентрациях, превышающих нормы;</w:t>
      </w:r>
    </w:p>
    <w:p w14:paraId="774F1E34"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14:paraId="31469898"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разработку планов мероприятий и инструкции по предотвращению аварий на объектах, представляющих потенциальную угрозу загрязнения;</w:t>
      </w:r>
    </w:p>
    <w:p w14:paraId="7C58C1AD"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w:t>
      </w:r>
    </w:p>
    <w:p w14:paraId="740B0E78"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4</w:t>
      </w:r>
      <w:r w:rsidRPr="00F906EC">
        <w:rPr>
          <w:rFonts w:ascii="Times New Roman" w:hAnsi="Times New Roman"/>
          <w:sz w:val="24"/>
          <w:szCs w:val="24"/>
        </w:rPr>
        <w:t>.8. В целях охраны подземных вод от загрязнения не допускается:</w:t>
      </w:r>
    </w:p>
    <w:p w14:paraId="6736FEE9"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захоронение отходов, размещение свалок, кладбищ, скотомогильников и других объектов, являющихся источниками химического, биологического или радиационного загрязнения в области питания и разгрузки подземных вод, используемых или перспективных для использования в питьевых, хозяйственно-бытовых и лечебных целях;</w:t>
      </w:r>
    </w:p>
    <w:p w14:paraId="43DE3172"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использование неэкранированных земляных амбаров, прудов-накопителей, а также карстовых воронок и других углублений для сброса сточных вод, и шламов;</w:t>
      </w:r>
    </w:p>
    <w:p w14:paraId="3E1BC578"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загрязнение подземных вод при добыче полезных ископаемых, проведении работ по водопонижению, при строительстве и эксплуатации дренажных систем на мелиорируемых землях;</w:t>
      </w:r>
    </w:p>
    <w:p w14:paraId="4A736B61"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отвод без очистки дренажных вод с полей и ливневых сточных вод с территорий населенных мест в овраги и балки;</w:t>
      </w:r>
    </w:p>
    <w:p w14:paraId="48EB3976"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применение, хранение ядохимикатов и удобрений в пределах водосборов грунтовых вод, используемых при нецентрализованном водоснабжении;</w:t>
      </w:r>
    </w:p>
    <w:p w14:paraId="030839D0"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орошение сельскохозяйственных земель сточными водами, если это влияет или может отрицательно влиять на состояние подземных вод.</w:t>
      </w:r>
    </w:p>
    <w:p w14:paraId="6D9EA126"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4</w:t>
      </w:r>
      <w:r w:rsidRPr="00F906EC">
        <w:rPr>
          <w:rFonts w:ascii="Times New Roman" w:hAnsi="Times New Roman"/>
          <w:sz w:val="24"/>
          <w:szCs w:val="24"/>
        </w:rPr>
        <w:t>.9. Мероприятия по защите подземных вод от загрязнения при различных видах хозяйственной деятельности предусматривают:</w:t>
      </w:r>
    </w:p>
    <w:p w14:paraId="79991EAC"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устройство зон санитарной охраны источников водоснабжения, а также контроль за соблюдением установленного режима использования указанных зон;</w:t>
      </w:r>
    </w:p>
    <w:p w14:paraId="023AA499"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обязательную герметизацию оголовка всех эксплуатируемых и резервных скважин;</w:t>
      </w:r>
    </w:p>
    <w:p w14:paraId="1EC93BA7"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выявление скважин, непригодных к эксплуатации или использование которых прекращено, оборудование их регулирующими устройствами, консервация или ликвидация;</w:t>
      </w:r>
    </w:p>
    <w:p w14:paraId="290246BF"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w:t>
      </w:r>
    </w:p>
    <w:p w14:paraId="5760C608"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предупреждение фильтрации загрязненных вод с поверхности почвы, а также при бурении скважин различного назначения в водоносные горизонты;</w:t>
      </w:r>
    </w:p>
    <w:p w14:paraId="369A0709"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герметизацию систем сбора нефти и нефтепродуктов;</w:t>
      </w:r>
    </w:p>
    <w:p w14:paraId="4E0CADD9" w14:textId="77777777" w:rsidR="00E23BAC" w:rsidRPr="00F906E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рекультивацию отработанных карьеров;</w:t>
      </w:r>
    </w:p>
    <w:p w14:paraId="577645E8" w14:textId="77777777" w:rsidR="00E23BAC" w:rsidRPr="005A3C10"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F906EC">
        <w:rPr>
          <w:rFonts w:ascii="Times New Roman" w:hAnsi="Times New Roman"/>
          <w:sz w:val="24"/>
          <w:szCs w:val="24"/>
        </w:rPr>
        <w:t>- мониторинг состояния и режима эксплуатации водозаборов подземн</w:t>
      </w:r>
      <w:r>
        <w:rPr>
          <w:rFonts w:ascii="Times New Roman" w:hAnsi="Times New Roman"/>
          <w:sz w:val="24"/>
          <w:szCs w:val="24"/>
        </w:rPr>
        <w:t>ых вод, ограничение водоотбора.</w:t>
      </w:r>
    </w:p>
    <w:p w14:paraId="45392E37" w14:textId="2732F7E9" w:rsidR="00E23BAC" w:rsidRDefault="00E23BAC" w:rsidP="00685E9C">
      <w:pPr>
        <w:pStyle w:val="1"/>
        <w:spacing w:after="120"/>
        <w:jc w:val="center"/>
        <w:rPr>
          <w:rFonts w:ascii="Times New Roman" w:hAnsi="Times New Roman" w:cs="Times New Roman"/>
          <w:b/>
          <w:bCs/>
          <w:color w:val="000000" w:themeColor="text1"/>
        </w:rPr>
      </w:pPr>
      <w:bookmarkStart w:id="541" w:name="_Toc152079560"/>
      <w:bookmarkStart w:id="542" w:name="_Toc197949511"/>
      <w:bookmarkStart w:id="543" w:name="_Toc212644041"/>
      <w:r w:rsidRPr="00E23BAC">
        <w:rPr>
          <w:rFonts w:ascii="Times New Roman" w:hAnsi="Times New Roman" w:cs="Times New Roman"/>
          <w:b/>
          <w:bCs/>
          <w:color w:val="000000" w:themeColor="text1"/>
        </w:rPr>
        <w:t xml:space="preserve">Раздел </w:t>
      </w:r>
      <w:r w:rsidRPr="00E23BAC">
        <w:rPr>
          <w:rFonts w:ascii="Times New Roman" w:hAnsi="Times New Roman" w:cs="Times New Roman"/>
          <w:b/>
          <w:bCs/>
          <w:color w:val="000000" w:themeColor="text1"/>
          <w:lang w:val="en-US"/>
        </w:rPr>
        <w:t>XXVI</w:t>
      </w:r>
      <w:r w:rsidRPr="00E23BAC">
        <w:rPr>
          <w:rFonts w:ascii="Times New Roman" w:hAnsi="Times New Roman" w:cs="Times New Roman"/>
          <w:b/>
          <w:bCs/>
          <w:color w:val="000000" w:themeColor="text1"/>
        </w:rPr>
        <w:t>. Противопожарные требования</w:t>
      </w:r>
      <w:bookmarkEnd w:id="541"/>
      <w:bookmarkEnd w:id="542"/>
      <w:bookmarkEnd w:id="543"/>
    </w:p>
    <w:p w14:paraId="40C3CF8A" w14:textId="77777777" w:rsidR="00E23BAC" w:rsidRPr="00E23BAC" w:rsidRDefault="00E23BAC" w:rsidP="00685E9C">
      <w:pPr>
        <w:pStyle w:val="2"/>
        <w:spacing w:before="0" w:after="240" w:line="360" w:lineRule="auto"/>
        <w:ind w:firstLine="709"/>
        <w:rPr>
          <w:rFonts w:ascii="Times New Roman" w:hAnsi="Times New Roman" w:cs="Times New Roman"/>
          <w:b/>
          <w:bCs/>
          <w:color w:val="000000" w:themeColor="text1"/>
        </w:rPr>
      </w:pPr>
      <w:bookmarkStart w:id="544" w:name="_Toc152079561"/>
      <w:bookmarkStart w:id="545" w:name="_Toc197949512"/>
      <w:bookmarkStart w:id="546" w:name="_Toc212644042"/>
      <w:r w:rsidRPr="00E23BAC">
        <w:rPr>
          <w:rFonts w:ascii="Times New Roman" w:hAnsi="Times New Roman" w:cs="Times New Roman"/>
          <w:b/>
          <w:bCs/>
          <w:color w:val="000000" w:themeColor="text1"/>
        </w:rPr>
        <w:t>Глава 65. Общие положения по противопожарным требованиям</w:t>
      </w:r>
      <w:bookmarkEnd w:id="544"/>
      <w:bookmarkEnd w:id="545"/>
      <w:bookmarkEnd w:id="546"/>
    </w:p>
    <w:p w14:paraId="25AF8EEA"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5</w:t>
      </w:r>
      <w:r w:rsidRPr="006D4D9C">
        <w:rPr>
          <w:rFonts w:ascii="Times New Roman" w:hAnsi="Times New Roman"/>
          <w:sz w:val="24"/>
          <w:szCs w:val="24"/>
        </w:rPr>
        <w:t xml:space="preserve">.1. </w:t>
      </w:r>
      <w:r w:rsidRPr="00CF0C83">
        <w:rPr>
          <w:rFonts w:ascii="Times New Roman" w:hAnsi="Times New Roman"/>
          <w:sz w:val="24"/>
          <w:szCs w:val="24"/>
        </w:rPr>
        <w:t>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14:paraId="5B0A6E6A"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5</w:t>
      </w:r>
      <w:r w:rsidRPr="006D4D9C">
        <w:rPr>
          <w:rFonts w:ascii="Times New Roman" w:hAnsi="Times New Roman"/>
          <w:sz w:val="24"/>
          <w:szCs w:val="24"/>
        </w:rPr>
        <w:t xml:space="preserve">.2. </w:t>
      </w:r>
      <w:r w:rsidRPr="00CF0C83">
        <w:rPr>
          <w:rFonts w:ascii="Times New Roman" w:hAnsi="Times New Roman"/>
          <w:sz w:val="24"/>
          <w:szCs w:val="24"/>
        </w:rPr>
        <w:t xml:space="preserve">Размещение </w:t>
      </w:r>
      <w:proofErr w:type="spellStart"/>
      <w:r w:rsidRPr="00CF0C83">
        <w:rPr>
          <w:rFonts w:ascii="Times New Roman" w:hAnsi="Times New Roman"/>
          <w:sz w:val="24"/>
          <w:szCs w:val="24"/>
        </w:rPr>
        <w:t>пожаровзрывоопасных</w:t>
      </w:r>
      <w:proofErr w:type="spellEnd"/>
      <w:r w:rsidRPr="00CF0C83">
        <w:rPr>
          <w:rFonts w:ascii="Times New Roman" w:hAnsi="Times New Roman"/>
          <w:sz w:val="24"/>
          <w:szCs w:val="24"/>
        </w:rPr>
        <w:t xml:space="preserve"> объектов на территориях населенных пунктов должно осуществляться в соответствии с требованиями Федерального </w:t>
      </w:r>
      <w:hyperlink r:id="rId26" w:history="1">
        <w:r w:rsidRPr="00CF0C83">
          <w:rPr>
            <w:rFonts w:ascii="Times New Roman" w:hAnsi="Times New Roman"/>
            <w:sz w:val="24"/>
            <w:szCs w:val="24"/>
          </w:rPr>
          <w:t>закона</w:t>
        </w:r>
      </w:hyperlink>
      <w:r w:rsidRPr="00CF0C83">
        <w:rPr>
          <w:rFonts w:ascii="Times New Roman" w:hAnsi="Times New Roman"/>
          <w:sz w:val="24"/>
          <w:szCs w:val="24"/>
        </w:rPr>
        <w:t xml:space="preserve"> "Технический регламент о требованиях пожарной безопасности".</w:t>
      </w:r>
    </w:p>
    <w:p w14:paraId="3A3AB652"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5</w:t>
      </w:r>
      <w:r w:rsidRPr="006D4D9C">
        <w:rPr>
          <w:rFonts w:ascii="Times New Roman" w:hAnsi="Times New Roman"/>
          <w:sz w:val="24"/>
          <w:szCs w:val="24"/>
        </w:rPr>
        <w:t xml:space="preserve">.3. </w:t>
      </w:r>
      <w:r w:rsidRPr="00CF0C83">
        <w:rPr>
          <w:rFonts w:ascii="Times New Roman" w:hAnsi="Times New Roman"/>
          <w:sz w:val="24"/>
          <w:szCs w:val="24"/>
        </w:rPr>
        <w:t xml:space="preserve">Опасные производственные объекты, на которых производятся, используются, перерабатываются, образуются, хранятся, транспортируются, уничтожаются </w:t>
      </w:r>
      <w:proofErr w:type="spellStart"/>
      <w:r w:rsidRPr="00CF0C83">
        <w:rPr>
          <w:rFonts w:ascii="Times New Roman" w:hAnsi="Times New Roman"/>
          <w:sz w:val="24"/>
          <w:szCs w:val="24"/>
        </w:rPr>
        <w:t>пожаровзрывоопасные</w:t>
      </w:r>
      <w:proofErr w:type="spellEnd"/>
      <w:r w:rsidRPr="00CF0C83">
        <w:rPr>
          <w:rFonts w:ascii="Times New Roman" w:hAnsi="Times New Roman"/>
          <w:sz w:val="24"/>
          <w:szCs w:val="24"/>
        </w:rPr>
        <w:t xml:space="preserve"> вещества и материалы и для которых обязательна разработка декларации о промышленной безопасности (далее - </w:t>
      </w:r>
      <w:proofErr w:type="spellStart"/>
      <w:r w:rsidRPr="00CF0C83">
        <w:rPr>
          <w:rFonts w:ascii="Times New Roman" w:hAnsi="Times New Roman"/>
          <w:sz w:val="24"/>
          <w:szCs w:val="24"/>
        </w:rPr>
        <w:t>пожаровзрывоопасные</w:t>
      </w:r>
      <w:proofErr w:type="spellEnd"/>
      <w:r w:rsidRPr="00CF0C83">
        <w:rPr>
          <w:rFonts w:ascii="Times New Roman" w:hAnsi="Times New Roman"/>
          <w:sz w:val="24"/>
          <w:szCs w:val="24"/>
        </w:rPr>
        <w:t xml:space="preserve">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w:t>
      </w:r>
      <w:proofErr w:type="spellStart"/>
      <w:r w:rsidRPr="00CF0C83">
        <w:rPr>
          <w:rFonts w:ascii="Times New Roman" w:hAnsi="Times New Roman"/>
          <w:sz w:val="24"/>
          <w:szCs w:val="24"/>
        </w:rPr>
        <w:t>пожаровзрывоопасного</w:t>
      </w:r>
      <w:proofErr w:type="spellEnd"/>
      <w:r w:rsidRPr="00CF0C83">
        <w:rPr>
          <w:rFonts w:ascii="Times New Roman" w:hAnsi="Times New Roman"/>
          <w:sz w:val="24"/>
          <w:szCs w:val="24"/>
        </w:rPr>
        <w:t xml:space="preserve"> объекта, от воздействия опасных факторов пожара и (или) взрыва.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Федеральным </w:t>
      </w:r>
      <w:hyperlink r:id="rId27" w:history="1">
        <w:r w:rsidRPr="00CF0C83">
          <w:rPr>
            <w:rFonts w:ascii="Times New Roman" w:hAnsi="Times New Roman"/>
            <w:sz w:val="24"/>
            <w:szCs w:val="24"/>
          </w:rPr>
          <w:t>законом</w:t>
        </w:r>
      </w:hyperlink>
      <w:r w:rsidRPr="00CF0C83">
        <w:rPr>
          <w:rFonts w:ascii="Times New Roman" w:hAnsi="Times New Roman"/>
          <w:sz w:val="24"/>
          <w:szCs w:val="24"/>
        </w:rPr>
        <w:t xml:space="preserve"> "Технический регламент о требованиях пожарной безопасности". При размещении </w:t>
      </w:r>
      <w:proofErr w:type="spellStart"/>
      <w:r w:rsidRPr="00CF0C83">
        <w:rPr>
          <w:rFonts w:ascii="Times New Roman" w:hAnsi="Times New Roman"/>
          <w:sz w:val="24"/>
          <w:szCs w:val="24"/>
        </w:rPr>
        <w:t>пожаровзрывоопасных</w:t>
      </w:r>
      <w:proofErr w:type="spellEnd"/>
      <w:r w:rsidRPr="00CF0C83">
        <w:rPr>
          <w:rFonts w:ascii="Times New Roman" w:hAnsi="Times New Roman"/>
          <w:sz w:val="24"/>
          <w:szCs w:val="24"/>
        </w:rPr>
        <w:t xml:space="preserve"> объектов в границах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Ф1 - Ф4,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14:paraId="22982B9B" w14:textId="77777777" w:rsidR="00E23BAC" w:rsidRPr="00E23BAC" w:rsidRDefault="00E23BAC" w:rsidP="00685E9C">
      <w:pPr>
        <w:pStyle w:val="2"/>
        <w:spacing w:before="240" w:after="240" w:line="360" w:lineRule="auto"/>
        <w:ind w:firstLine="709"/>
        <w:jc w:val="both"/>
        <w:rPr>
          <w:rFonts w:ascii="Times New Roman" w:hAnsi="Times New Roman" w:cs="Times New Roman"/>
          <w:b/>
          <w:bCs/>
          <w:color w:val="000000" w:themeColor="text1"/>
        </w:rPr>
      </w:pPr>
      <w:bookmarkStart w:id="547" w:name="_Toc152079562"/>
      <w:bookmarkStart w:id="548" w:name="_Toc197949513"/>
      <w:bookmarkStart w:id="549" w:name="_Toc212644043"/>
      <w:r w:rsidRPr="00E23BAC">
        <w:rPr>
          <w:rFonts w:ascii="Times New Roman" w:hAnsi="Times New Roman" w:cs="Times New Roman"/>
          <w:b/>
          <w:bCs/>
          <w:color w:val="000000" w:themeColor="text1"/>
        </w:rPr>
        <w:t>Глава 66. Требования по противопожарным разрывам между зданиями и сооружениями</w:t>
      </w:r>
      <w:bookmarkEnd w:id="547"/>
      <w:bookmarkEnd w:id="548"/>
      <w:bookmarkEnd w:id="549"/>
    </w:p>
    <w:p w14:paraId="34D71BFA" w14:textId="2E0DF71F" w:rsidR="00E23BA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sidRPr="006D4D9C">
        <w:rPr>
          <w:rFonts w:ascii="Times New Roman" w:hAnsi="Times New Roman"/>
          <w:sz w:val="24"/>
          <w:szCs w:val="24"/>
        </w:rPr>
        <w:t>6</w:t>
      </w:r>
      <w:r w:rsidRPr="009D7E1F">
        <w:rPr>
          <w:rFonts w:ascii="Times New Roman" w:hAnsi="Times New Roman"/>
          <w:sz w:val="24"/>
          <w:szCs w:val="24"/>
        </w:rPr>
        <w:t>6</w:t>
      </w:r>
      <w:r w:rsidRPr="006D4D9C">
        <w:rPr>
          <w:rFonts w:ascii="Times New Roman" w:hAnsi="Times New Roman"/>
          <w:sz w:val="24"/>
          <w:szCs w:val="24"/>
        </w:rPr>
        <w:t xml:space="preserve">.1. </w:t>
      </w:r>
      <w:r w:rsidRPr="00CF0C83">
        <w:rPr>
          <w:rFonts w:ascii="Times New Roman" w:hAnsi="Times New Roman"/>
          <w:sz w:val="24"/>
          <w:szCs w:val="24"/>
        </w:rPr>
        <w:t xml:space="preserve">Противопожарные расстояния между жилыми, общественными и административными зданиями,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w:t>
      </w:r>
      <w:hyperlink w:anchor="Par2843" w:history="1">
        <w:r>
          <w:rPr>
            <w:rFonts w:ascii="Times New Roman" w:hAnsi="Times New Roman"/>
            <w:sz w:val="24"/>
            <w:szCs w:val="24"/>
          </w:rPr>
          <w:t>таблицей</w:t>
        </w:r>
      </w:hyperlink>
      <w:r>
        <w:rPr>
          <w:rFonts w:ascii="Times New Roman" w:hAnsi="Times New Roman"/>
          <w:sz w:val="24"/>
          <w:szCs w:val="24"/>
        </w:rPr>
        <w:t xml:space="preserve"> </w:t>
      </w:r>
      <w:r w:rsidR="00BA60FB">
        <w:rPr>
          <w:rFonts w:ascii="Times New Roman" w:hAnsi="Times New Roman"/>
          <w:sz w:val="24"/>
          <w:szCs w:val="24"/>
        </w:rPr>
        <w:t>51</w:t>
      </w:r>
      <w:r w:rsidRPr="00CF0C83">
        <w:rPr>
          <w:rFonts w:ascii="Times New Roman" w:hAnsi="Times New Roman"/>
          <w:sz w:val="24"/>
          <w:szCs w:val="24"/>
        </w:rPr>
        <w:t xml:space="preserve">, а также в соответствии с требованиями Федерального </w:t>
      </w:r>
      <w:hyperlink r:id="rId28" w:history="1">
        <w:r w:rsidRPr="00CF0C83">
          <w:rPr>
            <w:rFonts w:ascii="Times New Roman" w:hAnsi="Times New Roman"/>
            <w:sz w:val="24"/>
            <w:szCs w:val="24"/>
          </w:rPr>
          <w:t>закона</w:t>
        </w:r>
      </w:hyperlink>
      <w:r w:rsidRPr="00CF0C83">
        <w:rPr>
          <w:rFonts w:ascii="Times New Roman" w:hAnsi="Times New Roman"/>
          <w:sz w:val="24"/>
          <w:szCs w:val="24"/>
        </w:rPr>
        <w:t xml:space="preserve"> "Технический регламент о треб</w:t>
      </w:r>
      <w:r>
        <w:rPr>
          <w:rFonts w:ascii="Times New Roman" w:hAnsi="Times New Roman"/>
          <w:sz w:val="24"/>
          <w:szCs w:val="24"/>
        </w:rPr>
        <w:t>ованиях пожарной безопасности".</w:t>
      </w:r>
    </w:p>
    <w:p w14:paraId="3B592894" w14:textId="3D6D789D" w:rsidR="00E23BAC" w:rsidRPr="00CF0C83" w:rsidRDefault="00E23BAC" w:rsidP="00E23BAC">
      <w:pPr>
        <w:widowControl w:val="0"/>
        <w:autoSpaceDE w:val="0"/>
        <w:autoSpaceDN w:val="0"/>
        <w:adjustRightInd w:val="0"/>
        <w:spacing w:after="0" w:line="360" w:lineRule="auto"/>
        <w:ind w:firstLine="540"/>
        <w:jc w:val="right"/>
        <w:rPr>
          <w:rFonts w:ascii="Times New Roman" w:hAnsi="Times New Roman"/>
          <w:sz w:val="24"/>
          <w:szCs w:val="24"/>
        </w:rPr>
      </w:pPr>
      <w:bookmarkStart w:id="550" w:name="_Toc152079563"/>
      <w:r w:rsidRPr="00CF0C83">
        <w:rPr>
          <w:rFonts w:ascii="Times New Roman" w:hAnsi="Times New Roman"/>
          <w:sz w:val="24"/>
          <w:szCs w:val="24"/>
        </w:rPr>
        <w:t xml:space="preserve">Таблица </w:t>
      </w:r>
      <w:bookmarkEnd w:id="550"/>
      <w:r w:rsidR="00BA60FB">
        <w:rPr>
          <w:rFonts w:ascii="Times New Roman" w:hAnsi="Times New Roman"/>
          <w:sz w:val="24"/>
          <w:szCs w:val="24"/>
        </w:rPr>
        <w:t>51</w:t>
      </w:r>
    </w:p>
    <w:tbl>
      <w:tblPr>
        <w:tblW w:w="5000" w:type="pct"/>
        <w:tblCellSpacing w:w="5" w:type="nil"/>
        <w:tblCellMar>
          <w:top w:w="75" w:type="dxa"/>
          <w:left w:w="40" w:type="dxa"/>
          <w:bottom w:w="75" w:type="dxa"/>
          <w:right w:w="40" w:type="dxa"/>
        </w:tblCellMar>
        <w:tblLook w:val="0000" w:firstRow="0" w:lastRow="0" w:firstColumn="0" w:lastColumn="0" w:noHBand="0" w:noVBand="0"/>
      </w:tblPr>
      <w:tblGrid>
        <w:gridCol w:w="2680"/>
        <w:gridCol w:w="2438"/>
        <w:gridCol w:w="1461"/>
        <w:gridCol w:w="1585"/>
        <w:gridCol w:w="1463"/>
      </w:tblGrid>
      <w:tr w:rsidR="00E23BAC" w:rsidRPr="00685E9C" w14:paraId="26384395" w14:textId="77777777" w:rsidTr="00E23BAC">
        <w:trPr>
          <w:trHeight w:val="20"/>
          <w:tblCellSpacing w:w="5" w:type="nil"/>
        </w:trPr>
        <w:tc>
          <w:tcPr>
            <w:tcW w:w="1392" w:type="pct"/>
            <w:vMerge w:val="restart"/>
            <w:tcBorders>
              <w:top w:val="single" w:sz="4" w:space="0" w:color="auto"/>
              <w:left w:val="single" w:sz="4" w:space="0" w:color="auto"/>
              <w:bottom w:val="single" w:sz="4" w:space="0" w:color="auto"/>
              <w:right w:val="single" w:sz="4" w:space="0" w:color="auto"/>
            </w:tcBorders>
            <w:shd w:val="clear" w:color="auto" w:fill="FFFAEB"/>
            <w:vAlign w:val="center"/>
          </w:tcPr>
          <w:p w14:paraId="667678AD"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bookmarkStart w:id="551" w:name="Par2843"/>
            <w:bookmarkEnd w:id="551"/>
            <w:r w:rsidRPr="00685E9C">
              <w:rPr>
                <w:rFonts w:ascii="Times New Roman" w:hAnsi="Times New Roman"/>
                <w:b/>
                <w:bCs/>
                <w:sz w:val="20"/>
                <w:szCs w:val="20"/>
              </w:rPr>
              <w:t>Степень огнестойкости здания</w:t>
            </w:r>
          </w:p>
        </w:tc>
        <w:tc>
          <w:tcPr>
            <w:tcW w:w="1266" w:type="pct"/>
            <w:vMerge w:val="restart"/>
            <w:tcBorders>
              <w:top w:val="single" w:sz="4" w:space="0" w:color="auto"/>
              <w:left w:val="single" w:sz="4" w:space="0" w:color="auto"/>
              <w:bottom w:val="single" w:sz="4" w:space="0" w:color="auto"/>
              <w:right w:val="single" w:sz="4" w:space="0" w:color="auto"/>
            </w:tcBorders>
            <w:shd w:val="clear" w:color="auto" w:fill="FFFAEB"/>
            <w:vAlign w:val="center"/>
          </w:tcPr>
          <w:p w14:paraId="6A00668D"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Класс конструктивной пожарной опасности</w:t>
            </w:r>
          </w:p>
        </w:tc>
        <w:tc>
          <w:tcPr>
            <w:tcW w:w="2342" w:type="pct"/>
            <w:gridSpan w:val="3"/>
            <w:tcBorders>
              <w:top w:val="single" w:sz="4" w:space="0" w:color="auto"/>
              <w:left w:val="single" w:sz="4" w:space="0" w:color="auto"/>
              <w:bottom w:val="single" w:sz="4" w:space="0" w:color="auto"/>
              <w:right w:val="single" w:sz="4" w:space="0" w:color="auto"/>
            </w:tcBorders>
            <w:shd w:val="clear" w:color="auto" w:fill="FFFAEB"/>
            <w:vAlign w:val="center"/>
          </w:tcPr>
          <w:p w14:paraId="2C6B2A08" w14:textId="369B622F"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Минимальное расстояние при степени огнестойкости и классе конструктивной пожарной опасности здания, м</w:t>
            </w:r>
          </w:p>
        </w:tc>
      </w:tr>
      <w:tr w:rsidR="00E23BAC" w:rsidRPr="00685E9C" w14:paraId="42AFC53E" w14:textId="77777777" w:rsidTr="00E23BAC">
        <w:trPr>
          <w:trHeight w:val="20"/>
          <w:tblCellSpacing w:w="5" w:type="nil"/>
        </w:trPr>
        <w:tc>
          <w:tcPr>
            <w:tcW w:w="1392" w:type="pct"/>
            <w:vMerge/>
            <w:tcBorders>
              <w:top w:val="single" w:sz="4" w:space="0" w:color="auto"/>
              <w:left w:val="single" w:sz="4" w:space="0" w:color="auto"/>
              <w:bottom w:val="single" w:sz="4" w:space="0" w:color="auto"/>
              <w:right w:val="single" w:sz="4" w:space="0" w:color="auto"/>
            </w:tcBorders>
            <w:vAlign w:val="center"/>
          </w:tcPr>
          <w:p w14:paraId="57857A54"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p>
        </w:tc>
        <w:tc>
          <w:tcPr>
            <w:tcW w:w="1266" w:type="pct"/>
            <w:vMerge/>
            <w:tcBorders>
              <w:top w:val="single" w:sz="4" w:space="0" w:color="auto"/>
              <w:left w:val="single" w:sz="4" w:space="0" w:color="auto"/>
              <w:bottom w:val="single" w:sz="4" w:space="0" w:color="auto"/>
              <w:right w:val="single" w:sz="4" w:space="0" w:color="auto"/>
            </w:tcBorders>
            <w:shd w:val="clear" w:color="auto" w:fill="FFFAEB"/>
            <w:vAlign w:val="center"/>
          </w:tcPr>
          <w:p w14:paraId="36B2C221"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FFFAEB"/>
            <w:vAlign w:val="center"/>
          </w:tcPr>
          <w:p w14:paraId="02CE4F1F"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I, II, III</w:t>
            </w:r>
          </w:p>
          <w:p w14:paraId="3FBE17A7" w14:textId="02127BEC"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С0</w:t>
            </w:r>
          </w:p>
        </w:tc>
        <w:tc>
          <w:tcPr>
            <w:tcW w:w="823" w:type="pct"/>
            <w:tcBorders>
              <w:top w:val="single" w:sz="4" w:space="0" w:color="auto"/>
              <w:left w:val="single" w:sz="4" w:space="0" w:color="auto"/>
              <w:bottom w:val="single" w:sz="4" w:space="0" w:color="auto"/>
              <w:right w:val="single" w:sz="4" w:space="0" w:color="auto"/>
            </w:tcBorders>
            <w:shd w:val="clear" w:color="auto" w:fill="FFFAEB"/>
            <w:vAlign w:val="center"/>
          </w:tcPr>
          <w:p w14:paraId="7A9E2EC5"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II, III, IV</w:t>
            </w:r>
          </w:p>
          <w:p w14:paraId="217528E4"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С1</w:t>
            </w:r>
          </w:p>
        </w:tc>
        <w:tc>
          <w:tcPr>
            <w:tcW w:w="759" w:type="pct"/>
            <w:tcBorders>
              <w:top w:val="single" w:sz="4" w:space="0" w:color="auto"/>
              <w:left w:val="single" w:sz="4" w:space="0" w:color="auto"/>
              <w:bottom w:val="single" w:sz="4" w:space="0" w:color="auto"/>
              <w:right w:val="single" w:sz="4" w:space="0" w:color="auto"/>
            </w:tcBorders>
            <w:shd w:val="clear" w:color="auto" w:fill="FFFAEB"/>
            <w:vAlign w:val="center"/>
          </w:tcPr>
          <w:p w14:paraId="26AE66E8"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IV, V С2,</w:t>
            </w:r>
          </w:p>
          <w:p w14:paraId="0BAE8EFA"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С3</w:t>
            </w:r>
          </w:p>
        </w:tc>
      </w:tr>
      <w:tr w:rsidR="00E23BAC" w:rsidRPr="00685E9C" w14:paraId="315C6A11" w14:textId="77777777" w:rsidTr="00E23BAC">
        <w:trPr>
          <w:trHeight w:val="20"/>
          <w:tblCellSpacing w:w="5" w:type="nil"/>
        </w:trPr>
        <w:tc>
          <w:tcPr>
            <w:tcW w:w="1392" w:type="pct"/>
            <w:tcBorders>
              <w:top w:val="single" w:sz="4" w:space="0" w:color="auto"/>
              <w:left w:val="single" w:sz="4" w:space="0" w:color="auto"/>
              <w:bottom w:val="single" w:sz="4" w:space="0" w:color="auto"/>
              <w:right w:val="single" w:sz="4" w:space="0" w:color="auto"/>
            </w:tcBorders>
            <w:vAlign w:val="center"/>
          </w:tcPr>
          <w:p w14:paraId="6C2EACBE"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I, II, III</w:t>
            </w:r>
          </w:p>
        </w:tc>
        <w:tc>
          <w:tcPr>
            <w:tcW w:w="1266" w:type="pct"/>
            <w:tcBorders>
              <w:top w:val="single" w:sz="4" w:space="0" w:color="auto"/>
              <w:left w:val="single" w:sz="4" w:space="0" w:color="auto"/>
              <w:bottom w:val="single" w:sz="4" w:space="0" w:color="auto"/>
              <w:right w:val="single" w:sz="4" w:space="0" w:color="auto"/>
            </w:tcBorders>
            <w:vAlign w:val="center"/>
          </w:tcPr>
          <w:p w14:paraId="55A5F154"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С0</w:t>
            </w:r>
          </w:p>
        </w:tc>
        <w:tc>
          <w:tcPr>
            <w:tcW w:w="759" w:type="pct"/>
            <w:tcBorders>
              <w:top w:val="single" w:sz="4" w:space="0" w:color="auto"/>
              <w:left w:val="single" w:sz="4" w:space="0" w:color="auto"/>
              <w:bottom w:val="single" w:sz="4" w:space="0" w:color="auto"/>
              <w:right w:val="single" w:sz="4" w:space="0" w:color="auto"/>
            </w:tcBorders>
            <w:vAlign w:val="center"/>
          </w:tcPr>
          <w:p w14:paraId="5A280A8A"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6</w:t>
            </w:r>
          </w:p>
        </w:tc>
        <w:tc>
          <w:tcPr>
            <w:tcW w:w="823" w:type="pct"/>
            <w:tcBorders>
              <w:top w:val="single" w:sz="4" w:space="0" w:color="auto"/>
              <w:left w:val="single" w:sz="4" w:space="0" w:color="auto"/>
              <w:bottom w:val="single" w:sz="4" w:space="0" w:color="auto"/>
              <w:right w:val="single" w:sz="4" w:space="0" w:color="auto"/>
            </w:tcBorders>
            <w:vAlign w:val="center"/>
          </w:tcPr>
          <w:p w14:paraId="4D2946F8"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8</w:t>
            </w:r>
          </w:p>
        </w:tc>
        <w:tc>
          <w:tcPr>
            <w:tcW w:w="759" w:type="pct"/>
            <w:tcBorders>
              <w:top w:val="single" w:sz="4" w:space="0" w:color="auto"/>
              <w:left w:val="single" w:sz="4" w:space="0" w:color="auto"/>
              <w:bottom w:val="single" w:sz="4" w:space="0" w:color="auto"/>
              <w:right w:val="single" w:sz="4" w:space="0" w:color="auto"/>
            </w:tcBorders>
            <w:vAlign w:val="center"/>
          </w:tcPr>
          <w:p w14:paraId="43947514"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10</w:t>
            </w:r>
          </w:p>
        </w:tc>
      </w:tr>
      <w:tr w:rsidR="00E23BAC" w:rsidRPr="00685E9C" w14:paraId="4358A5DB" w14:textId="77777777" w:rsidTr="00E23BAC">
        <w:trPr>
          <w:trHeight w:val="20"/>
          <w:tblCellSpacing w:w="5" w:type="nil"/>
        </w:trPr>
        <w:tc>
          <w:tcPr>
            <w:tcW w:w="1392" w:type="pct"/>
            <w:tcBorders>
              <w:top w:val="single" w:sz="4" w:space="0" w:color="auto"/>
              <w:left w:val="single" w:sz="8" w:space="0" w:color="auto"/>
              <w:bottom w:val="single" w:sz="8" w:space="0" w:color="auto"/>
              <w:right w:val="single" w:sz="8" w:space="0" w:color="auto"/>
            </w:tcBorders>
            <w:vAlign w:val="center"/>
          </w:tcPr>
          <w:p w14:paraId="415DD3EF"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II, III, IV</w:t>
            </w:r>
          </w:p>
        </w:tc>
        <w:tc>
          <w:tcPr>
            <w:tcW w:w="1266" w:type="pct"/>
            <w:tcBorders>
              <w:top w:val="single" w:sz="4" w:space="0" w:color="auto"/>
              <w:left w:val="single" w:sz="8" w:space="0" w:color="auto"/>
              <w:bottom w:val="single" w:sz="8" w:space="0" w:color="auto"/>
              <w:right w:val="single" w:sz="8" w:space="0" w:color="auto"/>
            </w:tcBorders>
            <w:vAlign w:val="center"/>
          </w:tcPr>
          <w:p w14:paraId="479855C9"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С1</w:t>
            </w:r>
          </w:p>
        </w:tc>
        <w:tc>
          <w:tcPr>
            <w:tcW w:w="759" w:type="pct"/>
            <w:tcBorders>
              <w:top w:val="single" w:sz="4" w:space="0" w:color="auto"/>
              <w:left w:val="single" w:sz="8" w:space="0" w:color="auto"/>
              <w:bottom w:val="single" w:sz="8" w:space="0" w:color="auto"/>
              <w:right w:val="single" w:sz="8" w:space="0" w:color="auto"/>
            </w:tcBorders>
            <w:vAlign w:val="center"/>
          </w:tcPr>
          <w:p w14:paraId="3A1FD151"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8</w:t>
            </w:r>
          </w:p>
        </w:tc>
        <w:tc>
          <w:tcPr>
            <w:tcW w:w="823" w:type="pct"/>
            <w:tcBorders>
              <w:top w:val="single" w:sz="4" w:space="0" w:color="auto"/>
              <w:left w:val="single" w:sz="8" w:space="0" w:color="auto"/>
              <w:bottom w:val="single" w:sz="8" w:space="0" w:color="auto"/>
              <w:right w:val="single" w:sz="8" w:space="0" w:color="auto"/>
            </w:tcBorders>
            <w:vAlign w:val="center"/>
          </w:tcPr>
          <w:p w14:paraId="71ADED56"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10</w:t>
            </w:r>
          </w:p>
        </w:tc>
        <w:tc>
          <w:tcPr>
            <w:tcW w:w="759" w:type="pct"/>
            <w:tcBorders>
              <w:top w:val="single" w:sz="4" w:space="0" w:color="auto"/>
              <w:left w:val="single" w:sz="8" w:space="0" w:color="auto"/>
              <w:bottom w:val="single" w:sz="8" w:space="0" w:color="auto"/>
              <w:right w:val="single" w:sz="8" w:space="0" w:color="auto"/>
            </w:tcBorders>
            <w:vAlign w:val="center"/>
          </w:tcPr>
          <w:p w14:paraId="3876DF13"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12</w:t>
            </w:r>
          </w:p>
        </w:tc>
      </w:tr>
      <w:tr w:rsidR="00E23BAC" w:rsidRPr="00685E9C" w14:paraId="39B0E6ED" w14:textId="77777777" w:rsidTr="00E23BAC">
        <w:trPr>
          <w:trHeight w:val="20"/>
          <w:tblCellSpacing w:w="5" w:type="nil"/>
        </w:trPr>
        <w:tc>
          <w:tcPr>
            <w:tcW w:w="1392" w:type="pct"/>
            <w:tcBorders>
              <w:left w:val="single" w:sz="8" w:space="0" w:color="auto"/>
              <w:bottom w:val="single" w:sz="8" w:space="0" w:color="auto"/>
              <w:right w:val="single" w:sz="8" w:space="0" w:color="auto"/>
            </w:tcBorders>
            <w:vAlign w:val="center"/>
          </w:tcPr>
          <w:p w14:paraId="3ADFA71D"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IV, V</w:t>
            </w:r>
          </w:p>
        </w:tc>
        <w:tc>
          <w:tcPr>
            <w:tcW w:w="1266" w:type="pct"/>
            <w:tcBorders>
              <w:left w:val="single" w:sz="8" w:space="0" w:color="auto"/>
              <w:bottom w:val="single" w:sz="8" w:space="0" w:color="auto"/>
              <w:right w:val="single" w:sz="8" w:space="0" w:color="auto"/>
            </w:tcBorders>
            <w:vAlign w:val="center"/>
          </w:tcPr>
          <w:p w14:paraId="311AD43C"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С2, С3</w:t>
            </w:r>
          </w:p>
        </w:tc>
        <w:tc>
          <w:tcPr>
            <w:tcW w:w="759" w:type="pct"/>
            <w:tcBorders>
              <w:left w:val="single" w:sz="8" w:space="0" w:color="auto"/>
              <w:bottom w:val="single" w:sz="8" w:space="0" w:color="auto"/>
              <w:right w:val="single" w:sz="8" w:space="0" w:color="auto"/>
            </w:tcBorders>
            <w:vAlign w:val="center"/>
          </w:tcPr>
          <w:p w14:paraId="6D4CCD52"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10</w:t>
            </w:r>
          </w:p>
        </w:tc>
        <w:tc>
          <w:tcPr>
            <w:tcW w:w="823" w:type="pct"/>
            <w:tcBorders>
              <w:left w:val="single" w:sz="8" w:space="0" w:color="auto"/>
              <w:bottom w:val="single" w:sz="8" w:space="0" w:color="auto"/>
              <w:right w:val="single" w:sz="8" w:space="0" w:color="auto"/>
            </w:tcBorders>
            <w:vAlign w:val="center"/>
          </w:tcPr>
          <w:p w14:paraId="366DC697"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12</w:t>
            </w:r>
          </w:p>
        </w:tc>
        <w:tc>
          <w:tcPr>
            <w:tcW w:w="759" w:type="pct"/>
            <w:tcBorders>
              <w:left w:val="single" w:sz="8" w:space="0" w:color="auto"/>
              <w:bottom w:val="single" w:sz="8" w:space="0" w:color="auto"/>
              <w:right w:val="single" w:sz="8" w:space="0" w:color="auto"/>
            </w:tcBorders>
            <w:vAlign w:val="center"/>
          </w:tcPr>
          <w:p w14:paraId="2C6855D0"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15</w:t>
            </w:r>
          </w:p>
        </w:tc>
      </w:tr>
    </w:tbl>
    <w:p w14:paraId="5297EE2F" w14:textId="77777777" w:rsidR="00E23BAC" w:rsidRPr="00206C18" w:rsidRDefault="00E23BAC" w:rsidP="00E23BAC">
      <w:pPr>
        <w:widowControl w:val="0"/>
        <w:autoSpaceDE w:val="0"/>
        <w:autoSpaceDN w:val="0"/>
        <w:adjustRightInd w:val="0"/>
        <w:spacing w:after="0" w:line="240" w:lineRule="auto"/>
        <w:ind w:firstLine="540"/>
        <w:jc w:val="both"/>
        <w:rPr>
          <w:rFonts w:ascii="Times New Roman" w:hAnsi="Times New Roman"/>
          <w:sz w:val="20"/>
          <w:szCs w:val="20"/>
        </w:rPr>
      </w:pPr>
      <w:r w:rsidRPr="00206C18">
        <w:rPr>
          <w:rFonts w:ascii="Times New Roman" w:hAnsi="Times New Roman"/>
          <w:sz w:val="20"/>
          <w:szCs w:val="20"/>
        </w:rPr>
        <w:t>Примечания.</w:t>
      </w:r>
    </w:p>
    <w:p w14:paraId="299963FB" w14:textId="77777777" w:rsidR="00E23BAC" w:rsidRPr="00206C18" w:rsidRDefault="00E23BAC" w:rsidP="00E23BAC">
      <w:pPr>
        <w:widowControl w:val="0"/>
        <w:autoSpaceDE w:val="0"/>
        <w:autoSpaceDN w:val="0"/>
        <w:adjustRightInd w:val="0"/>
        <w:spacing w:after="0" w:line="240" w:lineRule="auto"/>
        <w:ind w:firstLine="540"/>
        <w:jc w:val="both"/>
        <w:rPr>
          <w:rFonts w:ascii="Times New Roman" w:hAnsi="Times New Roman"/>
          <w:sz w:val="20"/>
          <w:szCs w:val="20"/>
        </w:rPr>
      </w:pPr>
      <w:r w:rsidRPr="00206C18">
        <w:rPr>
          <w:rFonts w:ascii="Times New Roman" w:hAnsi="Times New Roman"/>
          <w:sz w:val="20"/>
          <w:szCs w:val="20"/>
        </w:rPr>
        <w:t>1. Противопожарные расстояния между зданиями определяются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14:paraId="7C9D6507" w14:textId="77777777" w:rsidR="00E23BAC" w:rsidRPr="00206C18" w:rsidRDefault="00E23BAC" w:rsidP="00E23BAC">
      <w:pPr>
        <w:widowControl w:val="0"/>
        <w:autoSpaceDE w:val="0"/>
        <w:autoSpaceDN w:val="0"/>
        <w:adjustRightInd w:val="0"/>
        <w:spacing w:after="0" w:line="240" w:lineRule="auto"/>
        <w:ind w:firstLine="540"/>
        <w:jc w:val="both"/>
        <w:rPr>
          <w:rFonts w:ascii="Times New Roman" w:hAnsi="Times New Roman"/>
          <w:sz w:val="20"/>
          <w:szCs w:val="20"/>
        </w:rPr>
      </w:pPr>
      <w:r w:rsidRPr="00206C18">
        <w:rPr>
          <w:rFonts w:ascii="Times New Roman" w:hAnsi="Times New Roman"/>
          <w:sz w:val="20"/>
          <w:szCs w:val="20"/>
        </w:rPr>
        <w:t>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здания, расположенная напротив другого здания, сооружения и строения, является противопожарной 1-го типа.</w:t>
      </w:r>
    </w:p>
    <w:p w14:paraId="3D39BD5F" w14:textId="77777777" w:rsidR="00E23BAC" w:rsidRPr="00206C18" w:rsidRDefault="00E23BAC" w:rsidP="00E23BAC">
      <w:pPr>
        <w:widowControl w:val="0"/>
        <w:autoSpaceDE w:val="0"/>
        <w:autoSpaceDN w:val="0"/>
        <w:adjustRightInd w:val="0"/>
        <w:spacing w:after="0" w:line="240" w:lineRule="auto"/>
        <w:ind w:firstLine="540"/>
        <w:jc w:val="both"/>
        <w:rPr>
          <w:rFonts w:ascii="Times New Roman" w:hAnsi="Times New Roman"/>
          <w:sz w:val="20"/>
          <w:szCs w:val="20"/>
        </w:rPr>
      </w:pPr>
      <w:r w:rsidRPr="00206C18">
        <w:rPr>
          <w:rFonts w:ascii="Times New Roman" w:hAnsi="Times New Roman"/>
          <w:sz w:val="20"/>
          <w:szCs w:val="20"/>
        </w:rPr>
        <w:t>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14:paraId="6B22BADA" w14:textId="77777777" w:rsidR="00E23BAC" w:rsidRPr="00206C18" w:rsidRDefault="00E23BAC" w:rsidP="00E23BAC">
      <w:pPr>
        <w:widowControl w:val="0"/>
        <w:autoSpaceDE w:val="0"/>
        <w:autoSpaceDN w:val="0"/>
        <w:adjustRightInd w:val="0"/>
        <w:spacing w:line="240" w:lineRule="auto"/>
        <w:ind w:firstLine="540"/>
        <w:jc w:val="both"/>
        <w:rPr>
          <w:rFonts w:ascii="Times New Roman" w:hAnsi="Times New Roman"/>
          <w:sz w:val="20"/>
          <w:szCs w:val="20"/>
        </w:rPr>
      </w:pPr>
      <w:r w:rsidRPr="00206C18">
        <w:rPr>
          <w:rFonts w:ascii="Times New Roman" w:hAnsi="Times New Roman"/>
          <w:sz w:val="20"/>
          <w:szCs w:val="20"/>
        </w:rPr>
        <w:t xml:space="preserve">4.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земельных участках принимать в соответствии с </w:t>
      </w:r>
      <w:hyperlink w:anchor="Par2843" w:history="1">
        <w:r w:rsidRPr="00206C18">
          <w:rPr>
            <w:rFonts w:ascii="Times New Roman" w:hAnsi="Times New Roman"/>
            <w:sz w:val="20"/>
            <w:szCs w:val="20"/>
          </w:rPr>
          <w:t>38</w:t>
        </w:r>
      </w:hyperlink>
      <w:r w:rsidRPr="00206C18">
        <w:rPr>
          <w:rFonts w:ascii="Times New Roman" w:hAnsi="Times New Roman"/>
          <w:sz w:val="20"/>
          <w:szCs w:val="20"/>
        </w:rPr>
        <w:t>.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14:paraId="2E673921"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6</w:t>
      </w:r>
      <w:r w:rsidRPr="006D4D9C">
        <w:rPr>
          <w:rFonts w:ascii="Times New Roman" w:hAnsi="Times New Roman"/>
          <w:sz w:val="24"/>
          <w:szCs w:val="24"/>
        </w:rPr>
        <w:t xml:space="preserve">.2. </w:t>
      </w:r>
      <w:r w:rsidRPr="00CF0C83">
        <w:rPr>
          <w:rFonts w:ascii="Times New Roman" w:hAnsi="Times New Roman"/>
          <w:sz w:val="24"/>
          <w:szCs w:val="24"/>
        </w:rPr>
        <w:t>Противопожарные расстояния между жилым домом и хозяйственными постройками, а также между хозяйственными постройками в пределах одного садового, дачного или приусадебного земельного участка не нормируются.</w:t>
      </w:r>
    </w:p>
    <w:p w14:paraId="49076B3F"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6</w:t>
      </w:r>
      <w:r w:rsidRPr="006D4D9C">
        <w:rPr>
          <w:rFonts w:ascii="Times New Roman" w:hAnsi="Times New Roman"/>
          <w:sz w:val="24"/>
          <w:szCs w:val="24"/>
        </w:rPr>
        <w:t xml:space="preserve">.3. </w:t>
      </w:r>
      <w:r w:rsidRPr="00CF0C83">
        <w:rPr>
          <w:rFonts w:ascii="Times New Roman" w:hAnsi="Times New Roman"/>
          <w:sz w:val="24"/>
          <w:szCs w:val="24"/>
        </w:rPr>
        <w:t xml:space="preserve">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w:t>
      </w:r>
      <w:hyperlink w:anchor="Par2843" w:history="1">
        <w:r w:rsidRPr="00CF0C83">
          <w:rPr>
            <w:rFonts w:ascii="Times New Roman" w:hAnsi="Times New Roman"/>
            <w:sz w:val="24"/>
            <w:szCs w:val="24"/>
          </w:rPr>
          <w:t xml:space="preserve">таблице </w:t>
        </w:r>
        <w:r>
          <w:rPr>
            <w:rFonts w:ascii="Times New Roman" w:hAnsi="Times New Roman"/>
            <w:sz w:val="24"/>
            <w:szCs w:val="24"/>
          </w:rPr>
          <w:t>40</w:t>
        </w:r>
      </w:hyperlink>
      <w:r>
        <w:rPr>
          <w:rFonts w:ascii="Times New Roman" w:hAnsi="Times New Roman"/>
          <w:sz w:val="24"/>
          <w:szCs w:val="24"/>
        </w:rPr>
        <w:t>.</w:t>
      </w:r>
    </w:p>
    <w:p w14:paraId="3CAA3BEF"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6</w:t>
      </w:r>
      <w:r w:rsidRPr="006D4D9C">
        <w:rPr>
          <w:rFonts w:ascii="Times New Roman" w:hAnsi="Times New Roman"/>
          <w:sz w:val="24"/>
          <w:szCs w:val="24"/>
        </w:rPr>
        <w:t xml:space="preserve">.4. </w:t>
      </w:r>
      <w:r w:rsidRPr="00CF0C83">
        <w:rPr>
          <w:rFonts w:ascii="Times New Roman" w:hAnsi="Times New Roman"/>
          <w:sz w:val="24"/>
          <w:szCs w:val="24"/>
        </w:rPr>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p>
    <w:p w14:paraId="69CA16D0"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CF0C83">
        <w:rPr>
          <w:rFonts w:ascii="Times New Roman" w:hAnsi="Times New Roman"/>
          <w:sz w:val="24"/>
          <w:szCs w:val="24"/>
        </w:rPr>
        <w:t>1) до границ земельных участков детских дошкольных образовательных учреждений, общеобразовательных учреждений, общеобразовательных учреждений интернатного типа, лечебных учреждений стационарного типа, одноквартирных жилых зданий;</w:t>
      </w:r>
    </w:p>
    <w:p w14:paraId="08DA2559"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CF0C83">
        <w:rPr>
          <w:rFonts w:ascii="Times New Roman" w:hAnsi="Times New Roman"/>
          <w:sz w:val="24"/>
          <w:szCs w:val="24"/>
        </w:rPr>
        <w:t>2) до окон или дверей (для жилых и общественных зданий).</w:t>
      </w:r>
    </w:p>
    <w:p w14:paraId="390867BE" w14:textId="2468050C" w:rsidR="00E23BAC" w:rsidRDefault="00E23BAC" w:rsidP="00685E9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6</w:t>
      </w:r>
      <w:r w:rsidRPr="006D4D9C">
        <w:rPr>
          <w:rFonts w:ascii="Times New Roman" w:hAnsi="Times New Roman"/>
          <w:sz w:val="24"/>
          <w:szCs w:val="24"/>
        </w:rPr>
        <w:t>.</w:t>
      </w:r>
      <w:r>
        <w:rPr>
          <w:rFonts w:ascii="Times New Roman" w:hAnsi="Times New Roman"/>
          <w:sz w:val="24"/>
          <w:szCs w:val="24"/>
        </w:rPr>
        <w:t>5</w:t>
      </w:r>
      <w:r w:rsidRPr="006D4D9C">
        <w:rPr>
          <w:rFonts w:ascii="Times New Roman" w:hAnsi="Times New Roman"/>
          <w:sz w:val="24"/>
          <w:szCs w:val="24"/>
        </w:rPr>
        <w:t xml:space="preserve">. </w:t>
      </w:r>
      <w:r w:rsidRPr="00CF0C83">
        <w:rPr>
          <w:rFonts w:ascii="Times New Roman" w:hAnsi="Times New Roman"/>
          <w:sz w:val="24"/>
          <w:szCs w:val="24"/>
        </w:rPr>
        <w:t xml:space="preserve"> Противопожарные расстояния от автозаправочных станций моторного топлива до соседних объектов должны соответствовать расстояниям, установленным в </w:t>
      </w:r>
      <w:hyperlink w:anchor="Par2874" w:history="1">
        <w:r>
          <w:rPr>
            <w:rFonts w:ascii="Times New Roman" w:hAnsi="Times New Roman"/>
            <w:sz w:val="24"/>
            <w:szCs w:val="24"/>
          </w:rPr>
          <w:t>таблице</w:t>
        </w:r>
      </w:hyperlink>
      <w:r>
        <w:rPr>
          <w:rFonts w:ascii="Times New Roman" w:hAnsi="Times New Roman"/>
          <w:sz w:val="24"/>
          <w:szCs w:val="24"/>
        </w:rPr>
        <w:t xml:space="preserve"> </w:t>
      </w:r>
      <w:r w:rsidR="00BA60FB">
        <w:rPr>
          <w:rFonts w:ascii="Times New Roman" w:hAnsi="Times New Roman"/>
          <w:sz w:val="24"/>
          <w:szCs w:val="24"/>
        </w:rPr>
        <w:t>52</w:t>
      </w:r>
      <w:r>
        <w:rPr>
          <w:rFonts w:ascii="Times New Roman" w:hAnsi="Times New Roman"/>
          <w:sz w:val="24"/>
          <w:szCs w:val="24"/>
        </w:rPr>
        <w:t xml:space="preserve">. </w:t>
      </w:r>
      <w:r w:rsidRPr="00CF0C83">
        <w:rPr>
          <w:rFonts w:ascii="Times New Roman" w:hAnsi="Times New Roman"/>
          <w:sz w:val="24"/>
          <w:szCs w:val="24"/>
        </w:rPr>
        <w:t>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bookmarkStart w:id="552" w:name="_Toc152079564"/>
    </w:p>
    <w:p w14:paraId="6CF6A437" w14:textId="64EE32D8" w:rsidR="00E23BAC" w:rsidRPr="00CF0C83" w:rsidRDefault="00E23BAC" w:rsidP="00ED532F">
      <w:pPr>
        <w:widowControl w:val="0"/>
        <w:autoSpaceDE w:val="0"/>
        <w:autoSpaceDN w:val="0"/>
        <w:adjustRightInd w:val="0"/>
        <w:spacing w:after="0" w:line="360" w:lineRule="auto"/>
        <w:ind w:left="540"/>
        <w:jc w:val="right"/>
        <w:rPr>
          <w:rFonts w:ascii="Times New Roman" w:hAnsi="Times New Roman"/>
          <w:sz w:val="24"/>
          <w:szCs w:val="24"/>
        </w:rPr>
      </w:pPr>
      <w:r w:rsidRPr="00CF0C83">
        <w:rPr>
          <w:rFonts w:ascii="Times New Roman" w:hAnsi="Times New Roman"/>
          <w:sz w:val="24"/>
          <w:szCs w:val="24"/>
        </w:rPr>
        <w:t xml:space="preserve">Таблица </w:t>
      </w:r>
      <w:bookmarkEnd w:id="552"/>
      <w:r w:rsidR="00BA60FB">
        <w:rPr>
          <w:rFonts w:ascii="Times New Roman" w:hAnsi="Times New Roman"/>
          <w:sz w:val="24"/>
          <w:szCs w:val="24"/>
        </w:rPr>
        <w:t>52</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3791"/>
        <w:gridCol w:w="2187"/>
        <w:gridCol w:w="1922"/>
        <w:gridCol w:w="1727"/>
      </w:tblGrid>
      <w:tr w:rsidR="00E23BAC" w:rsidRPr="00685E9C" w14:paraId="3CD849FD" w14:textId="77777777" w:rsidTr="004B2C73">
        <w:trPr>
          <w:trHeight w:val="20"/>
          <w:tblCellSpacing w:w="5" w:type="nil"/>
        </w:trPr>
        <w:tc>
          <w:tcPr>
            <w:tcW w:w="1969" w:type="pct"/>
            <w:vMerge w:val="restart"/>
            <w:shd w:val="clear" w:color="auto" w:fill="FFFAEB"/>
            <w:vAlign w:val="center"/>
          </w:tcPr>
          <w:p w14:paraId="4D06B077"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bookmarkStart w:id="553" w:name="Par2874"/>
            <w:bookmarkEnd w:id="553"/>
            <w:r w:rsidRPr="00685E9C">
              <w:rPr>
                <w:rFonts w:ascii="Times New Roman" w:hAnsi="Times New Roman"/>
                <w:b/>
                <w:bCs/>
                <w:sz w:val="20"/>
                <w:szCs w:val="20"/>
              </w:rPr>
              <w:t>Наименование объектов, до которых определяются противопожарные расстояния</w:t>
            </w:r>
          </w:p>
        </w:tc>
        <w:tc>
          <w:tcPr>
            <w:tcW w:w="1136" w:type="pct"/>
            <w:vMerge w:val="restart"/>
            <w:shd w:val="clear" w:color="auto" w:fill="FFFAEB"/>
            <w:vAlign w:val="center"/>
          </w:tcPr>
          <w:p w14:paraId="14ACA105"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Противопожарные расстояния от автозаправочных</w:t>
            </w:r>
          </w:p>
          <w:p w14:paraId="3DAA03D9"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станций с подземными резервуарами,</w:t>
            </w:r>
          </w:p>
          <w:p w14:paraId="3E627D2A"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м</w:t>
            </w:r>
          </w:p>
        </w:tc>
        <w:tc>
          <w:tcPr>
            <w:tcW w:w="1895" w:type="pct"/>
            <w:gridSpan w:val="2"/>
            <w:shd w:val="clear" w:color="auto" w:fill="FFFAEB"/>
            <w:vAlign w:val="center"/>
          </w:tcPr>
          <w:p w14:paraId="63688C39" w14:textId="519568D1"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Противопожарные расстояния от автозаправочных станций с наземными резервуарами, м</w:t>
            </w:r>
          </w:p>
        </w:tc>
      </w:tr>
      <w:tr w:rsidR="00E23BAC" w:rsidRPr="00685E9C" w14:paraId="3DE8699B" w14:textId="77777777" w:rsidTr="004B2C73">
        <w:trPr>
          <w:trHeight w:val="20"/>
          <w:tblCellSpacing w:w="5" w:type="nil"/>
        </w:trPr>
        <w:tc>
          <w:tcPr>
            <w:tcW w:w="1969" w:type="pct"/>
            <w:vMerge/>
            <w:shd w:val="clear" w:color="auto" w:fill="FFFAEB"/>
            <w:vAlign w:val="center"/>
          </w:tcPr>
          <w:p w14:paraId="509B3C3C"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p>
        </w:tc>
        <w:tc>
          <w:tcPr>
            <w:tcW w:w="1136" w:type="pct"/>
            <w:vMerge/>
            <w:shd w:val="clear" w:color="auto" w:fill="FFFAEB"/>
            <w:vAlign w:val="center"/>
          </w:tcPr>
          <w:p w14:paraId="6E62B504"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p>
        </w:tc>
        <w:tc>
          <w:tcPr>
            <w:tcW w:w="998" w:type="pct"/>
            <w:shd w:val="clear" w:color="auto" w:fill="FFFAEB"/>
            <w:vAlign w:val="center"/>
          </w:tcPr>
          <w:p w14:paraId="5BC757E2"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Общей вместимостью</w:t>
            </w:r>
          </w:p>
          <w:p w14:paraId="098355A4"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более 20 м</w:t>
            </w:r>
            <w:r w:rsidRPr="00685E9C">
              <w:rPr>
                <w:rFonts w:ascii="Times New Roman" w:hAnsi="Times New Roman"/>
                <w:b/>
                <w:bCs/>
                <w:sz w:val="20"/>
                <w:szCs w:val="20"/>
                <w:vertAlign w:val="superscript"/>
              </w:rPr>
              <w:t>3</w:t>
            </w:r>
          </w:p>
        </w:tc>
        <w:tc>
          <w:tcPr>
            <w:tcW w:w="897" w:type="pct"/>
            <w:shd w:val="clear" w:color="auto" w:fill="FFFAEB"/>
            <w:vAlign w:val="center"/>
          </w:tcPr>
          <w:p w14:paraId="0E793492"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Общей вместимостью</w:t>
            </w:r>
          </w:p>
          <w:p w14:paraId="5AE27D29"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b/>
                <w:bCs/>
                <w:sz w:val="20"/>
                <w:szCs w:val="20"/>
              </w:rPr>
            </w:pPr>
            <w:r w:rsidRPr="00685E9C">
              <w:rPr>
                <w:rFonts w:ascii="Times New Roman" w:hAnsi="Times New Roman"/>
                <w:b/>
                <w:bCs/>
                <w:sz w:val="20"/>
                <w:szCs w:val="20"/>
              </w:rPr>
              <w:t>не более 20 м</w:t>
            </w:r>
            <w:r w:rsidRPr="00685E9C">
              <w:rPr>
                <w:rFonts w:ascii="Times New Roman" w:hAnsi="Times New Roman"/>
                <w:b/>
                <w:bCs/>
                <w:sz w:val="20"/>
                <w:szCs w:val="20"/>
                <w:vertAlign w:val="superscript"/>
              </w:rPr>
              <w:t>3</w:t>
            </w:r>
          </w:p>
        </w:tc>
      </w:tr>
      <w:tr w:rsidR="00E23BAC" w:rsidRPr="00685E9C" w14:paraId="2B10FC1A" w14:textId="77777777" w:rsidTr="00237881">
        <w:trPr>
          <w:trHeight w:val="20"/>
          <w:tblCellSpacing w:w="5" w:type="nil"/>
        </w:trPr>
        <w:tc>
          <w:tcPr>
            <w:tcW w:w="1969" w:type="pct"/>
          </w:tcPr>
          <w:p w14:paraId="4580AD77"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Производственные, складские и административно-бытовые здания, сооружения и строения промышленных организаций </w:t>
            </w:r>
          </w:p>
        </w:tc>
        <w:tc>
          <w:tcPr>
            <w:tcW w:w="1136" w:type="pct"/>
            <w:vAlign w:val="center"/>
          </w:tcPr>
          <w:p w14:paraId="748B96E7"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15</w:t>
            </w:r>
          </w:p>
        </w:tc>
        <w:tc>
          <w:tcPr>
            <w:tcW w:w="998" w:type="pct"/>
            <w:vAlign w:val="center"/>
          </w:tcPr>
          <w:p w14:paraId="2A29129B"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c>
          <w:tcPr>
            <w:tcW w:w="897" w:type="pct"/>
            <w:vAlign w:val="center"/>
          </w:tcPr>
          <w:p w14:paraId="04BB935D"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r>
      <w:tr w:rsidR="00E23BAC" w:rsidRPr="00685E9C" w14:paraId="48B643B7" w14:textId="77777777" w:rsidTr="00237881">
        <w:trPr>
          <w:trHeight w:val="20"/>
          <w:tblCellSpacing w:w="5" w:type="nil"/>
        </w:trPr>
        <w:tc>
          <w:tcPr>
            <w:tcW w:w="1969" w:type="pct"/>
          </w:tcPr>
          <w:p w14:paraId="45A43674"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Лесные массивы </w:t>
            </w:r>
          </w:p>
        </w:tc>
        <w:tc>
          <w:tcPr>
            <w:tcW w:w="1136" w:type="pct"/>
            <w:vAlign w:val="center"/>
          </w:tcPr>
          <w:p w14:paraId="47C9E525"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p>
        </w:tc>
        <w:tc>
          <w:tcPr>
            <w:tcW w:w="998" w:type="pct"/>
            <w:vAlign w:val="center"/>
          </w:tcPr>
          <w:p w14:paraId="27689096"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p>
        </w:tc>
        <w:tc>
          <w:tcPr>
            <w:tcW w:w="897" w:type="pct"/>
            <w:vAlign w:val="center"/>
          </w:tcPr>
          <w:p w14:paraId="717FA3A7"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p>
        </w:tc>
      </w:tr>
      <w:tr w:rsidR="00E23BAC" w:rsidRPr="00685E9C" w14:paraId="45DE3A86" w14:textId="77777777" w:rsidTr="00237881">
        <w:trPr>
          <w:trHeight w:val="20"/>
          <w:tblCellSpacing w:w="5" w:type="nil"/>
        </w:trPr>
        <w:tc>
          <w:tcPr>
            <w:tcW w:w="1969" w:type="pct"/>
          </w:tcPr>
          <w:p w14:paraId="13509BAD"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хвойных и смешанных пород </w:t>
            </w:r>
          </w:p>
        </w:tc>
        <w:tc>
          <w:tcPr>
            <w:tcW w:w="1136" w:type="pct"/>
            <w:vAlign w:val="center"/>
          </w:tcPr>
          <w:p w14:paraId="1670E74F"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c>
          <w:tcPr>
            <w:tcW w:w="998" w:type="pct"/>
            <w:vAlign w:val="center"/>
          </w:tcPr>
          <w:p w14:paraId="046682AA"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40</w:t>
            </w:r>
          </w:p>
        </w:tc>
        <w:tc>
          <w:tcPr>
            <w:tcW w:w="897" w:type="pct"/>
            <w:vAlign w:val="center"/>
          </w:tcPr>
          <w:p w14:paraId="6BAF79BD"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30</w:t>
            </w:r>
          </w:p>
        </w:tc>
      </w:tr>
      <w:tr w:rsidR="00E23BAC" w:rsidRPr="00685E9C" w14:paraId="6DA71A9F" w14:textId="77777777" w:rsidTr="00237881">
        <w:trPr>
          <w:trHeight w:val="20"/>
          <w:tblCellSpacing w:w="5" w:type="nil"/>
        </w:trPr>
        <w:tc>
          <w:tcPr>
            <w:tcW w:w="1969" w:type="pct"/>
          </w:tcPr>
          <w:p w14:paraId="7978120C"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лиственных пород </w:t>
            </w:r>
          </w:p>
        </w:tc>
        <w:tc>
          <w:tcPr>
            <w:tcW w:w="1136" w:type="pct"/>
            <w:vAlign w:val="center"/>
          </w:tcPr>
          <w:p w14:paraId="0E5961BB"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10</w:t>
            </w:r>
          </w:p>
        </w:tc>
        <w:tc>
          <w:tcPr>
            <w:tcW w:w="998" w:type="pct"/>
            <w:vAlign w:val="center"/>
          </w:tcPr>
          <w:p w14:paraId="1606F0B8"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15</w:t>
            </w:r>
          </w:p>
        </w:tc>
        <w:tc>
          <w:tcPr>
            <w:tcW w:w="897" w:type="pct"/>
            <w:vAlign w:val="center"/>
          </w:tcPr>
          <w:p w14:paraId="234D75A6"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12</w:t>
            </w:r>
          </w:p>
        </w:tc>
      </w:tr>
      <w:tr w:rsidR="00E23BAC" w:rsidRPr="00685E9C" w14:paraId="0B6574DE" w14:textId="77777777" w:rsidTr="00237881">
        <w:trPr>
          <w:trHeight w:val="20"/>
          <w:tblCellSpacing w:w="5" w:type="nil"/>
        </w:trPr>
        <w:tc>
          <w:tcPr>
            <w:tcW w:w="1969" w:type="pct"/>
          </w:tcPr>
          <w:p w14:paraId="3EB5443E"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Жилые и общественные здания </w:t>
            </w:r>
          </w:p>
        </w:tc>
        <w:tc>
          <w:tcPr>
            <w:tcW w:w="1136" w:type="pct"/>
            <w:vAlign w:val="center"/>
          </w:tcPr>
          <w:p w14:paraId="4B07C960"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c>
          <w:tcPr>
            <w:tcW w:w="998" w:type="pct"/>
            <w:vAlign w:val="center"/>
          </w:tcPr>
          <w:p w14:paraId="04C55353"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50</w:t>
            </w:r>
          </w:p>
        </w:tc>
        <w:tc>
          <w:tcPr>
            <w:tcW w:w="897" w:type="pct"/>
            <w:vAlign w:val="center"/>
          </w:tcPr>
          <w:p w14:paraId="211A5CC3"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40</w:t>
            </w:r>
          </w:p>
        </w:tc>
      </w:tr>
      <w:tr w:rsidR="00E23BAC" w:rsidRPr="00685E9C" w14:paraId="3C717301" w14:textId="77777777" w:rsidTr="00237881">
        <w:trPr>
          <w:trHeight w:val="20"/>
          <w:tblCellSpacing w:w="5" w:type="nil"/>
        </w:trPr>
        <w:tc>
          <w:tcPr>
            <w:tcW w:w="1969" w:type="pct"/>
          </w:tcPr>
          <w:p w14:paraId="4E411BD3"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Места массового пребывания</w:t>
            </w:r>
          </w:p>
          <w:p w14:paraId="32D549D1"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людей </w:t>
            </w:r>
          </w:p>
        </w:tc>
        <w:tc>
          <w:tcPr>
            <w:tcW w:w="1136" w:type="pct"/>
            <w:vAlign w:val="center"/>
          </w:tcPr>
          <w:p w14:paraId="3B7D9A70"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c>
          <w:tcPr>
            <w:tcW w:w="998" w:type="pct"/>
            <w:vAlign w:val="center"/>
          </w:tcPr>
          <w:p w14:paraId="5C9A876A"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50</w:t>
            </w:r>
          </w:p>
        </w:tc>
        <w:tc>
          <w:tcPr>
            <w:tcW w:w="897" w:type="pct"/>
            <w:vAlign w:val="center"/>
          </w:tcPr>
          <w:p w14:paraId="2F49C759"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50</w:t>
            </w:r>
          </w:p>
        </w:tc>
      </w:tr>
      <w:tr w:rsidR="00E23BAC" w:rsidRPr="00685E9C" w14:paraId="00953B67" w14:textId="77777777" w:rsidTr="00237881">
        <w:trPr>
          <w:trHeight w:val="20"/>
          <w:tblCellSpacing w:w="5" w:type="nil"/>
        </w:trPr>
        <w:tc>
          <w:tcPr>
            <w:tcW w:w="1969" w:type="pct"/>
          </w:tcPr>
          <w:p w14:paraId="6755C6C0"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Индивидуальные гаражи и</w:t>
            </w:r>
          </w:p>
          <w:p w14:paraId="60B6A856"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открытые стоянки для</w:t>
            </w:r>
          </w:p>
          <w:p w14:paraId="5A64DD5B"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автомобилей</w:t>
            </w:r>
          </w:p>
        </w:tc>
        <w:tc>
          <w:tcPr>
            <w:tcW w:w="1136" w:type="pct"/>
            <w:vAlign w:val="center"/>
          </w:tcPr>
          <w:p w14:paraId="6A8CDE66"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18</w:t>
            </w:r>
          </w:p>
        </w:tc>
        <w:tc>
          <w:tcPr>
            <w:tcW w:w="998" w:type="pct"/>
            <w:vAlign w:val="center"/>
          </w:tcPr>
          <w:p w14:paraId="393CCFF0"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30</w:t>
            </w:r>
          </w:p>
        </w:tc>
        <w:tc>
          <w:tcPr>
            <w:tcW w:w="897" w:type="pct"/>
            <w:vAlign w:val="center"/>
          </w:tcPr>
          <w:p w14:paraId="6D01FEB4"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20</w:t>
            </w:r>
          </w:p>
        </w:tc>
      </w:tr>
      <w:tr w:rsidR="00E23BAC" w:rsidRPr="00685E9C" w14:paraId="5A295C7E" w14:textId="77777777" w:rsidTr="00237881">
        <w:trPr>
          <w:trHeight w:val="20"/>
          <w:tblCellSpacing w:w="5" w:type="nil"/>
        </w:trPr>
        <w:tc>
          <w:tcPr>
            <w:tcW w:w="1969" w:type="pct"/>
          </w:tcPr>
          <w:p w14:paraId="78148334"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Торговые киоски</w:t>
            </w:r>
          </w:p>
        </w:tc>
        <w:tc>
          <w:tcPr>
            <w:tcW w:w="1136" w:type="pct"/>
            <w:vAlign w:val="center"/>
          </w:tcPr>
          <w:p w14:paraId="45FA6936"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20</w:t>
            </w:r>
          </w:p>
        </w:tc>
        <w:tc>
          <w:tcPr>
            <w:tcW w:w="998" w:type="pct"/>
            <w:vAlign w:val="center"/>
          </w:tcPr>
          <w:p w14:paraId="32A323A5"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c>
          <w:tcPr>
            <w:tcW w:w="897" w:type="pct"/>
            <w:vAlign w:val="center"/>
          </w:tcPr>
          <w:p w14:paraId="379B416A"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r>
      <w:tr w:rsidR="00E23BAC" w:rsidRPr="00685E9C" w14:paraId="55CC6C5C" w14:textId="77777777" w:rsidTr="00237881">
        <w:trPr>
          <w:trHeight w:val="20"/>
          <w:tblCellSpacing w:w="5" w:type="nil"/>
        </w:trPr>
        <w:tc>
          <w:tcPr>
            <w:tcW w:w="1969" w:type="pct"/>
          </w:tcPr>
          <w:p w14:paraId="7FCE3792"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Автомобильные дороги общей сети (край проезжей части)</w:t>
            </w:r>
          </w:p>
        </w:tc>
        <w:tc>
          <w:tcPr>
            <w:tcW w:w="1136" w:type="pct"/>
            <w:vAlign w:val="center"/>
          </w:tcPr>
          <w:p w14:paraId="2536C82A"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p>
        </w:tc>
        <w:tc>
          <w:tcPr>
            <w:tcW w:w="998" w:type="pct"/>
            <w:vAlign w:val="center"/>
          </w:tcPr>
          <w:p w14:paraId="41A9AAEE"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p>
        </w:tc>
        <w:tc>
          <w:tcPr>
            <w:tcW w:w="897" w:type="pct"/>
            <w:vAlign w:val="center"/>
          </w:tcPr>
          <w:p w14:paraId="250F44BA"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p>
        </w:tc>
      </w:tr>
      <w:tr w:rsidR="00E23BAC" w:rsidRPr="00685E9C" w14:paraId="7CBCB285" w14:textId="77777777" w:rsidTr="00237881">
        <w:trPr>
          <w:trHeight w:val="20"/>
          <w:tblCellSpacing w:w="5" w:type="nil"/>
        </w:trPr>
        <w:tc>
          <w:tcPr>
            <w:tcW w:w="1969" w:type="pct"/>
          </w:tcPr>
          <w:p w14:paraId="1E65E8A1"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I, II и III категорий</w:t>
            </w:r>
          </w:p>
        </w:tc>
        <w:tc>
          <w:tcPr>
            <w:tcW w:w="1136" w:type="pct"/>
            <w:vAlign w:val="center"/>
          </w:tcPr>
          <w:p w14:paraId="469A2ED9"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12</w:t>
            </w:r>
          </w:p>
        </w:tc>
        <w:tc>
          <w:tcPr>
            <w:tcW w:w="998" w:type="pct"/>
            <w:vAlign w:val="center"/>
          </w:tcPr>
          <w:p w14:paraId="240403D0"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20</w:t>
            </w:r>
          </w:p>
        </w:tc>
        <w:tc>
          <w:tcPr>
            <w:tcW w:w="897" w:type="pct"/>
            <w:vAlign w:val="center"/>
          </w:tcPr>
          <w:p w14:paraId="49131941"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15</w:t>
            </w:r>
          </w:p>
        </w:tc>
      </w:tr>
      <w:tr w:rsidR="00E23BAC" w:rsidRPr="00685E9C" w14:paraId="6B72B1E8" w14:textId="77777777" w:rsidTr="00237881">
        <w:trPr>
          <w:trHeight w:val="20"/>
          <w:tblCellSpacing w:w="5" w:type="nil"/>
        </w:trPr>
        <w:tc>
          <w:tcPr>
            <w:tcW w:w="1969" w:type="pct"/>
          </w:tcPr>
          <w:p w14:paraId="6E198556"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IV и V категорий</w:t>
            </w:r>
          </w:p>
        </w:tc>
        <w:tc>
          <w:tcPr>
            <w:tcW w:w="1136" w:type="pct"/>
            <w:vAlign w:val="center"/>
          </w:tcPr>
          <w:p w14:paraId="641D192B"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9</w:t>
            </w:r>
          </w:p>
        </w:tc>
        <w:tc>
          <w:tcPr>
            <w:tcW w:w="998" w:type="pct"/>
            <w:vAlign w:val="center"/>
          </w:tcPr>
          <w:p w14:paraId="4B5B7A3C"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12</w:t>
            </w:r>
          </w:p>
        </w:tc>
        <w:tc>
          <w:tcPr>
            <w:tcW w:w="897" w:type="pct"/>
            <w:vAlign w:val="center"/>
          </w:tcPr>
          <w:p w14:paraId="0F6D340E"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9</w:t>
            </w:r>
          </w:p>
        </w:tc>
      </w:tr>
      <w:tr w:rsidR="00E23BAC" w:rsidRPr="00685E9C" w14:paraId="3943DEA2" w14:textId="77777777" w:rsidTr="00237881">
        <w:trPr>
          <w:trHeight w:val="20"/>
          <w:tblCellSpacing w:w="5" w:type="nil"/>
        </w:trPr>
        <w:tc>
          <w:tcPr>
            <w:tcW w:w="1969" w:type="pct"/>
          </w:tcPr>
          <w:p w14:paraId="2A2013A8"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Железные дороги общей сети (до подошвы насыпи или бровки/выемки)</w:t>
            </w:r>
          </w:p>
        </w:tc>
        <w:tc>
          <w:tcPr>
            <w:tcW w:w="1136" w:type="pct"/>
            <w:vAlign w:val="center"/>
          </w:tcPr>
          <w:p w14:paraId="2B9EEFF8"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c>
          <w:tcPr>
            <w:tcW w:w="998" w:type="pct"/>
            <w:vAlign w:val="center"/>
          </w:tcPr>
          <w:p w14:paraId="0B68D211"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30</w:t>
            </w:r>
          </w:p>
        </w:tc>
        <w:tc>
          <w:tcPr>
            <w:tcW w:w="897" w:type="pct"/>
            <w:vAlign w:val="center"/>
          </w:tcPr>
          <w:p w14:paraId="4F4F88E7"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30</w:t>
            </w:r>
          </w:p>
        </w:tc>
      </w:tr>
      <w:tr w:rsidR="00E23BAC" w:rsidRPr="00685E9C" w14:paraId="18E4F337" w14:textId="77777777" w:rsidTr="00237881">
        <w:trPr>
          <w:trHeight w:val="20"/>
          <w:tblCellSpacing w:w="5" w:type="nil"/>
        </w:trPr>
        <w:tc>
          <w:tcPr>
            <w:tcW w:w="1969" w:type="pct"/>
          </w:tcPr>
          <w:p w14:paraId="7BC0C916"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Очистные канализационные</w:t>
            </w:r>
          </w:p>
          <w:p w14:paraId="2DEF41D6"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сооружения и насосные станции, не относящиеся к</w:t>
            </w:r>
          </w:p>
          <w:p w14:paraId="4EBD777F"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автозаправочным станциям </w:t>
            </w:r>
          </w:p>
        </w:tc>
        <w:tc>
          <w:tcPr>
            <w:tcW w:w="1136" w:type="pct"/>
            <w:vAlign w:val="center"/>
          </w:tcPr>
          <w:p w14:paraId="559E2B49"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15</w:t>
            </w:r>
          </w:p>
        </w:tc>
        <w:tc>
          <w:tcPr>
            <w:tcW w:w="998" w:type="pct"/>
            <w:vAlign w:val="center"/>
          </w:tcPr>
          <w:p w14:paraId="2FEF7BCB"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30</w:t>
            </w:r>
          </w:p>
        </w:tc>
        <w:tc>
          <w:tcPr>
            <w:tcW w:w="897" w:type="pct"/>
            <w:vAlign w:val="center"/>
          </w:tcPr>
          <w:p w14:paraId="116CE048"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r>
      <w:tr w:rsidR="00E23BAC" w:rsidRPr="00685E9C" w14:paraId="39BDE38D" w14:textId="77777777" w:rsidTr="00237881">
        <w:trPr>
          <w:trHeight w:val="20"/>
          <w:tblCellSpacing w:w="5" w:type="nil"/>
        </w:trPr>
        <w:tc>
          <w:tcPr>
            <w:tcW w:w="1969" w:type="pct"/>
          </w:tcPr>
          <w:p w14:paraId="22533C48"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Технологические установки</w:t>
            </w:r>
          </w:p>
          <w:p w14:paraId="6E3C4B94"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категории АН, БН, ГН, здания и сооружения с наличием</w:t>
            </w:r>
          </w:p>
          <w:p w14:paraId="1A2C5A2A"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радиоактивных и вредных веществ I и II классов опасности </w:t>
            </w:r>
          </w:p>
        </w:tc>
        <w:tc>
          <w:tcPr>
            <w:tcW w:w="1136" w:type="pct"/>
            <w:vAlign w:val="center"/>
          </w:tcPr>
          <w:p w14:paraId="328BB83A"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w:t>
            </w:r>
          </w:p>
        </w:tc>
        <w:tc>
          <w:tcPr>
            <w:tcW w:w="998" w:type="pct"/>
            <w:vAlign w:val="center"/>
          </w:tcPr>
          <w:p w14:paraId="3527610A"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100</w:t>
            </w:r>
          </w:p>
        </w:tc>
        <w:tc>
          <w:tcPr>
            <w:tcW w:w="897" w:type="pct"/>
            <w:vAlign w:val="center"/>
          </w:tcPr>
          <w:p w14:paraId="42C2798D"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w:t>
            </w:r>
          </w:p>
        </w:tc>
      </w:tr>
      <w:tr w:rsidR="00E23BAC" w:rsidRPr="00685E9C" w14:paraId="2EB3A919" w14:textId="77777777" w:rsidTr="00237881">
        <w:trPr>
          <w:trHeight w:val="20"/>
          <w:tblCellSpacing w:w="5" w:type="nil"/>
        </w:trPr>
        <w:tc>
          <w:tcPr>
            <w:tcW w:w="1969" w:type="pct"/>
          </w:tcPr>
          <w:p w14:paraId="44CF5D15"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Склады лесных материалов,</w:t>
            </w:r>
          </w:p>
          <w:p w14:paraId="6232C5B2"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торфа, волокнистых горючих</w:t>
            </w:r>
          </w:p>
          <w:p w14:paraId="50D71A0D"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веществ, сена, соломы, а также</w:t>
            </w:r>
          </w:p>
          <w:p w14:paraId="670F3D23"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участки открытого залегания</w:t>
            </w:r>
          </w:p>
          <w:p w14:paraId="4EA94E71" w14:textId="77777777" w:rsidR="00E23BAC" w:rsidRPr="00685E9C" w:rsidRDefault="00E23BAC" w:rsidP="004B2C73">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торфа </w:t>
            </w:r>
          </w:p>
        </w:tc>
        <w:tc>
          <w:tcPr>
            <w:tcW w:w="1136" w:type="pct"/>
            <w:vAlign w:val="center"/>
          </w:tcPr>
          <w:p w14:paraId="50332003"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20</w:t>
            </w:r>
          </w:p>
        </w:tc>
        <w:tc>
          <w:tcPr>
            <w:tcW w:w="998" w:type="pct"/>
            <w:vAlign w:val="center"/>
          </w:tcPr>
          <w:p w14:paraId="5460008F"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40</w:t>
            </w:r>
          </w:p>
        </w:tc>
        <w:tc>
          <w:tcPr>
            <w:tcW w:w="897" w:type="pct"/>
            <w:vAlign w:val="center"/>
          </w:tcPr>
          <w:p w14:paraId="02025641" w14:textId="77777777" w:rsidR="00E23BAC" w:rsidRPr="00685E9C" w:rsidRDefault="00E23BAC" w:rsidP="004B2C73">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30</w:t>
            </w:r>
          </w:p>
        </w:tc>
      </w:tr>
    </w:tbl>
    <w:p w14:paraId="3D6AE160" w14:textId="77777777" w:rsidR="00E23BAC" w:rsidRPr="00BC61D7" w:rsidRDefault="00E23BAC" w:rsidP="00E23BAC">
      <w:pPr>
        <w:widowControl w:val="0"/>
        <w:autoSpaceDE w:val="0"/>
        <w:autoSpaceDN w:val="0"/>
        <w:adjustRightInd w:val="0"/>
        <w:spacing w:after="0" w:line="240" w:lineRule="auto"/>
        <w:ind w:firstLine="540"/>
        <w:jc w:val="both"/>
        <w:rPr>
          <w:rFonts w:ascii="Times New Roman" w:hAnsi="Times New Roman"/>
          <w:sz w:val="20"/>
          <w:szCs w:val="20"/>
        </w:rPr>
      </w:pPr>
      <w:r w:rsidRPr="00BC61D7">
        <w:rPr>
          <w:rFonts w:ascii="Times New Roman" w:hAnsi="Times New Roman"/>
          <w:sz w:val="20"/>
          <w:szCs w:val="20"/>
        </w:rPr>
        <w:t>Примечания:</w:t>
      </w:r>
    </w:p>
    <w:p w14:paraId="485500AF" w14:textId="77777777" w:rsidR="00E23BAC" w:rsidRPr="00BC61D7" w:rsidRDefault="00E23BAC" w:rsidP="00E23BAC">
      <w:pPr>
        <w:widowControl w:val="0"/>
        <w:autoSpaceDE w:val="0"/>
        <w:autoSpaceDN w:val="0"/>
        <w:adjustRightInd w:val="0"/>
        <w:spacing w:after="0" w:line="240" w:lineRule="auto"/>
        <w:ind w:firstLine="540"/>
        <w:jc w:val="both"/>
        <w:rPr>
          <w:rFonts w:ascii="Times New Roman" w:hAnsi="Times New Roman"/>
          <w:sz w:val="20"/>
          <w:szCs w:val="20"/>
        </w:rPr>
      </w:pPr>
      <w:r w:rsidRPr="00BC61D7">
        <w:rPr>
          <w:rFonts w:ascii="Times New Roman" w:hAnsi="Times New Roman"/>
          <w:sz w:val="20"/>
          <w:szCs w:val="20"/>
        </w:rPr>
        <w:t>1.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14:paraId="00080721" w14:textId="77777777" w:rsidR="00E23BAC" w:rsidRPr="00BC61D7" w:rsidRDefault="00E23BAC" w:rsidP="00E23BAC">
      <w:pPr>
        <w:widowControl w:val="0"/>
        <w:autoSpaceDE w:val="0"/>
        <w:autoSpaceDN w:val="0"/>
        <w:adjustRightInd w:val="0"/>
        <w:spacing w:line="240" w:lineRule="auto"/>
        <w:ind w:firstLine="540"/>
        <w:jc w:val="both"/>
        <w:rPr>
          <w:rFonts w:ascii="Times New Roman" w:hAnsi="Times New Roman"/>
          <w:sz w:val="20"/>
          <w:szCs w:val="20"/>
        </w:rPr>
      </w:pPr>
      <w:r w:rsidRPr="00BC61D7">
        <w:rPr>
          <w:rFonts w:ascii="Times New Roman" w:hAnsi="Times New Roman"/>
          <w:sz w:val="20"/>
          <w:szCs w:val="20"/>
        </w:rPr>
        <w:t>2.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p>
    <w:p w14:paraId="4F063063"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6</w:t>
      </w:r>
      <w:r w:rsidRPr="006D4D9C">
        <w:rPr>
          <w:rFonts w:ascii="Times New Roman" w:hAnsi="Times New Roman"/>
          <w:sz w:val="24"/>
          <w:szCs w:val="24"/>
        </w:rPr>
        <w:t xml:space="preserve">.6. </w:t>
      </w:r>
      <w:r w:rsidRPr="00CF0C83">
        <w:rPr>
          <w:rFonts w:ascii="Times New Roman" w:hAnsi="Times New Roman"/>
          <w:sz w:val="24"/>
          <w:szCs w:val="24"/>
        </w:rPr>
        <w:t xml:space="preserve">Противопожарные расстояния от жилых и общественных зданий до отдельно стоящих трансформаторных подстанций следует принимать в соответствии с </w:t>
      </w:r>
      <w:hyperlink r:id="rId29" w:history="1">
        <w:r w:rsidRPr="00CF0C83">
          <w:rPr>
            <w:rFonts w:ascii="Times New Roman" w:hAnsi="Times New Roman"/>
            <w:sz w:val="24"/>
            <w:szCs w:val="24"/>
          </w:rPr>
          <w:t>правилами</w:t>
        </w:r>
      </w:hyperlink>
      <w:r w:rsidRPr="00CF0C83">
        <w:rPr>
          <w:rFonts w:ascii="Times New Roman" w:hAnsi="Times New Roman"/>
          <w:sz w:val="24"/>
          <w:szCs w:val="24"/>
        </w:rPr>
        <w:t xml:space="preserve"> устройства электроустановок</w:t>
      </w:r>
      <w:r>
        <w:rPr>
          <w:rFonts w:ascii="Times New Roman" w:hAnsi="Times New Roman"/>
          <w:sz w:val="24"/>
          <w:szCs w:val="24"/>
        </w:rPr>
        <w:t>.</w:t>
      </w:r>
    </w:p>
    <w:p w14:paraId="648DEE9B" w14:textId="6BE2F15D" w:rsidR="00685E9C" w:rsidRDefault="00E23BAC" w:rsidP="004B2C73">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6</w:t>
      </w:r>
      <w:r w:rsidRPr="006D4D9C">
        <w:rPr>
          <w:rFonts w:ascii="Times New Roman" w:hAnsi="Times New Roman"/>
          <w:sz w:val="24"/>
          <w:szCs w:val="24"/>
        </w:rPr>
        <w:t xml:space="preserve">.7. </w:t>
      </w:r>
      <w:r w:rsidRPr="00CF0C83">
        <w:rPr>
          <w:rFonts w:ascii="Times New Roman" w:hAnsi="Times New Roman"/>
          <w:sz w:val="24"/>
          <w:szCs w:val="24"/>
        </w:rPr>
        <w:t xml:space="preserve">Противопожарные расстояния от коллективных наземных и наземно-подземных гаражей, открытых организованных автостоянок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должны составлять не менее расстояний, приведенных в таблице </w:t>
      </w:r>
      <w:r>
        <w:rPr>
          <w:rFonts w:ascii="Times New Roman" w:hAnsi="Times New Roman"/>
          <w:sz w:val="24"/>
          <w:szCs w:val="24"/>
        </w:rPr>
        <w:t>5</w:t>
      </w:r>
      <w:r w:rsidR="00BA60FB">
        <w:rPr>
          <w:rFonts w:ascii="Times New Roman" w:hAnsi="Times New Roman"/>
          <w:sz w:val="24"/>
          <w:szCs w:val="24"/>
        </w:rPr>
        <w:t>3</w:t>
      </w:r>
      <w:r w:rsidRPr="00CF0C83">
        <w:rPr>
          <w:rFonts w:ascii="Times New Roman" w:hAnsi="Times New Roman"/>
          <w:sz w:val="24"/>
          <w:szCs w:val="24"/>
        </w:rPr>
        <w:t>.</w:t>
      </w:r>
      <w:bookmarkStart w:id="554" w:name="_Toc152079565"/>
    </w:p>
    <w:p w14:paraId="036C696B" w14:textId="77777777" w:rsidR="004B2C73" w:rsidRDefault="004B2C73" w:rsidP="00685E9C">
      <w:pPr>
        <w:widowControl w:val="0"/>
        <w:autoSpaceDE w:val="0"/>
        <w:autoSpaceDN w:val="0"/>
        <w:adjustRightInd w:val="0"/>
        <w:spacing w:after="0" w:line="360" w:lineRule="auto"/>
        <w:ind w:firstLine="540"/>
        <w:jc w:val="right"/>
        <w:rPr>
          <w:rFonts w:ascii="Times New Roman" w:hAnsi="Times New Roman"/>
          <w:sz w:val="24"/>
          <w:szCs w:val="24"/>
        </w:rPr>
      </w:pPr>
    </w:p>
    <w:p w14:paraId="47A5F58F" w14:textId="77777777" w:rsidR="004B2C73" w:rsidRDefault="004B2C73" w:rsidP="00685E9C">
      <w:pPr>
        <w:widowControl w:val="0"/>
        <w:autoSpaceDE w:val="0"/>
        <w:autoSpaceDN w:val="0"/>
        <w:adjustRightInd w:val="0"/>
        <w:spacing w:after="0" w:line="360" w:lineRule="auto"/>
        <w:ind w:firstLine="540"/>
        <w:jc w:val="right"/>
        <w:rPr>
          <w:rFonts w:ascii="Times New Roman" w:hAnsi="Times New Roman"/>
          <w:sz w:val="24"/>
          <w:szCs w:val="24"/>
        </w:rPr>
      </w:pPr>
    </w:p>
    <w:p w14:paraId="1DDBD021" w14:textId="77777777" w:rsidR="004B2C73" w:rsidRDefault="004B2C73" w:rsidP="00685E9C">
      <w:pPr>
        <w:widowControl w:val="0"/>
        <w:autoSpaceDE w:val="0"/>
        <w:autoSpaceDN w:val="0"/>
        <w:adjustRightInd w:val="0"/>
        <w:spacing w:after="0" w:line="360" w:lineRule="auto"/>
        <w:ind w:firstLine="540"/>
        <w:jc w:val="right"/>
        <w:rPr>
          <w:rFonts w:ascii="Times New Roman" w:hAnsi="Times New Roman"/>
          <w:sz w:val="24"/>
          <w:szCs w:val="24"/>
        </w:rPr>
      </w:pPr>
    </w:p>
    <w:p w14:paraId="7A231CC7" w14:textId="77777777" w:rsidR="004B2C73" w:rsidRDefault="004B2C73" w:rsidP="00685E9C">
      <w:pPr>
        <w:widowControl w:val="0"/>
        <w:autoSpaceDE w:val="0"/>
        <w:autoSpaceDN w:val="0"/>
        <w:adjustRightInd w:val="0"/>
        <w:spacing w:after="0" w:line="360" w:lineRule="auto"/>
        <w:ind w:firstLine="540"/>
        <w:jc w:val="right"/>
        <w:rPr>
          <w:rFonts w:ascii="Times New Roman" w:hAnsi="Times New Roman"/>
          <w:sz w:val="24"/>
          <w:szCs w:val="24"/>
        </w:rPr>
      </w:pPr>
    </w:p>
    <w:p w14:paraId="08A73071" w14:textId="77777777" w:rsidR="004B2C73" w:rsidRDefault="004B2C73" w:rsidP="00685E9C">
      <w:pPr>
        <w:widowControl w:val="0"/>
        <w:autoSpaceDE w:val="0"/>
        <w:autoSpaceDN w:val="0"/>
        <w:adjustRightInd w:val="0"/>
        <w:spacing w:after="0" w:line="360" w:lineRule="auto"/>
        <w:ind w:firstLine="540"/>
        <w:jc w:val="right"/>
        <w:rPr>
          <w:rFonts w:ascii="Times New Roman" w:hAnsi="Times New Roman"/>
          <w:sz w:val="24"/>
          <w:szCs w:val="24"/>
        </w:rPr>
      </w:pPr>
    </w:p>
    <w:p w14:paraId="642FBC04" w14:textId="77777777" w:rsidR="004B2C73" w:rsidRDefault="004B2C73" w:rsidP="00685E9C">
      <w:pPr>
        <w:widowControl w:val="0"/>
        <w:autoSpaceDE w:val="0"/>
        <w:autoSpaceDN w:val="0"/>
        <w:adjustRightInd w:val="0"/>
        <w:spacing w:after="0" w:line="360" w:lineRule="auto"/>
        <w:ind w:firstLine="540"/>
        <w:jc w:val="right"/>
        <w:rPr>
          <w:rFonts w:ascii="Times New Roman" w:hAnsi="Times New Roman"/>
          <w:sz w:val="24"/>
          <w:szCs w:val="24"/>
        </w:rPr>
      </w:pPr>
    </w:p>
    <w:p w14:paraId="00FB190F" w14:textId="10FA0F75" w:rsidR="00E23BAC" w:rsidRPr="00CF0C83" w:rsidRDefault="00E23BAC" w:rsidP="00685E9C">
      <w:pPr>
        <w:widowControl w:val="0"/>
        <w:autoSpaceDE w:val="0"/>
        <w:autoSpaceDN w:val="0"/>
        <w:adjustRightInd w:val="0"/>
        <w:spacing w:after="0" w:line="360" w:lineRule="auto"/>
        <w:ind w:firstLine="540"/>
        <w:jc w:val="right"/>
        <w:rPr>
          <w:rFonts w:ascii="Times New Roman" w:hAnsi="Times New Roman"/>
          <w:sz w:val="24"/>
          <w:szCs w:val="24"/>
        </w:rPr>
      </w:pPr>
      <w:r w:rsidRPr="00CF0C83">
        <w:rPr>
          <w:rFonts w:ascii="Times New Roman" w:hAnsi="Times New Roman"/>
          <w:sz w:val="24"/>
          <w:szCs w:val="24"/>
        </w:rPr>
        <w:t xml:space="preserve">Таблица </w:t>
      </w:r>
      <w:bookmarkEnd w:id="554"/>
      <w:r>
        <w:rPr>
          <w:rFonts w:ascii="Times New Roman" w:hAnsi="Times New Roman"/>
          <w:sz w:val="24"/>
          <w:szCs w:val="24"/>
        </w:rPr>
        <w:t>5</w:t>
      </w:r>
      <w:r w:rsidR="00BA60FB">
        <w:rPr>
          <w:rFonts w:ascii="Times New Roman" w:hAnsi="Times New Roman"/>
          <w:sz w:val="24"/>
          <w:szCs w:val="24"/>
        </w:rPr>
        <w:t>3</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2733"/>
        <w:gridCol w:w="1188"/>
        <w:gridCol w:w="1188"/>
        <w:gridCol w:w="1188"/>
        <w:gridCol w:w="1071"/>
        <w:gridCol w:w="1188"/>
        <w:gridCol w:w="1071"/>
      </w:tblGrid>
      <w:tr w:rsidR="00E23BAC" w:rsidRPr="00685E9C" w14:paraId="7D324C99" w14:textId="77777777" w:rsidTr="00237881">
        <w:trPr>
          <w:trHeight w:val="20"/>
          <w:tblCellSpacing w:w="5" w:type="nil"/>
        </w:trPr>
        <w:tc>
          <w:tcPr>
            <w:tcW w:w="1420" w:type="pct"/>
            <w:vMerge w:val="restart"/>
            <w:shd w:val="clear" w:color="auto" w:fill="FFFAEB"/>
          </w:tcPr>
          <w:p w14:paraId="3BFCFE2F" w14:textId="77777777" w:rsidR="00E23BAC" w:rsidRPr="00685E9C" w:rsidRDefault="00E23BAC" w:rsidP="00685E9C">
            <w:pPr>
              <w:widowControl w:val="0"/>
              <w:autoSpaceDE w:val="0"/>
              <w:autoSpaceDN w:val="0"/>
              <w:adjustRightInd w:val="0"/>
              <w:spacing w:after="0" w:line="240" w:lineRule="auto"/>
              <w:rPr>
                <w:rFonts w:ascii="Times New Roman" w:hAnsi="Times New Roman"/>
                <w:b/>
                <w:bCs/>
                <w:sz w:val="20"/>
                <w:szCs w:val="20"/>
              </w:rPr>
            </w:pPr>
            <w:bookmarkStart w:id="555" w:name="Par2949"/>
            <w:bookmarkEnd w:id="555"/>
            <w:r w:rsidRPr="00685E9C">
              <w:rPr>
                <w:rFonts w:ascii="Times New Roman" w:hAnsi="Times New Roman"/>
                <w:b/>
                <w:bCs/>
                <w:sz w:val="20"/>
                <w:szCs w:val="20"/>
              </w:rPr>
              <w:t>Здания, до которых</w:t>
            </w:r>
          </w:p>
          <w:p w14:paraId="73B03195" w14:textId="77777777" w:rsidR="00E23BAC" w:rsidRPr="00685E9C" w:rsidRDefault="00E23BAC" w:rsidP="00685E9C">
            <w:pPr>
              <w:widowControl w:val="0"/>
              <w:autoSpaceDE w:val="0"/>
              <w:autoSpaceDN w:val="0"/>
              <w:adjustRightInd w:val="0"/>
              <w:spacing w:after="0" w:line="240" w:lineRule="auto"/>
              <w:rPr>
                <w:rFonts w:ascii="Times New Roman" w:hAnsi="Times New Roman"/>
                <w:b/>
                <w:bCs/>
                <w:sz w:val="20"/>
                <w:szCs w:val="20"/>
              </w:rPr>
            </w:pPr>
            <w:r w:rsidRPr="00685E9C">
              <w:rPr>
                <w:rFonts w:ascii="Times New Roman" w:hAnsi="Times New Roman"/>
                <w:b/>
                <w:bCs/>
                <w:sz w:val="20"/>
                <w:szCs w:val="20"/>
              </w:rPr>
              <w:t xml:space="preserve">определяются </w:t>
            </w:r>
          </w:p>
          <w:p w14:paraId="496B04A2" w14:textId="77777777" w:rsidR="00E23BAC" w:rsidRPr="00685E9C" w:rsidRDefault="00E23BAC" w:rsidP="00685E9C">
            <w:pPr>
              <w:widowControl w:val="0"/>
              <w:autoSpaceDE w:val="0"/>
              <w:autoSpaceDN w:val="0"/>
              <w:adjustRightInd w:val="0"/>
              <w:spacing w:after="0" w:line="240" w:lineRule="auto"/>
              <w:rPr>
                <w:rFonts w:ascii="Times New Roman" w:hAnsi="Times New Roman"/>
                <w:b/>
                <w:bCs/>
                <w:sz w:val="20"/>
                <w:szCs w:val="20"/>
              </w:rPr>
            </w:pPr>
            <w:r w:rsidRPr="00685E9C">
              <w:rPr>
                <w:rFonts w:ascii="Times New Roman" w:hAnsi="Times New Roman"/>
                <w:b/>
                <w:bCs/>
                <w:sz w:val="20"/>
                <w:szCs w:val="20"/>
              </w:rPr>
              <w:t xml:space="preserve">противопожарные </w:t>
            </w:r>
          </w:p>
          <w:p w14:paraId="299D9D16" w14:textId="77777777" w:rsidR="00E23BAC" w:rsidRPr="00685E9C" w:rsidRDefault="00E23BAC" w:rsidP="00685E9C">
            <w:pPr>
              <w:widowControl w:val="0"/>
              <w:autoSpaceDE w:val="0"/>
              <w:autoSpaceDN w:val="0"/>
              <w:adjustRightInd w:val="0"/>
              <w:spacing w:after="0" w:line="240" w:lineRule="auto"/>
              <w:rPr>
                <w:rFonts w:ascii="Times New Roman" w:hAnsi="Times New Roman"/>
                <w:b/>
                <w:bCs/>
                <w:sz w:val="20"/>
                <w:szCs w:val="20"/>
              </w:rPr>
            </w:pPr>
            <w:r w:rsidRPr="00685E9C">
              <w:rPr>
                <w:rFonts w:ascii="Times New Roman" w:hAnsi="Times New Roman"/>
                <w:b/>
                <w:bCs/>
                <w:sz w:val="20"/>
                <w:szCs w:val="20"/>
              </w:rPr>
              <w:t xml:space="preserve">расстояния </w:t>
            </w:r>
          </w:p>
        </w:tc>
        <w:tc>
          <w:tcPr>
            <w:tcW w:w="3580" w:type="pct"/>
            <w:gridSpan w:val="6"/>
            <w:shd w:val="clear" w:color="auto" w:fill="FFFAEB"/>
          </w:tcPr>
          <w:p w14:paraId="1EA00D7E" w14:textId="77777777" w:rsidR="00E23BAC" w:rsidRPr="00685E9C" w:rsidRDefault="00E23BAC" w:rsidP="00685E9C">
            <w:pPr>
              <w:widowControl w:val="0"/>
              <w:autoSpaceDE w:val="0"/>
              <w:autoSpaceDN w:val="0"/>
              <w:adjustRightInd w:val="0"/>
              <w:spacing w:after="0" w:line="240" w:lineRule="auto"/>
              <w:rPr>
                <w:rFonts w:ascii="Times New Roman" w:hAnsi="Times New Roman"/>
                <w:b/>
                <w:bCs/>
                <w:sz w:val="20"/>
                <w:szCs w:val="20"/>
              </w:rPr>
            </w:pPr>
            <w:r w:rsidRPr="00685E9C">
              <w:rPr>
                <w:rFonts w:ascii="Times New Roman" w:hAnsi="Times New Roman"/>
                <w:b/>
                <w:bCs/>
                <w:sz w:val="20"/>
                <w:szCs w:val="20"/>
              </w:rPr>
              <w:t>Противопожарные расстояния до соседних зданий, м</w:t>
            </w:r>
          </w:p>
        </w:tc>
      </w:tr>
      <w:tr w:rsidR="00E23BAC" w:rsidRPr="00685E9C" w14:paraId="6A0F6EFA" w14:textId="77777777" w:rsidTr="00237881">
        <w:trPr>
          <w:trHeight w:val="20"/>
          <w:tblCellSpacing w:w="5" w:type="nil"/>
        </w:trPr>
        <w:tc>
          <w:tcPr>
            <w:tcW w:w="1420" w:type="pct"/>
            <w:vMerge/>
            <w:shd w:val="clear" w:color="auto" w:fill="FFFAEB"/>
          </w:tcPr>
          <w:p w14:paraId="0DB181C5" w14:textId="77777777" w:rsidR="00E23BAC" w:rsidRPr="00685E9C" w:rsidRDefault="00E23BAC" w:rsidP="00685E9C">
            <w:pPr>
              <w:widowControl w:val="0"/>
              <w:autoSpaceDE w:val="0"/>
              <w:autoSpaceDN w:val="0"/>
              <w:adjustRightInd w:val="0"/>
              <w:spacing w:after="0" w:line="240" w:lineRule="auto"/>
              <w:jc w:val="both"/>
              <w:rPr>
                <w:rFonts w:ascii="Times New Roman" w:hAnsi="Times New Roman"/>
                <w:b/>
                <w:bCs/>
                <w:sz w:val="20"/>
                <w:szCs w:val="20"/>
              </w:rPr>
            </w:pPr>
          </w:p>
        </w:tc>
        <w:tc>
          <w:tcPr>
            <w:tcW w:w="2407" w:type="pct"/>
            <w:gridSpan w:val="4"/>
            <w:shd w:val="clear" w:color="auto" w:fill="FFFAEB"/>
          </w:tcPr>
          <w:p w14:paraId="6DCC2387" w14:textId="77777777" w:rsidR="00E23BAC" w:rsidRPr="00685E9C" w:rsidRDefault="00E23BAC" w:rsidP="00685E9C">
            <w:pPr>
              <w:widowControl w:val="0"/>
              <w:autoSpaceDE w:val="0"/>
              <w:autoSpaceDN w:val="0"/>
              <w:adjustRightInd w:val="0"/>
              <w:spacing w:after="0" w:line="240" w:lineRule="auto"/>
              <w:rPr>
                <w:rFonts w:ascii="Times New Roman" w:hAnsi="Times New Roman"/>
                <w:b/>
                <w:bCs/>
                <w:sz w:val="20"/>
                <w:szCs w:val="20"/>
              </w:rPr>
            </w:pPr>
            <w:r w:rsidRPr="00685E9C">
              <w:rPr>
                <w:rFonts w:ascii="Times New Roman" w:hAnsi="Times New Roman"/>
                <w:b/>
                <w:bCs/>
                <w:sz w:val="20"/>
                <w:szCs w:val="20"/>
              </w:rPr>
              <w:t>от коллективных гаражей и открытых автостоянок при числе легковых автомобилей</w:t>
            </w:r>
          </w:p>
        </w:tc>
        <w:tc>
          <w:tcPr>
            <w:tcW w:w="1173" w:type="pct"/>
            <w:gridSpan w:val="2"/>
            <w:shd w:val="clear" w:color="auto" w:fill="FFFAEB"/>
          </w:tcPr>
          <w:p w14:paraId="4B7BDE64" w14:textId="77777777" w:rsidR="00E23BAC" w:rsidRPr="00685E9C" w:rsidRDefault="00E23BAC" w:rsidP="00685E9C">
            <w:pPr>
              <w:widowControl w:val="0"/>
              <w:autoSpaceDE w:val="0"/>
              <w:autoSpaceDN w:val="0"/>
              <w:adjustRightInd w:val="0"/>
              <w:spacing w:after="0" w:line="240" w:lineRule="auto"/>
              <w:rPr>
                <w:rFonts w:ascii="Times New Roman" w:hAnsi="Times New Roman"/>
                <w:b/>
                <w:bCs/>
                <w:sz w:val="20"/>
                <w:szCs w:val="20"/>
              </w:rPr>
            </w:pPr>
            <w:r w:rsidRPr="00685E9C">
              <w:rPr>
                <w:rFonts w:ascii="Times New Roman" w:hAnsi="Times New Roman"/>
                <w:b/>
                <w:bCs/>
                <w:sz w:val="20"/>
                <w:szCs w:val="20"/>
              </w:rPr>
              <w:t>от станций технического обслуживания автомобилей при числе постов</w:t>
            </w:r>
          </w:p>
        </w:tc>
      </w:tr>
      <w:tr w:rsidR="00E23BAC" w:rsidRPr="00685E9C" w14:paraId="3A1B4486" w14:textId="77777777" w:rsidTr="00237881">
        <w:trPr>
          <w:trHeight w:val="20"/>
          <w:tblCellSpacing w:w="5" w:type="nil"/>
        </w:trPr>
        <w:tc>
          <w:tcPr>
            <w:tcW w:w="1420" w:type="pct"/>
            <w:vMerge/>
            <w:shd w:val="clear" w:color="auto" w:fill="FFFAEB"/>
          </w:tcPr>
          <w:p w14:paraId="6D21660D" w14:textId="77777777" w:rsidR="00E23BAC" w:rsidRPr="00685E9C" w:rsidRDefault="00E23BAC" w:rsidP="00685E9C">
            <w:pPr>
              <w:widowControl w:val="0"/>
              <w:autoSpaceDE w:val="0"/>
              <w:autoSpaceDN w:val="0"/>
              <w:adjustRightInd w:val="0"/>
              <w:spacing w:after="0" w:line="240" w:lineRule="auto"/>
              <w:jc w:val="both"/>
              <w:rPr>
                <w:rFonts w:ascii="Times New Roman" w:hAnsi="Times New Roman"/>
                <w:sz w:val="20"/>
                <w:szCs w:val="20"/>
              </w:rPr>
            </w:pPr>
          </w:p>
        </w:tc>
        <w:tc>
          <w:tcPr>
            <w:tcW w:w="617" w:type="pct"/>
            <w:shd w:val="clear" w:color="auto" w:fill="FFFAEB"/>
          </w:tcPr>
          <w:p w14:paraId="3554FCE1"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10 и</w:t>
            </w:r>
          </w:p>
          <w:p w14:paraId="18761CD5"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менее</w:t>
            </w:r>
          </w:p>
        </w:tc>
        <w:tc>
          <w:tcPr>
            <w:tcW w:w="617" w:type="pct"/>
            <w:shd w:val="clear" w:color="auto" w:fill="FFFAEB"/>
          </w:tcPr>
          <w:p w14:paraId="063CC9BC"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11 - 50</w:t>
            </w:r>
          </w:p>
        </w:tc>
        <w:tc>
          <w:tcPr>
            <w:tcW w:w="617" w:type="pct"/>
            <w:shd w:val="clear" w:color="auto" w:fill="FFFAEB"/>
          </w:tcPr>
          <w:p w14:paraId="6513E72B"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51 - 100</w:t>
            </w:r>
          </w:p>
        </w:tc>
        <w:tc>
          <w:tcPr>
            <w:tcW w:w="556" w:type="pct"/>
            <w:shd w:val="clear" w:color="auto" w:fill="FFFAEB"/>
          </w:tcPr>
          <w:p w14:paraId="47984D77"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101-</w:t>
            </w:r>
          </w:p>
          <w:p w14:paraId="38E096D6"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300</w:t>
            </w:r>
          </w:p>
        </w:tc>
        <w:tc>
          <w:tcPr>
            <w:tcW w:w="617" w:type="pct"/>
            <w:shd w:val="clear" w:color="auto" w:fill="FFFAEB"/>
          </w:tcPr>
          <w:p w14:paraId="1B0769F5"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10 и</w:t>
            </w:r>
          </w:p>
          <w:p w14:paraId="0678AA28"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менее</w:t>
            </w:r>
          </w:p>
        </w:tc>
        <w:tc>
          <w:tcPr>
            <w:tcW w:w="556" w:type="pct"/>
            <w:shd w:val="clear" w:color="auto" w:fill="FFFAEB"/>
          </w:tcPr>
          <w:p w14:paraId="5E248550"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11 - 30</w:t>
            </w:r>
          </w:p>
        </w:tc>
      </w:tr>
      <w:tr w:rsidR="00E23BAC" w:rsidRPr="00685E9C" w14:paraId="15B7AB7A" w14:textId="77777777" w:rsidTr="00237881">
        <w:trPr>
          <w:trHeight w:val="20"/>
          <w:tblCellSpacing w:w="5" w:type="nil"/>
        </w:trPr>
        <w:tc>
          <w:tcPr>
            <w:tcW w:w="1420" w:type="pct"/>
          </w:tcPr>
          <w:p w14:paraId="4320A930" w14:textId="77777777" w:rsidR="00E23BAC" w:rsidRPr="00685E9C" w:rsidRDefault="00E23BAC" w:rsidP="00685E9C">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Общественные здания </w:t>
            </w:r>
          </w:p>
        </w:tc>
        <w:tc>
          <w:tcPr>
            <w:tcW w:w="617" w:type="pct"/>
          </w:tcPr>
          <w:p w14:paraId="57076E7A"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10 (12)</w:t>
            </w:r>
          </w:p>
        </w:tc>
        <w:tc>
          <w:tcPr>
            <w:tcW w:w="617" w:type="pct"/>
          </w:tcPr>
          <w:p w14:paraId="53262891"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10 (12)</w:t>
            </w:r>
          </w:p>
        </w:tc>
        <w:tc>
          <w:tcPr>
            <w:tcW w:w="617" w:type="pct"/>
          </w:tcPr>
          <w:p w14:paraId="79EF323E"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15</w:t>
            </w:r>
          </w:p>
        </w:tc>
        <w:tc>
          <w:tcPr>
            <w:tcW w:w="556" w:type="pct"/>
          </w:tcPr>
          <w:p w14:paraId="6867601E"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c>
          <w:tcPr>
            <w:tcW w:w="617" w:type="pct"/>
          </w:tcPr>
          <w:p w14:paraId="60DF58CE"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15</w:t>
            </w:r>
          </w:p>
        </w:tc>
        <w:tc>
          <w:tcPr>
            <w:tcW w:w="556" w:type="pct"/>
          </w:tcPr>
          <w:p w14:paraId="735EC4FA"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20</w:t>
            </w:r>
          </w:p>
        </w:tc>
      </w:tr>
      <w:tr w:rsidR="00E23BAC" w:rsidRPr="00685E9C" w14:paraId="79908BA7" w14:textId="77777777" w:rsidTr="00237881">
        <w:trPr>
          <w:trHeight w:val="20"/>
          <w:tblCellSpacing w:w="5" w:type="nil"/>
        </w:trPr>
        <w:tc>
          <w:tcPr>
            <w:tcW w:w="1420" w:type="pct"/>
          </w:tcPr>
          <w:p w14:paraId="423A1627" w14:textId="77777777" w:rsidR="00E23BAC" w:rsidRPr="00685E9C" w:rsidRDefault="00E23BAC" w:rsidP="00685E9C">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Границы земельных</w:t>
            </w:r>
          </w:p>
          <w:p w14:paraId="49709DCD" w14:textId="77777777" w:rsidR="00E23BAC" w:rsidRPr="00685E9C" w:rsidRDefault="00E23BAC" w:rsidP="00685E9C">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участков </w:t>
            </w:r>
          </w:p>
          <w:p w14:paraId="00628DD4" w14:textId="77777777" w:rsidR="00E23BAC" w:rsidRPr="00685E9C" w:rsidRDefault="00E23BAC" w:rsidP="00685E9C">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общеобразовательных  </w:t>
            </w:r>
          </w:p>
        </w:tc>
        <w:tc>
          <w:tcPr>
            <w:tcW w:w="617" w:type="pct"/>
          </w:tcPr>
          <w:p w14:paraId="5FE7B503"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15</w:t>
            </w:r>
          </w:p>
        </w:tc>
        <w:tc>
          <w:tcPr>
            <w:tcW w:w="617" w:type="pct"/>
          </w:tcPr>
          <w:p w14:paraId="57181A5E"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c>
          <w:tcPr>
            <w:tcW w:w="617" w:type="pct"/>
          </w:tcPr>
          <w:p w14:paraId="52B86E0D"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c>
          <w:tcPr>
            <w:tcW w:w="556" w:type="pct"/>
          </w:tcPr>
          <w:p w14:paraId="0862C3C4"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50</w:t>
            </w:r>
          </w:p>
        </w:tc>
        <w:tc>
          <w:tcPr>
            <w:tcW w:w="617" w:type="pct"/>
          </w:tcPr>
          <w:p w14:paraId="4FFCDDEA"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50</w:t>
            </w:r>
          </w:p>
        </w:tc>
        <w:tc>
          <w:tcPr>
            <w:tcW w:w="556" w:type="pct"/>
          </w:tcPr>
          <w:p w14:paraId="32DA3E30"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50</w:t>
            </w:r>
          </w:p>
        </w:tc>
      </w:tr>
      <w:tr w:rsidR="00E23BAC" w:rsidRPr="00685E9C" w14:paraId="264FC0F4" w14:textId="77777777" w:rsidTr="00237881">
        <w:trPr>
          <w:trHeight w:val="20"/>
          <w:tblCellSpacing w:w="5" w:type="nil"/>
        </w:trPr>
        <w:tc>
          <w:tcPr>
            <w:tcW w:w="1420" w:type="pct"/>
          </w:tcPr>
          <w:p w14:paraId="394A8C2A" w14:textId="77777777" w:rsidR="00E23BAC" w:rsidRPr="00685E9C" w:rsidRDefault="00E23BAC" w:rsidP="00685E9C">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Границы земельных</w:t>
            </w:r>
          </w:p>
          <w:p w14:paraId="7BF002E4" w14:textId="77777777" w:rsidR="00E23BAC" w:rsidRPr="00685E9C" w:rsidRDefault="00E23BAC" w:rsidP="00685E9C">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Участков лечебных</w:t>
            </w:r>
          </w:p>
          <w:p w14:paraId="41ABEAA6" w14:textId="77777777" w:rsidR="00E23BAC" w:rsidRPr="00685E9C" w:rsidRDefault="00E23BAC" w:rsidP="00685E9C">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учреждений </w:t>
            </w:r>
          </w:p>
          <w:p w14:paraId="7B55CC06" w14:textId="77777777" w:rsidR="00E23BAC" w:rsidRPr="00685E9C" w:rsidRDefault="00E23BAC" w:rsidP="00685E9C">
            <w:pPr>
              <w:widowControl w:val="0"/>
              <w:autoSpaceDE w:val="0"/>
              <w:autoSpaceDN w:val="0"/>
              <w:adjustRightInd w:val="0"/>
              <w:spacing w:after="0" w:line="240" w:lineRule="auto"/>
              <w:rPr>
                <w:rFonts w:ascii="Times New Roman" w:hAnsi="Times New Roman"/>
                <w:sz w:val="20"/>
                <w:szCs w:val="20"/>
              </w:rPr>
            </w:pPr>
            <w:r w:rsidRPr="00685E9C">
              <w:rPr>
                <w:rFonts w:ascii="Times New Roman" w:hAnsi="Times New Roman"/>
                <w:sz w:val="20"/>
                <w:szCs w:val="20"/>
              </w:rPr>
              <w:t xml:space="preserve">стационарного типа </w:t>
            </w:r>
          </w:p>
        </w:tc>
        <w:tc>
          <w:tcPr>
            <w:tcW w:w="617" w:type="pct"/>
          </w:tcPr>
          <w:p w14:paraId="25810DB3"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25</w:t>
            </w:r>
          </w:p>
        </w:tc>
        <w:tc>
          <w:tcPr>
            <w:tcW w:w="617" w:type="pct"/>
          </w:tcPr>
          <w:p w14:paraId="62F747E5"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50</w:t>
            </w:r>
          </w:p>
        </w:tc>
        <w:tc>
          <w:tcPr>
            <w:tcW w:w="617" w:type="pct"/>
          </w:tcPr>
          <w:p w14:paraId="438DFB0D"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50</w:t>
            </w:r>
          </w:p>
        </w:tc>
        <w:tc>
          <w:tcPr>
            <w:tcW w:w="556" w:type="pct"/>
          </w:tcPr>
          <w:p w14:paraId="38E4F9EA"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50</w:t>
            </w:r>
          </w:p>
        </w:tc>
        <w:tc>
          <w:tcPr>
            <w:tcW w:w="617" w:type="pct"/>
          </w:tcPr>
          <w:p w14:paraId="435457D4"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50</w:t>
            </w:r>
          </w:p>
        </w:tc>
        <w:tc>
          <w:tcPr>
            <w:tcW w:w="556" w:type="pct"/>
          </w:tcPr>
          <w:p w14:paraId="15BA4758" w14:textId="77777777" w:rsidR="00E23BAC" w:rsidRPr="00685E9C" w:rsidRDefault="00E23BAC" w:rsidP="00685E9C">
            <w:pPr>
              <w:widowControl w:val="0"/>
              <w:autoSpaceDE w:val="0"/>
              <w:autoSpaceDN w:val="0"/>
              <w:adjustRightInd w:val="0"/>
              <w:spacing w:after="0" w:line="240" w:lineRule="auto"/>
              <w:jc w:val="center"/>
              <w:rPr>
                <w:rFonts w:ascii="Times New Roman" w:hAnsi="Times New Roman"/>
                <w:sz w:val="20"/>
                <w:szCs w:val="20"/>
              </w:rPr>
            </w:pPr>
            <w:r w:rsidRPr="00685E9C">
              <w:rPr>
                <w:rFonts w:ascii="Times New Roman" w:hAnsi="Times New Roman"/>
                <w:sz w:val="20"/>
                <w:szCs w:val="20"/>
              </w:rPr>
              <w:t>50</w:t>
            </w:r>
          </w:p>
        </w:tc>
      </w:tr>
    </w:tbl>
    <w:p w14:paraId="5CAA1D24" w14:textId="77777777" w:rsidR="00E23BAC" w:rsidRPr="00BC61D7" w:rsidRDefault="00E23BAC" w:rsidP="00E23BAC">
      <w:pPr>
        <w:widowControl w:val="0"/>
        <w:autoSpaceDE w:val="0"/>
        <w:autoSpaceDN w:val="0"/>
        <w:adjustRightInd w:val="0"/>
        <w:spacing w:after="0" w:line="240" w:lineRule="auto"/>
        <w:ind w:firstLine="540"/>
        <w:jc w:val="both"/>
        <w:rPr>
          <w:rFonts w:ascii="Times New Roman" w:hAnsi="Times New Roman"/>
          <w:sz w:val="20"/>
          <w:szCs w:val="20"/>
        </w:rPr>
      </w:pPr>
      <w:r w:rsidRPr="00BC61D7">
        <w:rPr>
          <w:rFonts w:ascii="Times New Roman" w:hAnsi="Times New Roman"/>
          <w:sz w:val="20"/>
          <w:szCs w:val="20"/>
        </w:rPr>
        <w:t>Примечания:</w:t>
      </w:r>
    </w:p>
    <w:p w14:paraId="052CD961" w14:textId="77777777" w:rsidR="00E23BAC" w:rsidRPr="00BC61D7" w:rsidRDefault="00E23BAC" w:rsidP="00E23BAC">
      <w:pPr>
        <w:widowControl w:val="0"/>
        <w:autoSpaceDE w:val="0"/>
        <w:autoSpaceDN w:val="0"/>
        <w:adjustRightInd w:val="0"/>
        <w:spacing w:after="0" w:line="240" w:lineRule="auto"/>
        <w:ind w:firstLine="540"/>
        <w:jc w:val="both"/>
        <w:rPr>
          <w:rFonts w:ascii="Times New Roman" w:hAnsi="Times New Roman"/>
          <w:sz w:val="20"/>
          <w:szCs w:val="20"/>
        </w:rPr>
      </w:pPr>
      <w:r w:rsidRPr="00BC61D7">
        <w:rPr>
          <w:rFonts w:ascii="Times New Roman" w:hAnsi="Times New Roman"/>
          <w:sz w:val="20"/>
          <w:szCs w:val="20"/>
        </w:rPr>
        <w:t>1.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w:t>
      </w:r>
    </w:p>
    <w:p w14:paraId="249C15E9" w14:textId="77777777" w:rsidR="00E23BAC" w:rsidRPr="00BC61D7" w:rsidRDefault="00E23BAC" w:rsidP="00E23BAC">
      <w:pPr>
        <w:widowControl w:val="0"/>
        <w:autoSpaceDE w:val="0"/>
        <w:autoSpaceDN w:val="0"/>
        <w:adjustRightInd w:val="0"/>
        <w:spacing w:after="0" w:line="240" w:lineRule="auto"/>
        <w:ind w:firstLine="540"/>
        <w:jc w:val="both"/>
        <w:rPr>
          <w:rFonts w:ascii="Times New Roman" w:hAnsi="Times New Roman"/>
          <w:sz w:val="20"/>
          <w:szCs w:val="20"/>
        </w:rPr>
      </w:pPr>
      <w:r w:rsidRPr="00BC61D7">
        <w:rPr>
          <w:rFonts w:ascii="Times New Roman" w:hAnsi="Times New Roman"/>
          <w:sz w:val="20"/>
          <w:szCs w:val="20"/>
        </w:rPr>
        <w:t>2. Противопожарные расстояния от секционных жилых домов до открытых площадок, размещаемых вдоль продольных фасадов, вместимостью 101 - 300 машин должны составлять не менее 50 метров.</w:t>
      </w:r>
    </w:p>
    <w:p w14:paraId="130163EA" w14:textId="5DDFF992" w:rsidR="00E23BAC" w:rsidRDefault="00E23BAC" w:rsidP="00E23BAC">
      <w:pPr>
        <w:widowControl w:val="0"/>
        <w:autoSpaceDE w:val="0"/>
        <w:autoSpaceDN w:val="0"/>
        <w:adjustRightInd w:val="0"/>
        <w:spacing w:line="240" w:lineRule="auto"/>
        <w:ind w:firstLine="540"/>
        <w:jc w:val="both"/>
        <w:rPr>
          <w:rFonts w:ascii="Times New Roman" w:hAnsi="Times New Roman"/>
          <w:sz w:val="20"/>
          <w:szCs w:val="20"/>
        </w:rPr>
      </w:pPr>
      <w:r w:rsidRPr="00BC61D7">
        <w:rPr>
          <w:rFonts w:ascii="Times New Roman" w:hAnsi="Times New Roman"/>
          <w:sz w:val="20"/>
          <w:szCs w:val="20"/>
        </w:rPr>
        <w:t>3. Для гаражей I и II степеней огнестойкости указанные расстояния допускается уменьшать на 25 процентов при отсутствии в гаражах открывающихся окон, а также въездов, ориентированных в сторону жилых домов и общественных зданий.</w:t>
      </w:r>
    </w:p>
    <w:p w14:paraId="6C52AA2F" w14:textId="469DB634" w:rsidR="00E23BAC" w:rsidRDefault="00E23BAC" w:rsidP="00685E9C">
      <w:pPr>
        <w:pStyle w:val="2"/>
        <w:spacing w:before="240" w:after="240" w:line="360" w:lineRule="auto"/>
        <w:ind w:firstLine="709"/>
        <w:jc w:val="both"/>
        <w:rPr>
          <w:rFonts w:ascii="Times New Roman" w:hAnsi="Times New Roman" w:cs="Times New Roman"/>
          <w:b/>
          <w:bCs/>
          <w:color w:val="000000" w:themeColor="text1"/>
        </w:rPr>
      </w:pPr>
      <w:bookmarkStart w:id="556" w:name="_Toc152079566"/>
      <w:bookmarkStart w:id="557" w:name="_Toc197949514"/>
      <w:bookmarkStart w:id="558" w:name="_Toc212644044"/>
      <w:r w:rsidRPr="00E23BAC">
        <w:rPr>
          <w:rFonts w:ascii="Times New Roman" w:hAnsi="Times New Roman" w:cs="Times New Roman"/>
          <w:b/>
          <w:bCs/>
          <w:color w:val="000000" w:themeColor="text1"/>
        </w:rPr>
        <w:t>Глава 67. Требования к проездам пожарных машин к зданиям и сооружениям</w:t>
      </w:r>
      <w:bookmarkEnd w:id="556"/>
      <w:bookmarkEnd w:id="557"/>
      <w:bookmarkEnd w:id="558"/>
    </w:p>
    <w:p w14:paraId="7BFD725B" w14:textId="77777777" w:rsidR="00E23BAC" w:rsidRPr="000E0949"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 xml:space="preserve">.1. </w:t>
      </w:r>
      <w:r w:rsidRPr="00CF0C83">
        <w:rPr>
          <w:rFonts w:ascii="Times New Roman" w:hAnsi="Times New Roman"/>
          <w:sz w:val="24"/>
          <w:szCs w:val="24"/>
        </w:rPr>
        <w:t>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w:t>
      </w:r>
    </w:p>
    <w:p w14:paraId="45191A4C"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 xml:space="preserve">.2. </w:t>
      </w:r>
      <w:r w:rsidRPr="00CF0C83">
        <w:rPr>
          <w:rFonts w:ascii="Times New Roman" w:hAnsi="Times New Roman"/>
          <w:sz w:val="24"/>
          <w:szCs w:val="24"/>
        </w:rPr>
        <w:t>Подъезд пожарных автомобилей должен быть обеспечен к общественным и жилым зданиям, сооружениям и строениям:</w:t>
      </w:r>
    </w:p>
    <w:p w14:paraId="6F12BE95"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CF0C83">
        <w:rPr>
          <w:rFonts w:ascii="Times New Roman" w:hAnsi="Times New Roman"/>
          <w:sz w:val="24"/>
          <w:szCs w:val="24"/>
        </w:rPr>
        <w:t>-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14:paraId="3D264653"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 xml:space="preserve">.3. </w:t>
      </w:r>
      <w:r w:rsidRPr="00CF0C83">
        <w:rPr>
          <w:rFonts w:ascii="Times New Roman" w:hAnsi="Times New Roman"/>
          <w:sz w:val="24"/>
          <w:szCs w:val="24"/>
        </w:rPr>
        <w:t>К зданиям, сооружениям и строениям производственных объектов по всей их длине должен быть обеспечен подъезд пожарных автомобилей:</w:t>
      </w:r>
    </w:p>
    <w:p w14:paraId="0064C316"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CF0C83">
        <w:rPr>
          <w:rFonts w:ascii="Times New Roman" w:hAnsi="Times New Roman"/>
          <w:sz w:val="24"/>
          <w:szCs w:val="24"/>
        </w:rPr>
        <w:t>- с одной стороны - при ширине здания, сооружения или строения не более 18 метров;</w:t>
      </w:r>
    </w:p>
    <w:p w14:paraId="349CC9CE"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CF0C83">
        <w:rPr>
          <w:rFonts w:ascii="Times New Roman" w:hAnsi="Times New Roman"/>
          <w:sz w:val="24"/>
          <w:szCs w:val="24"/>
        </w:rPr>
        <w:t>- с двух сторон - при ширине здания, сооружения или строения более 18 метров, а также при устройстве замкнутых и полузамкнутых дворов.</w:t>
      </w:r>
    </w:p>
    <w:p w14:paraId="7DF6C11F"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w:t>
      </w:r>
      <w:r>
        <w:rPr>
          <w:rFonts w:ascii="Times New Roman" w:hAnsi="Times New Roman"/>
          <w:sz w:val="24"/>
          <w:szCs w:val="24"/>
        </w:rPr>
        <w:t>4</w:t>
      </w:r>
      <w:r w:rsidRPr="000E0949">
        <w:rPr>
          <w:rFonts w:ascii="Times New Roman" w:hAnsi="Times New Roman"/>
          <w:sz w:val="24"/>
          <w:szCs w:val="24"/>
        </w:rPr>
        <w:t xml:space="preserve">. </w:t>
      </w:r>
      <w:r w:rsidRPr="00CF0C83">
        <w:rPr>
          <w:rFonts w:ascii="Times New Roman" w:hAnsi="Times New Roman"/>
          <w:sz w:val="24"/>
          <w:szCs w:val="24"/>
        </w:rPr>
        <w:t>Допускается предусматривать подъезд для пожарных машин только с одной стороны здания в случаях, если:</w:t>
      </w:r>
    </w:p>
    <w:p w14:paraId="7E5BAFF4"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CF0C83">
        <w:rPr>
          <w:rFonts w:ascii="Times New Roman" w:hAnsi="Times New Roman"/>
          <w:sz w:val="24"/>
          <w:szCs w:val="24"/>
        </w:rPr>
        <w:t xml:space="preserve">- пожарный подъезд предусматривается к многоквартирным жилым домам высотой менее 28 метров (менее 9 этажей), к иным зданиям для постоянного проживания и временного пребывания людей, зданиям зрелищных и </w:t>
      </w:r>
      <w:r w:rsidRPr="00277E4A">
        <w:rPr>
          <w:rFonts w:ascii="Times New Roman" w:hAnsi="Times New Roman"/>
          <w:sz w:val="24"/>
          <w:szCs w:val="24"/>
        </w:rPr>
        <w:t>культурно-</w:t>
      </w:r>
      <w:r w:rsidRPr="00CF0C83">
        <w:rPr>
          <w:rFonts w:ascii="Times New Roman" w:hAnsi="Times New Roman"/>
          <w:sz w:val="24"/>
          <w:szCs w:val="24"/>
        </w:rPr>
        <w:t>просветительных учреждений, организаций по 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менее 18 метров (менее 6 этажей);</w:t>
      </w:r>
    </w:p>
    <w:p w14:paraId="1E7A20D9"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CF0C83">
        <w:rPr>
          <w:rFonts w:ascii="Times New Roman" w:hAnsi="Times New Roman"/>
          <w:sz w:val="24"/>
          <w:szCs w:val="24"/>
        </w:rPr>
        <w:t>- предусмотрена двусторонняя ориентация квартир или помещений здания;</w:t>
      </w:r>
    </w:p>
    <w:p w14:paraId="4E4AEC63"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CF0C83">
        <w:rPr>
          <w:rFonts w:ascii="Times New Roman" w:hAnsi="Times New Roman"/>
          <w:sz w:val="24"/>
          <w:szCs w:val="24"/>
        </w:rPr>
        <w:t>- предусмотрено устройство наружных открытых лестниц, связывающих лоджии и балконы смежных этажей между собой, или лестниц 3-го типа при коридорной планировке здания.</w:t>
      </w:r>
    </w:p>
    <w:p w14:paraId="2B5B7DB7"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w:t>
      </w:r>
      <w:r>
        <w:rPr>
          <w:rFonts w:ascii="Times New Roman" w:hAnsi="Times New Roman"/>
          <w:sz w:val="24"/>
          <w:szCs w:val="24"/>
        </w:rPr>
        <w:t>5</w:t>
      </w:r>
      <w:r w:rsidRPr="000E0949">
        <w:rPr>
          <w:rFonts w:ascii="Times New Roman" w:hAnsi="Times New Roman"/>
          <w:sz w:val="24"/>
          <w:szCs w:val="24"/>
        </w:rPr>
        <w:t xml:space="preserve">. </w:t>
      </w:r>
      <w:r w:rsidRPr="00CF0C83">
        <w:rPr>
          <w:rFonts w:ascii="Times New Roman" w:hAnsi="Times New Roman"/>
          <w:sz w:val="24"/>
          <w:szCs w:val="24"/>
        </w:rPr>
        <w:t xml:space="preserve">Ширина проездов для пожарной техники должна </w:t>
      </w:r>
      <w:r w:rsidRPr="007E63E8">
        <w:rPr>
          <w:rFonts w:ascii="Times New Roman" w:hAnsi="Times New Roman"/>
          <w:sz w:val="24"/>
          <w:szCs w:val="24"/>
        </w:rPr>
        <w:t>определяется согласно</w:t>
      </w:r>
      <w:r>
        <w:rPr>
          <w:rFonts w:ascii="Times New Roman" w:hAnsi="Times New Roman"/>
          <w:sz w:val="24"/>
          <w:szCs w:val="24"/>
        </w:rPr>
        <w:t xml:space="preserve"> </w:t>
      </w:r>
      <w:bookmarkStart w:id="559" w:name="_Hlk193460679"/>
      <w:r w:rsidRPr="007E63E8">
        <w:rPr>
          <w:rFonts w:ascii="Times New Roman" w:hAnsi="Times New Roman"/>
          <w:sz w:val="24"/>
          <w:szCs w:val="24"/>
        </w:rPr>
        <w:t>СП 4.13130.2013</w:t>
      </w:r>
      <w:r>
        <w:rPr>
          <w:rFonts w:ascii="Times New Roman" w:hAnsi="Times New Roman"/>
          <w:sz w:val="24"/>
          <w:szCs w:val="24"/>
        </w:rPr>
        <w:t xml:space="preserve"> «</w:t>
      </w:r>
      <w:r w:rsidRPr="007E63E8">
        <w:rPr>
          <w:rFonts w:ascii="Times New Roman" w:hAnsi="Times New Roman"/>
          <w:sz w:val="24"/>
          <w:szCs w:val="24"/>
        </w:rPr>
        <w:t>Системы противопожарной защиты</w:t>
      </w:r>
      <w:r>
        <w:rPr>
          <w:rFonts w:ascii="Times New Roman" w:hAnsi="Times New Roman"/>
          <w:sz w:val="24"/>
          <w:szCs w:val="24"/>
        </w:rPr>
        <w:t>»</w:t>
      </w:r>
      <w:r w:rsidRPr="00CF0C83">
        <w:rPr>
          <w:rFonts w:ascii="Times New Roman" w:hAnsi="Times New Roman"/>
          <w:sz w:val="24"/>
          <w:szCs w:val="24"/>
        </w:rPr>
        <w:t>.</w:t>
      </w:r>
    </w:p>
    <w:bookmarkEnd w:id="559"/>
    <w:p w14:paraId="6FF29099"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w:t>
      </w:r>
      <w:r w:rsidRPr="00661D13">
        <w:rPr>
          <w:rFonts w:ascii="Times New Roman" w:hAnsi="Times New Roman"/>
          <w:sz w:val="24"/>
          <w:szCs w:val="24"/>
        </w:rPr>
        <w:t>6</w:t>
      </w:r>
      <w:r w:rsidRPr="000E0949">
        <w:rPr>
          <w:rFonts w:ascii="Times New Roman" w:hAnsi="Times New Roman"/>
          <w:sz w:val="24"/>
          <w:szCs w:val="24"/>
        </w:rPr>
        <w:t xml:space="preserve">. </w:t>
      </w:r>
      <w:r w:rsidRPr="00CF0C83">
        <w:rPr>
          <w:rFonts w:ascii="Times New Roman" w:hAnsi="Times New Roman"/>
          <w:sz w:val="24"/>
          <w:szCs w:val="24"/>
        </w:rPr>
        <w:t>Конструкция дорожного покрытия проездов для пожарной техники должна проектироваться с учетом расчетной нагрузки от пожарных автомобилей.</w:t>
      </w:r>
    </w:p>
    <w:p w14:paraId="47A2237C"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63</w:t>
      </w:r>
      <w:r w:rsidRPr="000E0949">
        <w:rPr>
          <w:rFonts w:ascii="Times New Roman" w:hAnsi="Times New Roman"/>
          <w:sz w:val="24"/>
          <w:szCs w:val="24"/>
        </w:rPr>
        <w:t>.</w:t>
      </w:r>
      <w:r w:rsidRPr="00661D13">
        <w:rPr>
          <w:rFonts w:ascii="Times New Roman" w:hAnsi="Times New Roman"/>
          <w:sz w:val="24"/>
          <w:szCs w:val="24"/>
        </w:rPr>
        <w:t>7</w:t>
      </w:r>
      <w:r w:rsidRPr="000E0949">
        <w:rPr>
          <w:rFonts w:ascii="Times New Roman" w:hAnsi="Times New Roman"/>
          <w:sz w:val="24"/>
          <w:szCs w:val="24"/>
        </w:rPr>
        <w:t xml:space="preserve">. </w:t>
      </w:r>
      <w:r w:rsidRPr="00CF0C83">
        <w:rPr>
          <w:rFonts w:ascii="Times New Roman" w:hAnsi="Times New Roman"/>
          <w:sz w:val="24"/>
          <w:szCs w:val="24"/>
        </w:rPr>
        <w:t>В общую ширину противопожарного проезда, совмещенного с основным подъездом к зданию, допускается включать тротуар, примыкающий к проезду. В этом случае конструкция покрытия тротуара должна соответствовать конструкции дорожного покрытия противопожарного проезда.</w:t>
      </w:r>
    </w:p>
    <w:p w14:paraId="32382716" w14:textId="77777777" w:rsidR="00E23BAC"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w:t>
      </w:r>
      <w:r w:rsidRPr="00661D13">
        <w:rPr>
          <w:rFonts w:ascii="Times New Roman" w:hAnsi="Times New Roman"/>
          <w:sz w:val="24"/>
          <w:szCs w:val="24"/>
        </w:rPr>
        <w:t>8</w:t>
      </w:r>
      <w:r w:rsidRPr="000E0949">
        <w:rPr>
          <w:rFonts w:ascii="Times New Roman" w:hAnsi="Times New Roman"/>
          <w:sz w:val="24"/>
          <w:szCs w:val="24"/>
        </w:rPr>
        <w:t xml:space="preserve">. </w:t>
      </w:r>
      <w:r w:rsidRPr="00CF0C83">
        <w:rPr>
          <w:rFonts w:ascii="Times New Roman" w:hAnsi="Times New Roman"/>
          <w:sz w:val="24"/>
          <w:szCs w:val="24"/>
        </w:rPr>
        <w:t>Расстояние от внутреннего края подъезда до стены здания, со</w:t>
      </w:r>
      <w:r>
        <w:rPr>
          <w:rFonts w:ascii="Times New Roman" w:hAnsi="Times New Roman"/>
          <w:sz w:val="24"/>
          <w:szCs w:val="24"/>
        </w:rPr>
        <w:t xml:space="preserve">оружения и строения должно быть принимается согласно </w:t>
      </w:r>
      <w:r w:rsidRPr="007E63E8">
        <w:rPr>
          <w:rFonts w:ascii="Times New Roman" w:hAnsi="Times New Roman"/>
          <w:sz w:val="24"/>
          <w:szCs w:val="24"/>
        </w:rPr>
        <w:t>СП 4.13130.2013</w:t>
      </w:r>
      <w:r>
        <w:rPr>
          <w:rFonts w:ascii="Times New Roman" w:hAnsi="Times New Roman"/>
          <w:sz w:val="24"/>
          <w:szCs w:val="24"/>
        </w:rPr>
        <w:t xml:space="preserve"> «</w:t>
      </w:r>
      <w:r w:rsidRPr="007E63E8">
        <w:rPr>
          <w:rFonts w:ascii="Times New Roman" w:hAnsi="Times New Roman"/>
          <w:sz w:val="24"/>
          <w:szCs w:val="24"/>
        </w:rPr>
        <w:t>Системы противопожарной защиты</w:t>
      </w:r>
      <w:r>
        <w:rPr>
          <w:rFonts w:ascii="Times New Roman" w:hAnsi="Times New Roman"/>
          <w:sz w:val="24"/>
          <w:szCs w:val="24"/>
        </w:rPr>
        <w:t>».</w:t>
      </w:r>
    </w:p>
    <w:p w14:paraId="2F404512"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w:t>
      </w:r>
      <w:r w:rsidRPr="00661D13">
        <w:rPr>
          <w:rFonts w:ascii="Times New Roman" w:hAnsi="Times New Roman"/>
          <w:sz w:val="24"/>
          <w:szCs w:val="24"/>
        </w:rPr>
        <w:t>9</w:t>
      </w:r>
      <w:r w:rsidRPr="000E0949">
        <w:rPr>
          <w:rFonts w:ascii="Times New Roman" w:hAnsi="Times New Roman"/>
          <w:sz w:val="24"/>
          <w:szCs w:val="24"/>
        </w:rPr>
        <w:t xml:space="preserve">. </w:t>
      </w:r>
      <w:r w:rsidRPr="00CF0C83">
        <w:rPr>
          <w:rFonts w:ascii="Times New Roman" w:hAnsi="Times New Roman"/>
          <w:sz w:val="24"/>
          <w:szCs w:val="24"/>
        </w:rPr>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14:paraId="4FA6815B"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w:t>
      </w:r>
      <w:r w:rsidRPr="00661D13">
        <w:rPr>
          <w:rFonts w:ascii="Times New Roman" w:hAnsi="Times New Roman"/>
          <w:sz w:val="24"/>
          <w:szCs w:val="24"/>
        </w:rPr>
        <w:t>10</w:t>
      </w:r>
      <w:r w:rsidRPr="000E0949">
        <w:rPr>
          <w:rFonts w:ascii="Times New Roman" w:hAnsi="Times New Roman"/>
          <w:sz w:val="24"/>
          <w:szCs w:val="24"/>
        </w:rPr>
        <w:t xml:space="preserve">. </w:t>
      </w:r>
      <w:r w:rsidRPr="00CF0C83">
        <w:rPr>
          <w:rFonts w:ascii="Times New Roman" w:hAnsi="Times New Roman"/>
          <w:sz w:val="24"/>
          <w:szCs w:val="24"/>
        </w:rPr>
        <w:t>В замкнутых и полузамкнутых дворах необходимо предусматривать проезды для пожарных автомобилей.</w:t>
      </w:r>
    </w:p>
    <w:p w14:paraId="41BD5447"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w:t>
      </w:r>
      <w:r>
        <w:rPr>
          <w:rFonts w:ascii="Times New Roman" w:hAnsi="Times New Roman"/>
          <w:sz w:val="24"/>
          <w:szCs w:val="24"/>
        </w:rPr>
        <w:t>1</w:t>
      </w:r>
      <w:r w:rsidRPr="00661D13">
        <w:rPr>
          <w:rFonts w:ascii="Times New Roman" w:hAnsi="Times New Roman"/>
          <w:sz w:val="24"/>
          <w:szCs w:val="24"/>
        </w:rPr>
        <w:t>1</w:t>
      </w:r>
      <w:r w:rsidRPr="000E0949">
        <w:rPr>
          <w:rFonts w:ascii="Times New Roman" w:hAnsi="Times New Roman"/>
          <w:sz w:val="24"/>
          <w:szCs w:val="24"/>
        </w:rPr>
        <w:t xml:space="preserve">. </w:t>
      </w:r>
      <w:r w:rsidRPr="00CF0C83">
        <w:rPr>
          <w:rFonts w:ascii="Times New Roman" w:hAnsi="Times New Roman"/>
          <w:sz w:val="24"/>
          <w:szCs w:val="24"/>
        </w:rPr>
        <w:t>Тупиковые проезды должны заканчиваться площадками для разворота пожарной техники размерами не менее чем 15 м x 15 м. Максимальная протяженность тупикового проезда не должна превышать 150 метров.</w:t>
      </w:r>
    </w:p>
    <w:p w14:paraId="175707EE"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w:t>
      </w:r>
      <w:r>
        <w:rPr>
          <w:rFonts w:ascii="Times New Roman" w:hAnsi="Times New Roman"/>
          <w:sz w:val="24"/>
          <w:szCs w:val="24"/>
        </w:rPr>
        <w:t>1</w:t>
      </w:r>
      <w:r w:rsidRPr="00661D13">
        <w:rPr>
          <w:rFonts w:ascii="Times New Roman" w:hAnsi="Times New Roman"/>
          <w:sz w:val="24"/>
          <w:szCs w:val="24"/>
        </w:rPr>
        <w:t>2</w:t>
      </w:r>
      <w:r w:rsidRPr="000E0949">
        <w:rPr>
          <w:rFonts w:ascii="Times New Roman" w:hAnsi="Times New Roman"/>
          <w:sz w:val="24"/>
          <w:szCs w:val="24"/>
        </w:rPr>
        <w:t xml:space="preserve">. </w:t>
      </w:r>
      <w:r w:rsidRPr="00CF0C83">
        <w:rPr>
          <w:rFonts w:ascii="Times New Roman" w:hAnsi="Times New Roman"/>
          <w:sz w:val="24"/>
          <w:szCs w:val="24"/>
        </w:rPr>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14:paraId="00D7EAAA" w14:textId="77777777" w:rsidR="00E23BAC"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0E0949">
        <w:rPr>
          <w:rFonts w:ascii="Times New Roman" w:hAnsi="Times New Roman"/>
          <w:sz w:val="24"/>
          <w:szCs w:val="24"/>
        </w:rPr>
        <w:t>6</w:t>
      </w:r>
      <w:r w:rsidRPr="009D7E1F">
        <w:rPr>
          <w:rFonts w:ascii="Times New Roman" w:hAnsi="Times New Roman"/>
          <w:sz w:val="24"/>
          <w:szCs w:val="24"/>
        </w:rPr>
        <w:t>7</w:t>
      </w:r>
      <w:r w:rsidRPr="000E0949">
        <w:rPr>
          <w:rFonts w:ascii="Times New Roman" w:hAnsi="Times New Roman"/>
          <w:sz w:val="24"/>
          <w:szCs w:val="24"/>
        </w:rPr>
        <w:t>.</w:t>
      </w:r>
      <w:r>
        <w:rPr>
          <w:rFonts w:ascii="Times New Roman" w:hAnsi="Times New Roman"/>
          <w:sz w:val="24"/>
          <w:szCs w:val="24"/>
        </w:rPr>
        <w:t>1</w:t>
      </w:r>
      <w:r w:rsidRPr="00661D13">
        <w:rPr>
          <w:rFonts w:ascii="Times New Roman" w:hAnsi="Times New Roman"/>
          <w:sz w:val="24"/>
          <w:szCs w:val="24"/>
        </w:rPr>
        <w:t>3</w:t>
      </w:r>
      <w:r w:rsidRPr="000E0949">
        <w:rPr>
          <w:rFonts w:ascii="Times New Roman" w:hAnsi="Times New Roman"/>
          <w:sz w:val="24"/>
          <w:szCs w:val="24"/>
        </w:rPr>
        <w:t xml:space="preserve">. </w:t>
      </w:r>
      <w:r w:rsidRPr="00CF0C83">
        <w:rPr>
          <w:rFonts w:ascii="Times New Roman" w:hAnsi="Times New Roman"/>
          <w:sz w:val="24"/>
          <w:szCs w:val="24"/>
        </w:rPr>
        <w:t>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14:paraId="7DA14A75" w14:textId="548FA0BF" w:rsidR="00E23BAC" w:rsidRDefault="00E23BAC" w:rsidP="00685E9C">
      <w:pPr>
        <w:pStyle w:val="2"/>
        <w:spacing w:before="240" w:after="240" w:line="360" w:lineRule="auto"/>
        <w:ind w:firstLine="709"/>
        <w:jc w:val="center"/>
        <w:rPr>
          <w:rFonts w:ascii="Times New Roman" w:hAnsi="Times New Roman" w:cs="Times New Roman"/>
          <w:b/>
          <w:bCs/>
          <w:color w:val="000000" w:themeColor="text1"/>
        </w:rPr>
      </w:pPr>
      <w:bookmarkStart w:id="560" w:name="_Toc152079567"/>
      <w:bookmarkStart w:id="561" w:name="_Toc197949515"/>
      <w:bookmarkStart w:id="562" w:name="_Toc212644045"/>
      <w:r w:rsidRPr="00E23BAC">
        <w:rPr>
          <w:rFonts w:ascii="Times New Roman" w:hAnsi="Times New Roman" w:cs="Times New Roman"/>
          <w:b/>
          <w:bCs/>
          <w:color w:val="000000" w:themeColor="text1"/>
        </w:rPr>
        <w:t>Глава 68. Требования к размещению пожарных водоемов и гидрантов</w:t>
      </w:r>
      <w:bookmarkEnd w:id="560"/>
      <w:bookmarkEnd w:id="561"/>
      <w:bookmarkEnd w:id="562"/>
    </w:p>
    <w:p w14:paraId="014EA662"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0E0949">
        <w:rPr>
          <w:rFonts w:ascii="Times New Roman" w:hAnsi="Times New Roman"/>
          <w:sz w:val="24"/>
          <w:szCs w:val="24"/>
        </w:rPr>
        <w:t>6</w:t>
      </w:r>
      <w:r w:rsidRPr="009D7E1F">
        <w:rPr>
          <w:rFonts w:ascii="Times New Roman" w:hAnsi="Times New Roman"/>
          <w:sz w:val="24"/>
          <w:szCs w:val="24"/>
        </w:rPr>
        <w:t>8</w:t>
      </w:r>
      <w:r w:rsidRPr="000E0949">
        <w:rPr>
          <w:rFonts w:ascii="Times New Roman" w:hAnsi="Times New Roman"/>
          <w:sz w:val="24"/>
          <w:szCs w:val="24"/>
        </w:rPr>
        <w:t>.</w:t>
      </w:r>
      <w:r>
        <w:rPr>
          <w:rFonts w:ascii="Times New Roman" w:hAnsi="Times New Roman"/>
          <w:sz w:val="24"/>
          <w:szCs w:val="24"/>
        </w:rPr>
        <w:t>1</w:t>
      </w:r>
      <w:r w:rsidRPr="000E0949">
        <w:rPr>
          <w:rFonts w:ascii="Times New Roman" w:hAnsi="Times New Roman"/>
          <w:sz w:val="24"/>
          <w:szCs w:val="24"/>
        </w:rPr>
        <w:t xml:space="preserve">. </w:t>
      </w:r>
      <w:r w:rsidRPr="00CF0C83">
        <w:rPr>
          <w:rFonts w:ascii="Times New Roman" w:hAnsi="Times New Roman"/>
          <w:sz w:val="24"/>
          <w:szCs w:val="24"/>
        </w:rPr>
        <w:t>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14:paraId="4151ADC8"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0E0949">
        <w:rPr>
          <w:rFonts w:ascii="Times New Roman" w:hAnsi="Times New Roman"/>
          <w:sz w:val="24"/>
          <w:szCs w:val="24"/>
        </w:rPr>
        <w:t>6</w:t>
      </w:r>
      <w:r w:rsidRPr="009D7E1F">
        <w:rPr>
          <w:rFonts w:ascii="Times New Roman" w:hAnsi="Times New Roman"/>
          <w:sz w:val="24"/>
          <w:szCs w:val="24"/>
        </w:rPr>
        <w:t>8</w:t>
      </w:r>
      <w:r w:rsidRPr="000E0949">
        <w:rPr>
          <w:rFonts w:ascii="Times New Roman" w:hAnsi="Times New Roman"/>
          <w:sz w:val="24"/>
          <w:szCs w:val="24"/>
        </w:rPr>
        <w:t>.</w:t>
      </w:r>
      <w:r>
        <w:rPr>
          <w:rFonts w:ascii="Times New Roman" w:hAnsi="Times New Roman"/>
          <w:sz w:val="24"/>
          <w:szCs w:val="24"/>
        </w:rPr>
        <w:t>2</w:t>
      </w:r>
      <w:r w:rsidRPr="000E0949">
        <w:rPr>
          <w:rFonts w:ascii="Times New Roman" w:hAnsi="Times New Roman"/>
          <w:sz w:val="24"/>
          <w:szCs w:val="24"/>
        </w:rPr>
        <w:t xml:space="preserve">. </w:t>
      </w:r>
      <w:r w:rsidRPr="00CF0C83">
        <w:rPr>
          <w:rFonts w:ascii="Times New Roman" w:hAnsi="Times New Roman"/>
          <w:sz w:val="24"/>
          <w:szCs w:val="24"/>
        </w:rPr>
        <w:t>Пожарные гидранты должны располагаться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p>
    <w:p w14:paraId="7584A3A0" w14:textId="77777777" w:rsidR="00E23BAC" w:rsidRPr="00CF0C83" w:rsidRDefault="00E23BAC" w:rsidP="00E23BAC">
      <w:pPr>
        <w:widowControl w:val="0"/>
        <w:autoSpaceDE w:val="0"/>
        <w:autoSpaceDN w:val="0"/>
        <w:adjustRightInd w:val="0"/>
        <w:spacing w:after="0" w:line="360" w:lineRule="auto"/>
        <w:ind w:firstLine="709"/>
        <w:jc w:val="both"/>
        <w:rPr>
          <w:rFonts w:ascii="Times New Roman" w:hAnsi="Times New Roman"/>
          <w:sz w:val="24"/>
          <w:szCs w:val="24"/>
        </w:rPr>
      </w:pPr>
      <w:r w:rsidRPr="000E0949">
        <w:rPr>
          <w:rFonts w:ascii="Times New Roman" w:hAnsi="Times New Roman"/>
          <w:sz w:val="24"/>
          <w:szCs w:val="24"/>
        </w:rPr>
        <w:t>6</w:t>
      </w:r>
      <w:r w:rsidRPr="009D7E1F">
        <w:rPr>
          <w:rFonts w:ascii="Times New Roman" w:hAnsi="Times New Roman"/>
          <w:sz w:val="24"/>
          <w:szCs w:val="24"/>
        </w:rPr>
        <w:t>8</w:t>
      </w:r>
      <w:r w:rsidRPr="000E0949">
        <w:rPr>
          <w:rFonts w:ascii="Times New Roman" w:hAnsi="Times New Roman"/>
          <w:sz w:val="24"/>
          <w:szCs w:val="24"/>
        </w:rPr>
        <w:t>.</w:t>
      </w:r>
      <w:r>
        <w:rPr>
          <w:rFonts w:ascii="Times New Roman" w:hAnsi="Times New Roman"/>
          <w:sz w:val="24"/>
          <w:szCs w:val="24"/>
        </w:rPr>
        <w:t>3</w:t>
      </w:r>
      <w:r w:rsidRPr="000E0949">
        <w:rPr>
          <w:rFonts w:ascii="Times New Roman" w:hAnsi="Times New Roman"/>
          <w:sz w:val="24"/>
          <w:szCs w:val="24"/>
        </w:rPr>
        <w:t xml:space="preserve">. </w:t>
      </w:r>
      <w:r w:rsidRPr="00CF0C83">
        <w:rPr>
          <w:rFonts w:ascii="Times New Roman" w:hAnsi="Times New Roman"/>
          <w:sz w:val="24"/>
          <w:szCs w:val="24"/>
        </w:rPr>
        <w:t>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w:t>
      </w:r>
      <w:r>
        <w:rPr>
          <w:rFonts w:ascii="Times New Roman" w:hAnsi="Times New Roman"/>
          <w:sz w:val="24"/>
          <w:szCs w:val="24"/>
        </w:rPr>
        <w:t>енее двух пожарных автомобилей.</w:t>
      </w:r>
    </w:p>
    <w:p w14:paraId="2737B750" w14:textId="647F3014" w:rsidR="00E23BAC" w:rsidRDefault="00E23BAC" w:rsidP="00685E9C">
      <w:pPr>
        <w:pStyle w:val="1"/>
        <w:spacing w:after="240"/>
        <w:jc w:val="center"/>
        <w:rPr>
          <w:rFonts w:ascii="Times New Roman" w:hAnsi="Times New Roman" w:cs="Times New Roman"/>
          <w:b/>
          <w:bCs/>
          <w:color w:val="000000" w:themeColor="text1"/>
        </w:rPr>
      </w:pPr>
      <w:bookmarkStart w:id="563" w:name="_Toc435373162"/>
      <w:bookmarkStart w:id="564" w:name="_Toc435373293"/>
      <w:bookmarkStart w:id="565" w:name="_Toc435373727"/>
      <w:bookmarkStart w:id="566" w:name="_Toc435374550"/>
      <w:bookmarkStart w:id="567" w:name="_Toc152079568"/>
      <w:bookmarkStart w:id="568" w:name="_Toc197949516"/>
      <w:bookmarkStart w:id="569" w:name="_Toc212644046"/>
      <w:r w:rsidRPr="00E23BAC">
        <w:rPr>
          <w:rFonts w:ascii="Times New Roman" w:hAnsi="Times New Roman" w:cs="Times New Roman"/>
          <w:b/>
          <w:bCs/>
          <w:color w:val="000000" w:themeColor="text1"/>
        </w:rPr>
        <w:t>Раздел XX</w:t>
      </w:r>
      <w:r w:rsidRPr="00E23BAC">
        <w:rPr>
          <w:rFonts w:ascii="Times New Roman" w:hAnsi="Times New Roman" w:cs="Times New Roman"/>
          <w:b/>
          <w:bCs/>
          <w:color w:val="000000" w:themeColor="text1"/>
          <w:lang w:val="en-US"/>
        </w:rPr>
        <w:t>VII</w:t>
      </w:r>
      <w:r w:rsidRPr="00E23BAC">
        <w:rPr>
          <w:rFonts w:ascii="Times New Roman" w:hAnsi="Times New Roman" w:cs="Times New Roman"/>
          <w:b/>
          <w:bCs/>
          <w:color w:val="000000" w:themeColor="text1"/>
        </w:rPr>
        <w:t>. Нормативно-правовая база</w:t>
      </w:r>
      <w:bookmarkEnd w:id="563"/>
      <w:bookmarkEnd w:id="564"/>
      <w:bookmarkEnd w:id="565"/>
      <w:bookmarkEnd w:id="566"/>
      <w:bookmarkEnd w:id="567"/>
      <w:bookmarkEnd w:id="568"/>
      <w:bookmarkEnd w:id="569"/>
    </w:p>
    <w:p w14:paraId="4FA23EAE"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При пользовании настоящим перечнем, целесообразно проверить действие ссылочных нормативных правовых актов, нормативных документов, стандартов, сводов правил и классификаторов в информационной системе общего пользования – на официальном сайте национального органа Российской Федерации в сети Интернет. Если ссылочный документ заменен (изменен), то при пользовании настоящим перечнем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 </w:t>
      </w:r>
    </w:p>
    <w:p w14:paraId="1E4B6A5C" w14:textId="77777777" w:rsidR="00E23BAC" w:rsidRPr="00685E9C" w:rsidRDefault="00E23BAC" w:rsidP="00685E9C">
      <w:pPr>
        <w:spacing w:after="0" w:line="360" w:lineRule="auto"/>
        <w:ind w:firstLine="709"/>
        <w:jc w:val="both"/>
        <w:rPr>
          <w:rFonts w:ascii="Times New Roman" w:hAnsi="Times New Roman"/>
          <w:b/>
          <w:sz w:val="24"/>
          <w:szCs w:val="24"/>
        </w:rPr>
      </w:pPr>
      <w:r w:rsidRPr="00685E9C">
        <w:rPr>
          <w:rFonts w:ascii="Times New Roman" w:hAnsi="Times New Roman"/>
          <w:b/>
          <w:sz w:val="24"/>
          <w:szCs w:val="24"/>
        </w:rPr>
        <w:t xml:space="preserve">Федеральные законы </w:t>
      </w:r>
    </w:p>
    <w:p w14:paraId="4E3C1A65" w14:textId="77777777" w:rsidR="00E23BAC" w:rsidRPr="00685E9C" w:rsidRDefault="00E23BAC" w:rsidP="00685E9C">
      <w:pPr>
        <w:spacing w:after="0" w:line="360" w:lineRule="auto"/>
        <w:ind w:firstLine="709"/>
        <w:jc w:val="both"/>
        <w:rPr>
          <w:rFonts w:ascii="Times New Roman" w:hAnsi="Times New Roman"/>
          <w:sz w:val="24"/>
          <w:szCs w:val="24"/>
        </w:rPr>
      </w:pPr>
      <w:bookmarkStart w:id="570" w:name="_Hlk193803538"/>
      <w:r w:rsidRPr="00685E9C">
        <w:rPr>
          <w:rFonts w:ascii="Times New Roman" w:hAnsi="Times New Roman"/>
          <w:sz w:val="24"/>
          <w:szCs w:val="24"/>
        </w:rPr>
        <w:t xml:space="preserve">- Градостроительный кодекс Российской Федерации от 29 декабря 2004 года № 190-ФЗ; </w:t>
      </w:r>
    </w:p>
    <w:p w14:paraId="72CD7FC3"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Земельный кодекс Российской Федерации от 25 октября 2001 года № 136-ФЗ; </w:t>
      </w:r>
    </w:p>
    <w:p w14:paraId="50AB4B55" w14:textId="4C26677E"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Жилищный кодекс Российской Федерации от 29 декабря 2004 года № 188-ФЗ (редакция, действующая с </w:t>
      </w:r>
      <w:r w:rsidR="006B4F50" w:rsidRPr="00685E9C">
        <w:rPr>
          <w:rFonts w:ascii="Times New Roman" w:hAnsi="Times New Roman"/>
          <w:sz w:val="24"/>
          <w:szCs w:val="24"/>
        </w:rPr>
        <w:t>3</w:t>
      </w:r>
      <w:r w:rsidRPr="00685E9C">
        <w:rPr>
          <w:rFonts w:ascii="Times New Roman" w:hAnsi="Times New Roman"/>
          <w:sz w:val="24"/>
          <w:szCs w:val="24"/>
        </w:rPr>
        <w:t xml:space="preserve">1 </w:t>
      </w:r>
      <w:r w:rsidR="006B4F50" w:rsidRPr="00685E9C">
        <w:rPr>
          <w:rFonts w:ascii="Times New Roman" w:hAnsi="Times New Roman"/>
          <w:sz w:val="24"/>
          <w:szCs w:val="24"/>
        </w:rPr>
        <w:t>июля</w:t>
      </w:r>
      <w:r w:rsidRPr="00685E9C">
        <w:rPr>
          <w:rFonts w:ascii="Times New Roman" w:hAnsi="Times New Roman"/>
          <w:sz w:val="24"/>
          <w:szCs w:val="24"/>
        </w:rPr>
        <w:t xml:space="preserve"> 2025 года); </w:t>
      </w:r>
    </w:p>
    <w:p w14:paraId="5675E082" w14:textId="2CE4FBDD"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Водный кодекс Российской Федерации от 3 июня 2006 года № 74-ФЗ (редакция, действующая </w:t>
      </w:r>
      <w:r w:rsidR="006B4F50" w:rsidRPr="00685E9C">
        <w:rPr>
          <w:rFonts w:ascii="Times New Roman" w:hAnsi="Times New Roman"/>
          <w:sz w:val="24"/>
          <w:szCs w:val="24"/>
        </w:rPr>
        <w:t>31 июля 2025 года</w:t>
      </w:r>
      <w:r w:rsidRPr="00685E9C">
        <w:rPr>
          <w:rFonts w:ascii="Times New Roman" w:hAnsi="Times New Roman"/>
          <w:sz w:val="24"/>
          <w:szCs w:val="24"/>
        </w:rPr>
        <w:t xml:space="preserve">); </w:t>
      </w:r>
    </w:p>
    <w:p w14:paraId="0332B2E6" w14:textId="01E04C48"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Лесной кодекс Российской Федерации от 4 декабря 2006 года № 200-ФЗ (редакция, действующая с </w:t>
      </w:r>
      <w:r w:rsidR="006B4F50" w:rsidRPr="00685E9C">
        <w:rPr>
          <w:rFonts w:ascii="Times New Roman" w:hAnsi="Times New Roman"/>
          <w:sz w:val="24"/>
          <w:szCs w:val="24"/>
        </w:rPr>
        <w:t>26</w:t>
      </w:r>
      <w:r w:rsidRPr="00685E9C">
        <w:rPr>
          <w:rFonts w:ascii="Times New Roman" w:hAnsi="Times New Roman"/>
          <w:sz w:val="24"/>
          <w:szCs w:val="24"/>
        </w:rPr>
        <w:t xml:space="preserve"> </w:t>
      </w:r>
      <w:r w:rsidR="006B4F50" w:rsidRPr="00685E9C">
        <w:rPr>
          <w:rFonts w:ascii="Times New Roman" w:hAnsi="Times New Roman"/>
          <w:sz w:val="24"/>
          <w:szCs w:val="24"/>
        </w:rPr>
        <w:t>декабря</w:t>
      </w:r>
      <w:r w:rsidRPr="00685E9C">
        <w:rPr>
          <w:rFonts w:ascii="Times New Roman" w:hAnsi="Times New Roman"/>
          <w:sz w:val="24"/>
          <w:szCs w:val="24"/>
        </w:rPr>
        <w:t xml:space="preserve"> 202</w:t>
      </w:r>
      <w:r w:rsidR="006B4F50" w:rsidRPr="00685E9C">
        <w:rPr>
          <w:rFonts w:ascii="Times New Roman" w:hAnsi="Times New Roman"/>
          <w:sz w:val="24"/>
          <w:szCs w:val="24"/>
        </w:rPr>
        <w:t>4</w:t>
      </w:r>
      <w:r w:rsidRPr="00685E9C">
        <w:rPr>
          <w:rFonts w:ascii="Times New Roman" w:hAnsi="Times New Roman"/>
          <w:sz w:val="24"/>
          <w:szCs w:val="24"/>
        </w:rPr>
        <w:t xml:space="preserve"> года); </w:t>
      </w:r>
    </w:p>
    <w:p w14:paraId="4B05C299" w14:textId="30DAB381"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Закон Российской Федерации от 21 февраля 1992 года № 2395-1 «О недрах» (в редакции Федерального закона от 3 марта 1995 года № 27-ФЗ) (редакция, действующая с </w:t>
      </w:r>
      <w:r w:rsidR="006B4F50" w:rsidRPr="00685E9C">
        <w:rPr>
          <w:rFonts w:ascii="Times New Roman" w:hAnsi="Times New Roman"/>
          <w:sz w:val="24"/>
          <w:szCs w:val="24"/>
        </w:rPr>
        <w:t>31 июля 2025 года</w:t>
      </w:r>
      <w:r w:rsidRPr="00685E9C">
        <w:rPr>
          <w:rFonts w:ascii="Times New Roman" w:hAnsi="Times New Roman"/>
          <w:sz w:val="24"/>
          <w:szCs w:val="24"/>
        </w:rPr>
        <w:t xml:space="preserve">); </w:t>
      </w:r>
    </w:p>
    <w:p w14:paraId="37074565" w14:textId="5641D165"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21 декабря 1994 года № 68-ФЗ «О защите населения и территорий от чрезвычайных ситуаций природного и техногенного характера (редакция, действующая с </w:t>
      </w:r>
      <w:r w:rsidR="006B4F50" w:rsidRPr="00685E9C">
        <w:rPr>
          <w:rFonts w:ascii="Times New Roman" w:hAnsi="Times New Roman"/>
          <w:sz w:val="24"/>
          <w:szCs w:val="24"/>
        </w:rPr>
        <w:t>08</w:t>
      </w:r>
      <w:r w:rsidRPr="00685E9C">
        <w:rPr>
          <w:rFonts w:ascii="Times New Roman" w:hAnsi="Times New Roman"/>
          <w:sz w:val="24"/>
          <w:szCs w:val="24"/>
        </w:rPr>
        <w:t xml:space="preserve"> </w:t>
      </w:r>
      <w:r w:rsidR="006B4F50" w:rsidRPr="00685E9C">
        <w:rPr>
          <w:rFonts w:ascii="Times New Roman" w:hAnsi="Times New Roman"/>
          <w:sz w:val="24"/>
          <w:szCs w:val="24"/>
        </w:rPr>
        <w:t xml:space="preserve">августа </w:t>
      </w:r>
      <w:r w:rsidRPr="00685E9C">
        <w:rPr>
          <w:rFonts w:ascii="Times New Roman" w:hAnsi="Times New Roman"/>
          <w:sz w:val="24"/>
          <w:szCs w:val="24"/>
        </w:rPr>
        <w:t xml:space="preserve">2024 года); </w:t>
      </w:r>
    </w:p>
    <w:p w14:paraId="2CFE0E0E"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Федеральный закон от 23 февраля 1995 года № 26-ФЗ «О природных лечебных ресурсах, лечебно-оздоровительных местностях и курортах»;</w:t>
      </w:r>
    </w:p>
    <w:p w14:paraId="296E0B2D" w14:textId="44498C55"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14 марта 1995 года № 33-ФЗ «Об особо охраняемых природных территориях» (редакция, действующая с </w:t>
      </w:r>
      <w:r w:rsidR="006B4F50" w:rsidRPr="00685E9C">
        <w:rPr>
          <w:rFonts w:ascii="Times New Roman" w:hAnsi="Times New Roman"/>
          <w:sz w:val="24"/>
          <w:szCs w:val="24"/>
        </w:rPr>
        <w:t>3</w:t>
      </w:r>
      <w:r w:rsidRPr="00685E9C">
        <w:rPr>
          <w:rFonts w:ascii="Times New Roman" w:hAnsi="Times New Roman"/>
          <w:sz w:val="24"/>
          <w:szCs w:val="24"/>
        </w:rPr>
        <w:t xml:space="preserve">1 </w:t>
      </w:r>
      <w:r w:rsidR="006B4F50" w:rsidRPr="00685E9C">
        <w:rPr>
          <w:rFonts w:ascii="Times New Roman" w:hAnsi="Times New Roman"/>
          <w:sz w:val="24"/>
          <w:szCs w:val="24"/>
        </w:rPr>
        <w:t>июля</w:t>
      </w:r>
      <w:r w:rsidRPr="00685E9C">
        <w:rPr>
          <w:rFonts w:ascii="Times New Roman" w:hAnsi="Times New Roman"/>
          <w:sz w:val="24"/>
          <w:szCs w:val="24"/>
        </w:rPr>
        <w:t xml:space="preserve"> 2025 года); </w:t>
      </w:r>
    </w:p>
    <w:p w14:paraId="7DAF79E3" w14:textId="3B87B18F"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Федеральный закон от 24 апреля 1995 года № 52-ФЗ «О животном мире» (редакция, действующая с 1</w:t>
      </w:r>
      <w:r w:rsidR="006B4F50" w:rsidRPr="00685E9C">
        <w:rPr>
          <w:rFonts w:ascii="Times New Roman" w:hAnsi="Times New Roman"/>
          <w:sz w:val="24"/>
          <w:szCs w:val="24"/>
        </w:rPr>
        <w:t>3</w:t>
      </w:r>
      <w:r w:rsidRPr="00685E9C">
        <w:rPr>
          <w:rFonts w:ascii="Times New Roman" w:hAnsi="Times New Roman"/>
          <w:sz w:val="24"/>
          <w:szCs w:val="24"/>
        </w:rPr>
        <w:t xml:space="preserve"> декабря 2024 года); </w:t>
      </w:r>
    </w:p>
    <w:p w14:paraId="4FE3F0AD" w14:textId="31971BBF"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Закон РФ от 14 мая 1993 г. №4979-I «О ветеринарии» (редакция, действующая с </w:t>
      </w:r>
      <w:r w:rsidR="006B4F50" w:rsidRPr="00685E9C">
        <w:rPr>
          <w:rFonts w:ascii="Times New Roman" w:hAnsi="Times New Roman"/>
          <w:sz w:val="24"/>
          <w:szCs w:val="24"/>
        </w:rPr>
        <w:t>28</w:t>
      </w:r>
      <w:r w:rsidRPr="00685E9C">
        <w:rPr>
          <w:rFonts w:ascii="Times New Roman" w:hAnsi="Times New Roman"/>
          <w:sz w:val="24"/>
          <w:szCs w:val="24"/>
        </w:rPr>
        <w:t xml:space="preserve"> </w:t>
      </w:r>
      <w:r w:rsidR="006B4F50" w:rsidRPr="00685E9C">
        <w:rPr>
          <w:rFonts w:ascii="Times New Roman" w:hAnsi="Times New Roman"/>
          <w:sz w:val="24"/>
          <w:szCs w:val="24"/>
        </w:rPr>
        <w:t>декабря</w:t>
      </w:r>
      <w:r w:rsidRPr="00685E9C">
        <w:rPr>
          <w:rFonts w:ascii="Times New Roman" w:hAnsi="Times New Roman"/>
          <w:sz w:val="24"/>
          <w:szCs w:val="24"/>
        </w:rPr>
        <w:t xml:space="preserve"> 202</w:t>
      </w:r>
      <w:r w:rsidR="006B4F50" w:rsidRPr="00685E9C">
        <w:rPr>
          <w:rFonts w:ascii="Times New Roman" w:hAnsi="Times New Roman"/>
          <w:sz w:val="24"/>
          <w:szCs w:val="24"/>
        </w:rPr>
        <w:t>4</w:t>
      </w:r>
      <w:r w:rsidRPr="00685E9C">
        <w:rPr>
          <w:rFonts w:ascii="Times New Roman" w:hAnsi="Times New Roman"/>
          <w:sz w:val="24"/>
          <w:szCs w:val="24"/>
        </w:rPr>
        <w:t xml:space="preserve"> года); </w:t>
      </w:r>
    </w:p>
    <w:p w14:paraId="7694F662" w14:textId="5F32004A"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24 ноября 1995 года № 181-ФЗ «О социальной защите инвалидов в Российской Федерации» (редакция, действующая с </w:t>
      </w:r>
      <w:r w:rsidR="006B4F50" w:rsidRPr="00685E9C">
        <w:rPr>
          <w:rFonts w:ascii="Times New Roman" w:hAnsi="Times New Roman"/>
          <w:sz w:val="24"/>
          <w:szCs w:val="24"/>
        </w:rPr>
        <w:t>3</w:t>
      </w:r>
      <w:r w:rsidRPr="00685E9C">
        <w:rPr>
          <w:rFonts w:ascii="Times New Roman" w:hAnsi="Times New Roman"/>
          <w:sz w:val="24"/>
          <w:szCs w:val="24"/>
        </w:rPr>
        <w:t xml:space="preserve">1 </w:t>
      </w:r>
      <w:r w:rsidR="006B4F50" w:rsidRPr="00685E9C">
        <w:rPr>
          <w:rFonts w:ascii="Times New Roman" w:hAnsi="Times New Roman"/>
          <w:sz w:val="24"/>
          <w:szCs w:val="24"/>
        </w:rPr>
        <w:t>июля</w:t>
      </w:r>
      <w:r w:rsidRPr="00685E9C">
        <w:rPr>
          <w:rFonts w:ascii="Times New Roman" w:hAnsi="Times New Roman"/>
          <w:sz w:val="24"/>
          <w:szCs w:val="24"/>
        </w:rPr>
        <w:t xml:space="preserve"> 2025 года); </w:t>
      </w:r>
    </w:p>
    <w:p w14:paraId="4BBD1020"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9 января 1996 года № 3-ФЗ «О радиационной безопасности населения»; </w:t>
      </w:r>
    </w:p>
    <w:p w14:paraId="2F2085A6" w14:textId="4E42A886"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12 января 1996 года № 8-ФЗ «О погребении и похоронном деле» (редакция, действующая с </w:t>
      </w:r>
      <w:r w:rsidR="006B4F50" w:rsidRPr="00685E9C">
        <w:rPr>
          <w:rFonts w:ascii="Times New Roman" w:hAnsi="Times New Roman"/>
          <w:sz w:val="24"/>
          <w:szCs w:val="24"/>
        </w:rPr>
        <w:t>6</w:t>
      </w:r>
      <w:r w:rsidRPr="00685E9C">
        <w:rPr>
          <w:rFonts w:ascii="Times New Roman" w:hAnsi="Times New Roman"/>
          <w:sz w:val="24"/>
          <w:szCs w:val="24"/>
        </w:rPr>
        <w:t xml:space="preserve"> </w:t>
      </w:r>
      <w:r w:rsidR="006B4F50" w:rsidRPr="00685E9C">
        <w:rPr>
          <w:rFonts w:ascii="Times New Roman" w:hAnsi="Times New Roman"/>
          <w:sz w:val="24"/>
          <w:szCs w:val="24"/>
        </w:rPr>
        <w:t>апреля</w:t>
      </w:r>
      <w:r w:rsidRPr="00685E9C">
        <w:rPr>
          <w:rFonts w:ascii="Times New Roman" w:hAnsi="Times New Roman"/>
          <w:sz w:val="24"/>
          <w:szCs w:val="24"/>
        </w:rPr>
        <w:t xml:space="preserve"> 202</w:t>
      </w:r>
      <w:r w:rsidR="006B4F50" w:rsidRPr="00685E9C">
        <w:rPr>
          <w:rFonts w:ascii="Times New Roman" w:hAnsi="Times New Roman"/>
          <w:sz w:val="24"/>
          <w:szCs w:val="24"/>
        </w:rPr>
        <w:t>4</w:t>
      </w:r>
      <w:r w:rsidRPr="00685E9C">
        <w:rPr>
          <w:rFonts w:ascii="Times New Roman" w:hAnsi="Times New Roman"/>
          <w:sz w:val="24"/>
          <w:szCs w:val="24"/>
        </w:rPr>
        <w:t xml:space="preserve"> года); </w:t>
      </w:r>
    </w:p>
    <w:p w14:paraId="0DB40BF9" w14:textId="321AF70B"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21 июля 1997 года № 116-ФЗ «О промышленной безопасности опасных производственных объектов» (редакция, действующая с </w:t>
      </w:r>
      <w:r w:rsidR="006B4F50" w:rsidRPr="00685E9C">
        <w:rPr>
          <w:rFonts w:ascii="Times New Roman" w:hAnsi="Times New Roman"/>
          <w:sz w:val="24"/>
          <w:szCs w:val="24"/>
        </w:rPr>
        <w:t>08</w:t>
      </w:r>
      <w:r w:rsidRPr="00685E9C">
        <w:rPr>
          <w:rFonts w:ascii="Times New Roman" w:hAnsi="Times New Roman"/>
          <w:sz w:val="24"/>
          <w:szCs w:val="24"/>
        </w:rPr>
        <w:t xml:space="preserve"> </w:t>
      </w:r>
      <w:r w:rsidR="006B4F50" w:rsidRPr="00685E9C">
        <w:rPr>
          <w:rFonts w:ascii="Times New Roman" w:hAnsi="Times New Roman"/>
          <w:sz w:val="24"/>
          <w:szCs w:val="24"/>
        </w:rPr>
        <w:t>августа</w:t>
      </w:r>
      <w:r w:rsidRPr="00685E9C">
        <w:rPr>
          <w:rFonts w:ascii="Times New Roman" w:hAnsi="Times New Roman"/>
          <w:sz w:val="24"/>
          <w:szCs w:val="24"/>
        </w:rPr>
        <w:t xml:space="preserve"> 202</w:t>
      </w:r>
      <w:r w:rsidR="006B4F50" w:rsidRPr="00685E9C">
        <w:rPr>
          <w:rFonts w:ascii="Times New Roman" w:hAnsi="Times New Roman"/>
          <w:sz w:val="24"/>
          <w:szCs w:val="24"/>
        </w:rPr>
        <w:t>4</w:t>
      </w:r>
      <w:r w:rsidRPr="00685E9C">
        <w:rPr>
          <w:rFonts w:ascii="Times New Roman" w:hAnsi="Times New Roman"/>
          <w:sz w:val="24"/>
          <w:szCs w:val="24"/>
        </w:rPr>
        <w:t xml:space="preserve"> года); </w:t>
      </w:r>
    </w:p>
    <w:p w14:paraId="4F3BFAB1" w14:textId="022116C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от </w:t>
      </w:r>
      <w:r w:rsidR="006B4F50" w:rsidRPr="00685E9C">
        <w:rPr>
          <w:rFonts w:ascii="Times New Roman" w:hAnsi="Times New Roman"/>
          <w:sz w:val="24"/>
          <w:szCs w:val="24"/>
        </w:rPr>
        <w:t>31</w:t>
      </w:r>
      <w:r w:rsidRPr="00685E9C">
        <w:rPr>
          <w:rFonts w:ascii="Times New Roman" w:hAnsi="Times New Roman"/>
          <w:sz w:val="24"/>
          <w:szCs w:val="24"/>
        </w:rPr>
        <w:t xml:space="preserve"> июля 20</w:t>
      </w:r>
      <w:r w:rsidR="006B4F50" w:rsidRPr="00685E9C">
        <w:rPr>
          <w:rFonts w:ascii="Times New Roman" w:hAnsi="Times New Roman"/>
          <w:sz w:val="24"/>
          <w:szCs w:val="24"/>
        </w:rPr>
        <w:t>25</w:t>
      </w:r>
      <w:r w:rsidRPr="00685E9C">
        <w:rPr>
          <w:rFonts w:ascii="Times New Roman" w:hAnsi="Times New Roman"/>
          <w:sz w:val="24"/>
          <w:szCs w:val="24"/>
        </w:rPr>
        <w:t xml:space="preserve"> года; </w:t>
      </w:r>
    </w:p>
    <w:p w14:paraId="4B0D2AB9" w14:textId="3FDACD3B"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24 июня 1998 года № 89-ФЗ «Об отходах производства и потребления» (редакция, действующая с </w:t>
      </w:r>
      <w:r w:rsidR="00933244" w:rsidRPr="00685E9C">
        <w:rPr>
          <w:rFonts w:ascii="Times New Roman" w:hAnsi="Times New Roman"/>
          <w:sz w:val="24"/>
          <w:szCs w:val="24"/>
        </w:rPr>
        <w:t>31 июля 2025 года</w:t>
      </w:r>
      <w:r w:rsidRPr="00685E9C">
        <w:rPr>
          <w:rFonts w:ascii="Times New Roman" w:hAnsi="Times New Roman"/>
          <w:sz w:val="24"/>
          <w:szCs w:val="24"/>
        </w:rPr>
        <w:t xml:space="preserve">); </w:t>
      </w:r>
    </w:p>
    <w:p w14:paraId="532CCD8D"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12 февраля 1998 года № 28-ФЗ «О гражданской обороне»; </w:t>
      </w:r>
    </w:p>
    <w:p w14:paraId="78D68BF6" w14:textId="7BCEE5BF"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30 марта 1999 года № 52-Ф3 «О санитарно-эпидемиологическом благополучии населения» (редакция, действующая с </w:t>
      </w:r>
      <w:r w:rsidR="00933244" w:rsidRPr="00685E9C">
        <w:rPr>
          <w:rFonts w:ascii="Times New Roman" w:hAnsi="Times New Roman"/>
          <w:sz w:val="24"/>
          <w:szCs w:val="24"/>
        </w:rPr>
        <w:t>31 июля</w:t>
      </w:r>
      <w:r w:rsidRPr="00685E9C">
        <w:rPr>
          <w:rFonts w:ascii="Times New Roman" w:hAnsi="Times New Roman"/>
          <w:sz w:val="24"/>
          <w:szCs w:val="24"/>
        </w:rPr>
        <w:t xml:space="preserve"> 20</w:t>
      </w:r>
      <w:r w:rsidR="00933244" w:rsidRPr="00685E9C">
        <w:rPr>
          <w:rFonts w:ascii="Times New Roman" w:hAnsi="Times New Roman"/>
          <w:sz w:val="24"/>
          <w:szCs w:val="24"/>
        </w:rPr>
        <w:t>25</w:t>
      </w:r>
      <w:r w:rsidRPr="00685E9C">
        <w:rPr>
          <w:rFonts w:ascii="Times New Roman" w:hAnsi="Times New Roman"/>
          <w:sz w:val="24"/>
          <w:szCs w:val="24"/>
        </w:rPr>
        <w:t xml:space="preserve"> года); </w:t>
      </w:r>
    </w:p>
    <w:p w14:paraId="59C4523A" w14:textId="1FAC6B94"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31 марта 1999 года № 69-ФЗ «О газоснабжении в Российской Федерации» (редакция, действующая с </w:t>
      </w:r>
      <w:r w:rsidR="00933244" w:rsidRPr="00685E9C">
        <w:rPr>
          <w:rFonts w:ascii="Times New Roman" w:hAnsi="Times New Roman"/>
          <w:sz w:val="24"/>
          <w:szCs w:val="24"/>
        </w:rPr>
        <w:t>3</w:t>
      </w:r>
      <w:r w:rsidRPr="00685E9C">
        <w:rPr>
          <w:rFonts w:ascii="Times New Roman" w:hAnsi="Times New Roman"/>
          <w:sz w:val="24"/>
          <w:szCs w:val="24"/>
        </w:rPr>
        <w:t xml:space="preserve">1 </w:t>
      </w:r>
      <w:r w:rsidR="00933244" w:rsidRPr="00685E9C">
        <w:rPr>
          <w:rFonts w:ascii="Times New Roman" w:hAnsi="Times New Roman"/>
          <w:sz w:val="24"/>
          <w:szCs w:val="24"/>
        </w:rPr>
        <w:t>июл</w:t>
      </w:r>
      <w:r w:rsidRPr="00685E9C">
        <w:rPr>
          <w:rFonts w:ascii="Times New Roman" w:hAnsi="Times New Roman"/>
          <w:sz w:val="24"/>
          <w:szCs w:val="24"/>
        </w:rPr>
        <w:t>я 202</w:t>
      </w:r>
      <w:r w:rsidR="00933244" w:rsidRPr="00685E9C">
        <w:rPr>
          <w:rFonts w:ascii="Times New Roman" w:hAnsi="Times New Roman"/>
          <w:sz w:val="24"/>
          <w:szCs w:val="24"/>
        </w:rPr>
        <w:t>5</w:t>
      </w:r>
      <w:r w:rsidRPr="00685E9C">
        <w:rPr>
          <w:rFonts w:ascii="Times New Roman" w:hAnsi="Times New Roman"/>
          <w:sz w:val="24"/>
          <w:szCs w:val="24"/>
        </w:rPr>
        <w:t xml:space="preserve"> года); </w:t>
      </w:r>
    </w:p>
    <w:p w14:paraId="5B9370A2"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4 мая 1999 года № 96-Ф3 «Об охране атмосферного воздуха»; </w:t>
      </w:r>
    </w:p>
    <w:p w14:paraId="4254D077" w14:textId="2EF5C9DA"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10 января 2002 года № 7-ФЗ «Об охране окружающей среды» (редакция, действующая с </w:t>
      </w:r>
      <w:r w:rsidR="00933244" w:rsidRPr="00685E9C">
        <w:rPr>
          <w:rFonts w:ascii="Times New Roman" w:hAnsi="Times New Roman"/>
          <w:sz w:val="24"/>
          <w:szCs w:val="24"/>
        </w:rPr>
        <w:t>31 июля 2025 года</w:t>
      </w:r>
      <w:r w:rsidRPr="00685E9C">
        <w:rPr>
          <w:rFonts w:ascii="Times New Roman" w:hAnsi="Times New Roman"/>
          <w:sz w:val="24"/>
          <w:szCs w:val="24"/>
        </w:rPr>
        <w:t xml:space="preserve">); </w:t>
      </w:r>
    </w:p>
    <w:p w14:paraId="4ACE485C" w14:textId="1D86CDF1"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Федеральный закон от 25 июня 2002 года № 73-ФЗ «Об объектах культурного наследия (памятниках истории и культуры) народов Российской Федерации» (редакция, действующая с 1</w:t>
      </w:r>
      <w:r w:rsidR="00933244" w:rsidRPr="00685E9C">
        <w:rPr>
          <w:rFonts w:ascii="Times New Roman" w:hAnsi="Times New Roman"/>
          <w:sz w:val="24"/>
          <w:szCs w:val="24"/>
        </w:rPr>
        <w:t>5</w:t>
      </w:r>
      <w:r w:rsidRPr="00685E9C">
        <w:rPr>
          <w:rFonts w:ascii="Times New Roman" w:hAnsi="Times New Roman"/>
          <w:sz w:val="24"/>
          <w:szCs w:val="24"/>
        </w:rPr>
        <w:t xml:space="preserve"> </w:t>
      </w:r>
      <w:r w:rsidR="00933244" w:rsidRPr="00685E9C">
        <w:rPr>
          <w:rFonts w:ascii="Times New Roman" w:hAnsi="Times New Roman"/>
          <w:sz w:val="24"/>
          <w:szCs w:val="24"/>
        </w:rPr>
        <w:t>октября</w:t>
      </w:r>
      <w:r w:rsidRPr="00685E9C">
        <w:rPr>
          <w:rFonts w:ascii="Times New Roman" w:hAnsi="Times New Roman"/>
          <w:sz w:val="24"/>
          <w:szCs w:val="24"/>
        </w:rPr>
        <w:t xml:space="preserve"> 2025 года); </w:t>
      </w:r>
    </w:p>
    <w:p w14:paraId="66BAD72C"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27 декабря 2002 года № 184-ФЗ «О техническом регулировании»; </w:t>
      </w:r>
    </w:p>
    <w:p w14:paraId="28DDA673"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10 января 2003 года № 17-ФЗ «О железнодорожном транспорте в Российской Федерации»; </w:t>
      </w:r>
    </w:p>
    <w:p w14:paraId="5A476018" w14:textId="13ED9AA0"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26 марта 2003 года № 35-ФЗ «Об электроэнергетике» (редакция, действующая с </w:t>
      </w:r>
      <w:proofErr w:type="spellStart"/>
      <w:r w:rsidR="00933244" w:rsidRPr="00685E9C">
        <w:rPr>
          <w:rFonts w:ascii="Times New Roman" w:hAnsi="Times New Roman"/>
          <w:sz w:val="24"/>
          <w:szCs w:val="24"/>
        </w:rPr>
        <w:t>с</w:t>
      </w:r>
      <w:proofErr w:type="spellEnd"/>
      <w:r w:rsidR="00933244" w:rsidRPr="00685E9C">
        <w:rPr>
          <w:rFonts w:ascii="Times New Roman" w:hAnsi="Times New Roman"/>
          <w:sz w:val="24"/>
          <w:szCs w:val="24"/>
        </w:rPr>
        <w:t xml:space="preserve"> 31 июля 2025 года</w:t>
      </w:r>
      <w:r w:rsidRPr="00685E9C">
        <w:rPr>
          <w:rFonts w:ascii="Times New Roman" w:hAnsi="Times New Roman"/>
          <w:sz w:val="24"/>
          <w:szCs w:val="24"/>
        </w:rPr>
        <w:t xml:space="preserve">); </w:t>
      </w:r>
    </w:p>
    <w:p w14:paraId="7F3E5C25"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11 июня 2003 № 74-ФЗ «О крестьянском (фермерском) хозяйстве»; </w:t>
      </w:r>
    </w:p>
    <w:p w14:paraId="1661F912"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7 июля 2003 года № 126-ФЗ «О связи»; </w:t>
      </w:r>
    </w:p>
    <w:p w14:paraId="479CE44E"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7 июля 2003 № 112-ФЗ «О личном подсобном хозяйстве»; </w:t>
      </w:r>
    </w:p>
    <w:p w14:paraId="68EF6A16" w14:textId="4E36A539"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6 октября 2003 года № 131-ФЗ «Об общих принципах организации местного самоуправления в Российской Федерации (редакция, действующая с </w:t>
      </w:r>
      <w:r w:rsidR="00933244" w:rsidRPr="00685E9C">
        <w:rPr>
          <w:rFonts w:ascii="Times New Roman" w:hAnsi="Times New Roman"/>
          <w:sz w:val="24"/>
          <w:szCs w:val="24"/>
        </w:rPr>
        <w:t>20 марта 2025 года</w:t>
      </w:r>
      <w:r w:rsidRPr="00685E9C">
        <w:rPr>
          <w:rFonts w:ascii="Times New Roman" w:hAnsi="Times New Roman"/>
          <w:sz w:val="24"/>
          <w:szCs w:val="24"/>
        </w:rPr>
        <w:t xml:space="preserve">); </w:t>
      </w:r>
    </w:p>
    <w:p w14:paraId="43C5C175"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20 декабря 2004 года № 166-ФЗ «О рыболовстве и сохранении водных биологических ресурсов»; </w:t>
      </w:r>
    </w:p>
    <w:p w14:paraId="149B7BD3"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21 декабря 2004 года № 172-ФЗ «О переводе земель или земельных участков из одной категории в другую»; </w:t>
      </w:r>
    </w:p>
    <w:p w14:paraId="2BEA0AB8"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30 декабря 2006 года № 271 «О розничных рынках и о внесении изменений в Трудовой кодекс Российской Федерации»; </w:t>
      </w:r>
    </w:p>
    <w:p w14:paraId="4CAA101B"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14:paraId="3338BECA" w14:textId="63651BE3"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4 декабря 2007 № 329 «О физической культуре и спорте» (редакция, действующая с </w:t>
      </w:r>
      <w:r w:rsidR="00933244" w:rsidRPr="00685E9C">
        <w:rPr>
          <w:rFonts w:ascii="Times New Roman" w:hAnsi="Times New Roman"/>
          <w:sz w:val="24"/>
          <w:szCs w:val="24"/>
        </w:rPr>
        <w:t>3</w:t>
      </w:r>
      <w:r w:rsidRPr="00685E9C">
        <w:rPr>
          <w:rFonts w:ascii="Times New Roman" w:hAnsi="Times New Roman"/>
          <w:sz w:val="24"/>
          <w:szCs w:val="24"/>
        </w:rPr>
        <w:t>1</w:t>
      </w:r>
      <w:r w:rsidR="00933244" w:rsidRPr="00685E9C">
        <w:rPr>
          <w:rFonts w:ascii="Times New Roman" w:hAnsi="Times New Roman"/>
          <w:sz w:val="24"/>
          <w:szCs w:val="24"/>
        </w:rPr>
        <w:t xml:space="preserve"> июля 2025 года</w:t>
      </w:r>
      <w:r w:rsidRPr="00685E9C">
        <w:rPr>
          <w:rFonts w:ascii="Times New Roman" w:hAnsi="Times New Roman"/>
          <w:sz w:val="24"/>
          <w:szCs w:val="24"/>
        </w:rPr>
        <w:t xml:space="preserve">); </w:t>
      </w:r>
    </w:p>
    <w:p w14:paraId="22FC2333"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22 июля 2008 года № 123-ФЗ «Технический регламент о требованиях пожарной безопасности»; </w:t>
      </w:r>
    </w:p>
    <w:p w14:paraId="3DDF30DF"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3662B095"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30 декабря 2009 года № 384-ФЗ «Технический регламент о безопасности зданий и сооружений»; </w:t>
      </w:r>
    </w:p>
    <w:p w14:paraId="031D083E"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27 июля 2010 года № 190-ФЗ «О теплоснабжении; </w:t>
      </w:r>
    </w:p>
    <w:p w14:paraId="0BD1EA46"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 </w:t>
      </w:r>
    </w:p>
    <w:p w14:paraId="0F15384E" w14:textId="59A5FA8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7 декабря 2011 года № 416-ФЗ «О водоснабжении и водоотведении» (редакция, действующая с </w:t>
      </w:r>
      <w:r w:rsidR="00933244" w:rsidRPr="00685E9C">
        <w:rPr>
          <w:rFonts w:ascii="Times New Roman" w:hAnsi="Times New Roman"/>
          <w:sz w:val="24"/>
          <w:szCs w:val="24"/>
        </w:rPr>
        <w:t>08 августа 2025</w:t>
      </w:r>
      <w:r w:rsidRPr="00685E9C">
        <w:rPr>
          <w:rFonts w:ascii="Times New Roman" w:hAnsi="Times New Roman"/>
          <w:sz w:val="24"/>
          <w:szCs w:val="24"/>
        </w:rPr>
        <w:t xml:space="preserve"> года). </w:t>
      </w:r>
    </w:p>
    <w:p w14:paraId="3C1DCDA3" w14:textId="62FA8A2D" w:rsidR="00E23BA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Федеральный закон от 21 декабря 1994 года № 69-ФЗ «О пожарной безопасности» (редакция, действующая с </w:t>
      </w:r>
      <w:r w:rsidR="00933244" w:rsidRPr="00685E9C">
        <w:rPr>
          <w:rFonts w:ascii="Times New Roman" w:hAnsi="Times New Roman"/>
          <w:sz w:val="24"/>
          <w:szCs w:val="24"/>
        </w:rPr>
        <w:t>3</w:t>
      </w:r>
      <w:r w:rsidRPr="00685E9C">
        <w:rPr>
          <w:rFonts w:ascii="Times New Roman" w:hAnsi="Times New Roman"/>
          <w:sz w:val="24"/>
          <w:szCs w:val="24"/>
        </w:rPr>
        <w:t>1</w:t>
      </w:r>
      <w:r w:rsidR="00933244" w:rsidRPr="00685E9C">
        <w:rPr>
          <w:rFonts w:ascii="Times New Roman" w:hAnsi="Times New Roman"/>
          <w:sz w:val="24"/>
          <w:szCs w:val="24"/>
        </w:rPr>
        <w:t xml:space="preserve"> июля</w:t>
      </w:r>
      <w:r w:rsidRPr="00685E9C">
        <w:rPr>
          <w:rFonts w:ascii="Times New Roman" w:hAnsi="Times New Roman"/>
          <w:sz w:val="24"/>
          <w:szCs w:val="24"/>
        </w:rPr>
        <w:t xml:space="preserve"> 2025 года)</w:t>
      </w:r>
      <w:r w:rsidR="00A22F49">
        <w:rPr>
          <w:rFonts w:ascii="Times New Roman" w:hAnsi="Times New Roman"/>
          <w:sz w:val="24"/>
          <w:szCs w:val="24"/>
        </w:rPr>
        <w:t>;</w:t>
      </w:r>
    </w:p>
    <w:p w14:paraId="625D2A36" w14:textId="4093C786" w:rsidR="00A22F49" w:rsidRPr="00D95397" w:rsidRDefault="00A22F49" w:rsidP="00685E9C">
      <w:pPr>
        <w:spacing w:after="0" w:line="360" w:lineRule="auto"/>
        <w:ind w:firstLine="709"/>
        <w:jc w:val="both"/>
      </w:pPr>
      <w:r>
        <w:rPr>
          <w:rFonts w:ascii="Times New Roman" w:hAnsi="Times New Roman"/>
          <w:sz w:val="24"/>
          <w:szCs w:val="24"/>
        </w:rPr>
        <w:t>- Федеральный закон от 8 ноября 2007 г. № 257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bookmarkEnd w:id="570"/>
    <w:p w14:paraId="5E66B17B" w14:textId="77777777" w:rsidR="00E23BAC" w:rsidRPr="00685E9C" w:rsidRDefault="00E23BAC" w:rsidP="00E23BAC">
      <w:pPr>
        <w:keepNext/>
        <w:spacing w:line="360" w:lineRule="auto"/>
        <w:ind w:firstLine="709"/>
        <w:jc w:val="both"/>
        <w:rPr>
          <w:rFonts w:ascii="Times New Roman" w:hAnsi="Times New Roman"/>
          <w:color w:val="000000" w:themeColor="text1"/>
          <w:sz w:val="24"/>
          <w:szCs w:val="24"/>
        </w:rPr>
      </w:pPr>
      <w:r w:rsidRPr="00685E9C">
        <w:rPr>
          <w:rFonts w:ascii="Times New Roman" w:hAnsi="Times New Roman"/>
          <w:b/>
          <w:bCs/>
          <w:color w:val="000000" w:themeColor="text1"/>
          <w:sz w:val="24"/>
          <w:szCs w:val="24"/>
        </w:rPr>
        <w:t xml:space="preserve">Иные нормативные акты Российской Федерации </w:t>
      </w:r>
    </w:p>
    <w:p w14:paraId="24B393F3" w14:textId="5AABB7EA" w:rsidR="00E23BAC" w:rsidRPr="00685E9C" w:rsidRDefault="00E23BAC" w:rsidP="00685E9C">
      <w:pPr>
        <w:spacing w:after="0" w:line="360" w:lineRule="auto"/>
        <w:ind w:firstLine="709"/>
        <w:jc w:val="both"/>
        <w:rPr>
          <w:rFonts w:ascii="Times New Roman" w:hAnsi="Times New Roman"/>
          <w:sz w:val="24"/>
          <w:szCs w:val="24"/>
        </w:rPr>
      </w:pPr>
      <w:bookmarkStart w:id="571" w:name="_Hlk193803576"/>
      <w:r w:rsidRPr="00685E9C">
        <w:rPr>
          <w:rFonts w:ascii="Times New Roman" w:hAnsi="Times New Roman"/>
          <w:sz w:val="24"/>
          <w:szCs w:val="24"/>
        </w:rPr>
        <w:t xml:space="preserve">- </w:t>
      </w:r>
      <w:r w:rsidR="00014FB5" w:rsidRPr="00685E9C">
        <w:rPr>
          <w:rFonts w:ascii="Times New Roman" w:eastAsiaTheme="majorEastAsia" w:hAnsi="Times New Roman"/>
          <w:color w:val="333333"/>
          <w:sz w:val="24"/>
          <w:szCs w:val="24"/>
          <w:shd w:val="clear" w:color="auto" w:fill="FFFFFF"/>
        </w:rPr>
        <w:t>Федеральный закон от 25 июня 2002 года №73-ФЗ «Об объектах культурного наследия (памятниках истории и культуры) народов Российской Федерации»</w:t>
      </w:r>
      <w:r w:rsidRPr="00685E9C">
        <w:rPr>
          <w:rFonts w:ascii="Times New Roman" w:hAnsi="Times New Roman"/>
          <w:b/>
          <w:bCs/>
          <w:sz w:val="24"/>
          <w:szCs w:val="24"/>
        </w:rPr>
        <w:t>;</w:t>
      </w:r>
      <w:r w:rsidRPr="00685E9C">
        <w:rPr>
          <w:rFonts w:ascii="Times New Roman" w:hAnsi="Times New Roman"/>
          <w:sz w:val="24"/>
          <w:szCs w:val="24"/>
        </w:rPr>
        <w:t xml:space="preserve"> </w:t>
      </w:r>
    </w:p>
    <w:p w14:paraId="183FAA12"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Постановление Правительства Российской Федерации от 7 декабря 1996 года № 1449 «О мерах по обеспечению беспрепятственного доступа инвалидов к информации и объектам социальной инфраструктуры»; </w:t>
      </w:r>
    </w:p>
    <w:p w14:paraId="5D6C3161"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Постановление Правительства Российской Федерации от 20 ноября 2000 года № 878 «Об утверждении Правил охраны газораспределительных сетей»; </w:t>
      </w:r>
    </w:p>
    <w:p w14:paraId="1AAF42F6"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Постановление Правительства Российской Федерации от 30 декабря 2003 года № 794 «О единой государственной системе предупреждения и ликвидации чрезвычайных ситуаций»; </w:t>
      </w:r>
    </w:p>
    <w:p w14:paraId="50A8A059"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Постановление Правительства Российской Федерации от 12 сентября 2015 года № 972 «Об утверждении Положения о зонах охраны объектов культурного наследия (памятников истории и культуры) народов Российской Федерации»; </w:t>
      </w:r>
    </w:p>
    <w:p w14:paraId="701C4D05"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Постановление Правительства Российской Федерации от 24 февраля 2009 года № 160 (ред. от 26.08.2013)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08C3BF17"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Постановление Правительства Российской Федерации от  21 декабря 2019 года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 </w:t>
      </w:r>
    </w:p>
    <w:p w14:paraId="58869C03" w14:textId="77777777" w:rsidR="00E23BAC" w:rsidRPr="00685E9C" w:rsidRDefault="00E23BAC" w:rsidP="00685E9C">
      <w:pPr>
        <w:spacing w:after="0" w:line="360" w:lineRule="auto"/>
        <w:ind w:firstLine="709"/>
        <w:jc w:val="both"/>
        <w:rPr>
          <w:rFonts w:ascii="Times New Roman" w:hAnsi="Times New Roman"/>
          <w:sz w:val="24"/>
          <w:szCs w:val="24"/>
        </w:rPr>
      </w:pPr>
      <w:r w:rsidRPr="00685E9C">
        <w:rPr>
          <w:rFonts w:ascii="Times New Roman" w:hAnsi="Times New Roman"/>
          <w:sz w:val="24"/>
          <w:szCs w:val="24"/>
        </w:rPr>
        <w:t xml:space="preserve">- Постановление Правительства Российской Федерации от 11 марта 2010 № 138 «Об утверждении Федеральных правил использования воздушного пространства Российской Федерации»;  </w:t>
      </w:r>
    </w:p>
    <w:p w14:paraId="30D02120"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Приказ Министерства строительства и жилищно-коммунального хозяйства от 25 апреля 2017 года № 741/</w:t>
      </w:r>
      <w:proofErr w:type="spellStart"/>
      <w:r w:rsidRPr="00A22F49">
        <w:rPr>
          <w:rFonts w:ascii="Times New Roman" w:hAnsi="Times New Roman"/>
          <w:sz w:val="24"/>
          <w:szCs w:val="24"/>
        </w:rPr>
        <w:t>пр</w:t>
      </w:r>
      <w:proofErr w:type="spellEnd"/>
      <w:r w:rsidRPr="00A22F49">
        <w:rPr>
          <w:rFonts w:ascii="Times New Roman" w:hAnsi="Times New Roman"/>
          <w:sz w:val="24"/>
          <w:szCs w:val="24"/>
        </w:rPr>
        <w:t xml:space="preserve"> «Об утверждении формы градостроительного плана земельного участка и порядка ее заполнения»;</w:t>
      </w:r>
    </w:p>
    <w:p w14:paraId="3B9383AB"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Приказ Минэнерго России от 05.03.2019 №212 «Об утверждении Методических указаний по разработке схем теплоснабжения»;</w:t>
      </w:r>
    </w:p>
    <w:p w14:paraId="252F160F"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-Постановление Правительства Российской Федерации от 22 февраля 2012 года №154 «О требованиях к схемам теплоснабжения, порядку их разработки и утверждения»;</w:t>
      </w:r>
    </w:p>
    <w:p w14:paraId="1A6DF63F"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Постановлении Правительства Российской Федерации от 5 сентября 2013 г. N 782 "О схемах водоснабжения и водоотведения".</w:t>
      </w:r>
    </w:p>
    <w:p w14:paraId="078C9C97" w14:textId="6EAF6A88"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w:t>
      </w:r>
      <w:r w:rsidR="00340924" w:rsidRPr="00A22F49">
        <w:rPr>
          <w:rFonts w:ascii="Times New Roman" w:hAnsi="Times New Roman"/>
          <w:sz w:val="24"/>
          <w:szCs w:val="24"/>
        </w:rPr>
        <w:t xml:space="preserve"> </w:t>
      </w:r>
      <w:r w:rsidRPr="00A22F49">
        <w:rPr>
          <w:rFonts w:ascii="Times New Roman" w:hAnsi="Times New Roman"/>
          <w:sz w:val="24"/>
          <w:szCs w:val="24"/>
        </w:rPr>
        <w:t xml:space="preserve">Приказ МЧС РФ от 28 ноября 2011 г. № 710 «Об утверждении Административного регламента МЧС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 </w:t>
      </w:r>
    </w:p>
    <w:p w14:paraId="1A5318E8" w14:textId="6350EA44" w:rsidR="00340924" w:rsidRPr="00A22F49" w:rsidRDefault="00340924"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Приказ Министерства строительства и жилищно-коммунального хозяйства РФ от 15 декабря 2021 г. №</w:t>
      </w:r>
      <w:r w:rsidR="009645CF" w:rsidRPr="00A22F49">
        <w:rPr>
          <w:rFonts w:ascii="Times New Roman" w:hAnsi="Times New Roman"/>
          <w:sz w:val="24"/>
          <w:szCs w:val="24"/>
        </w:rPr>
        <w:t>938/</w:t>
      </w:r>
      <w:proofErr w:type="spellStart"/>
      <w:r w:rsidR="009645CF" w:rsidRPr="00A22F49">
        <w:rPr>
          <w:rFonts w:ascii="Times New Roman" w:hAnsi="Times New Roman"/>
          <w:sz w:val="24"/>
          <w:szCs w:val="24"/>
        </w:rPr>
        <w:t>пр</w:t>
      </w:r>
      <w:proofErr w:type="spellEnd"/>
      <w:r w:rsidR="009645CF" w:rsidRPr="00A22F49">
        <w:rPr>
          <w:rFonts w:ascii="Times New Roman" w:hAnsi="Times New Roman"/>
          <w:sz w:val="24"/>
          <w:szCs w:val="24"/>
        </w:rPr>
        <w:t xml:space="preserve"> «Об утверждении изменения к №1 к СП 89.13330.2016 «СНИП </w:t>
      </w:r>
      <w:r w:rsidR="009645CF" w:rsidRPr="00A22F49">
        <w:rPr>
          <w:rFonts w:ascii="Times New Roman" w:hAnsi="Times New Roman"/>
          <w:sz w:val="24"/>
          <w:szCs w:val="24"/>
          <w:lang w:val="en-US"/>
        </w:rPr>
        <w:t>II</w:t>
      </w:r>
      <w:r w:rsidR="009645CF" w:rsidRPr="00A22F49">
        <w:rPr>
          <w:rFonts w:ascii="Times New Roman" w:hAnsi="Times New Roman"/>
          <w:sz w:val="24"/>
          <w:szCs w:val="24"/>
        </w:rPr>
        <w:t>-35-76 Котельные установки»»;</w:t>
      </w:r>
    </w:p>
    <w:p w14:paraId="38600E32"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Распоряжение Правительства РФ от 10 марта 2009 г. № 304-р «Перечень национальных стандартов, содержащих правила и методы исследований (испытаний) и измерений, в том числе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 </w:t>
      </w:r>
    </w:p>
    <w:bookmarkEnd w:id="571"/>
    <w:p w14:paraId="580D56A0"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b/>
          <w:bCs/>
          <w:sz w:val="24"/>
          <w:szCs w:val="24"/>
        </w:rPr>
        <w:t xml:space="preserve">Законодательные и нормативные акты Нижегородской области </w:t>
      </w:r>
    </w:p>
    <w:p w14:paraId="12C11663" w14:textId="77777777" w:rsidR="00E23BAC" w:rsidRPr="00A22F49" w:rsidRDefault="00E23BAC" w:rsidP="00A22F49">
      <w:pPr>
        <w:spacing w:after="0" w:line="360" w:lineRule="auto"/>
        <w:ind w:firstLine="709"/>
        <w:jc w:val="both"/>
        <w:rPr>
          <w:rFonts w:ascii="Times New Roman" w:hAnsi="Times New Roman"/>
          <w:sz w:val="24"/>
          <w:szCs w:val="24"/>
        </w:rPr>
      </w:pPr>
      <w:bookmarkStart w:id="572" w:name="_Hlk193803637"/>
      <w:r w:rsidRPr="00D95397">
        <w:t xml:space="preserve">- </w:t>
      </w:r>
      <w:r w:rsidRPr="00A22F49">
        <w:rPr>
          <w:rFonts w:ascii="Times New Roman" w:hAnsi="Times New Roman"/>
          <w:sz w:val="24"/>
          <w:szCs w:val="24"/>
        </w:rPr>
        <w:t xml:space="preserve">Устав Нижегородской области от 30.12.2005 №219-З; </w:t>
      </w:r>
    </w:p>
    <w:p w14:paraId="14849AC6"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Закон Нижегородской области от 08.04.2008 №37-З «Об основах регулирования градостроительной деятельности на территории Нижегородской области»; </w:t>
      </w:r>
    </w:p>
    <w:p w14:paraId="3E326A5B"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Закон Нижегородской области от 08.08.2008 №98-З «Об особо охраняемых природных территориях в Нижегородской области»; </w:t>
      </w:r>
    </w:p>
    <w:p w14:paraId="2F270964"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Закон Нижегородской области от 08.08.2012 г. «Об утверждении Стратегии социально-экономического развития Нижегородской области до 2035 года»; </w:t>
      </w:r>
    </w:p>
    <w:p w14:paraId="079FFD20"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Постановление Правительства Нижегородской области от 29.04.2010 г. №254 «Об утверждении схемы территориального планирования Нижегородской области». </w:t>
      </w:r>
    </w:p>
    <w:p w14:paraId="1FBE6628"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Постановление Правительства Нижегородской области от 15 марта 2023 г. № 207 «О внесении изменений в региональные нормативы градостроительного проектирования Нижегородской области, утвержденные постановлением Правительства Нижегородской области от 31 декабря 2015 г. № 921».</w:t>
      </w:r>
    </w:p>
    <w:bookmarkEnd w:id="572"/>
    <w:p w14:paraId="6661C27A" w14:textId="77777777" w:rsidR="00E23BAC" w:rsidRPr="00A22F49" w:rsidRDefault="00E23BAC" w:rsidP="00A22F49">
      <w:pPr>
        <w:keepNext/>
        <w:spacing w:after="0" w:line="360" w:lineRule="auto"/>
        <w:ind w:firstLine="709"/>
        <w:jc w:val="both"/>
        <w:rPr>
          <w:rFonts w:ascii="Times New Roman" w:hAnsi="Times New Roman"/>
          <w:sz w:val="24"/>
          <w:szCs w:val="24"/>
        </w:rPr>
      </w:pPr>
      <w:r w:rsidRPr="00A22F49">
        <w:rPr>
          <w:rFonts w:ascii="Times New Roman" w:hAnsi="Times New Roman"/>
          <w:b/>
          <w:bCs/>
          <w:sz w:val="24"/>
          <w:szCs w:val="24"/>
        </w:rPr>
        <w:t xml:space="preserve">Государственные стандарты Российской Федерации (ГОСТ) </w:t>
      </w:r>
    </w:p>
    <w:p w14:paraId="4F6EBA21" w14:textId="77777777" w:rsidR="00E23BAC" w:rsidRPr="00A22F49" w:rsidRDefault="00E23BAC" w:rsidP="00A22F49">
      <w:pPr>
        <w:spacing w:after="0" w:line="360" w:lineRule="auto"/>
        <w:ind w:firstLine="709"/>
        <w:jc w:val="both"/>
        <w:rPr>
          <w:rFonts w:ascii="Times New Roman" w:hAnsi="Times New Roman"/>
          <w:sz w:val="24"/>
          <w:szCs w:val="24"/>
        </w:rPr>
      </w:pPr>
      <w:bookmarkStart w:id="573" w:name="_Hlk193804253"/>
      <w:r w:rsidRPr="00A22F49">
        <w:rPr>
          <w:rFonts w:ascii="Times New Roman" w:hAnsi="Times New Roman"/>
          <w:sz w:val="24"/>
          <w:szCs w:val="24"/>
        </w:rPr>
        <w:t>- ГОСТ Р 51232-98. Вода питьевая. Общие требования к организации и методам контроля качества;</w:t>
      </w:r>
    </w:p>
    <w:p w14:paraId="65E76ED6"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2761-84. Источники централизованного хозяйственно-питьевого водоснабжения. Гигиенические, технические требования и правила выбора;</w:t>
      </w:r>
    </w:p>
    <w:p w14:paraId="7A93E254"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Р 59057-2020. Охрана окружающей среды. Земли. Общие требования к рекультивации нарушенных земель;</w:t>
      </w:r>
    </w:p>
    <w:p w14:paraId="165EA183"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17.5.3.05-84. Охрана природы. Рекультивация земель. Общие требования к землеванию;</w:t>
      </w:r>
    </w:p>
    <w:p w14:paraId="4766CEC5"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17.1.5.02-80. Охрана природы. Гидросфера. Гигиенические требования к зонам рекреации водных объектов;</w:t>
      </w:r>
    </w:p>
    <w:p w14:paraId="4E172D8A"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17.6.3.01-78. Охрана природы. Флора. Охрана и рациональное использование лесов, зеленых зон городов. Общие требования;</w:t>
      </w:r>
    </w:p>
    <w:p w14:paraId="6A3AD608"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17.4.3.06-2020. Охрана природы. Почвы. Общие требования к классификации почв по влиянию на них химических загрязняющих веществ;</w:t>
      </w:r>
    </w:p>
    <w:p w14:paraId="6E31D502"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w:t>
      </w:r>
    </w:p>
    <w:p w14:paraId="08C5A158"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ГОСТ Р 52289-2019. ТСОДД. Правила применения дорожных знаков, разметки, светофоров, дорожных ограждений и направляющих устройств; </w:t>
      </w:r>
    </w:p>
    <w:p w14:paraId="20CB6AF0"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Р 52290-2004. ТСОДД. Знаки дорожные. Общие технические требования;</w:t>
      </w:r>
    </w:p>
    <w:p w14:paraId="36D234FB"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Р 52766-2007. Дороги автомобильные общего пользования. Элементы обустройства. Общие требования;</w:t>
      </w:r>
    </w:p>
    <w:p w14:paraId="39475913"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21718-84. Материалы строительные. Диэлькометрический метод измерения влажности;</w:t>
      </w:r>
    </w:p>
    <w:p w14:paraId="01310A38"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7076-99. Материалы и изделия строительные. Метод определения теплопроводности и термического сопротивления при стационарном тепловом режиме;</w:t>
      </w:r>
    </w:p>
    <w:p w14:paraId="5161B16D"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31167-2009. Здания и сооружения. Методы определения воздухопроницаемости ограждающих конструкций в натурных условиях;</w:t>
      </w:r>
    </w:p>
    <w:p w14:paraId="2BE08D73"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9238-2022 (Приказ Росстандарта от 22.11.2013 N 1608-ст) Габариты железнодорожного подвижного состава и приближения строений;</w:t>
      </w:r>
    </w:p>
    <w:p w14:paraId="609F3477"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17.1.3.06-82. Охрана природы. Гидросфера. Общие требования к охране подземных вод;</w:t>
      </w:r>
    </w:p>
    <w:p w14:paraId="56ACA234" w14:textId="6306BCD4"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r w:rsidR="00C17F1E" w:rsidRPr="00A22F49">
        <w:rPr>
          <w:rFonts w:ascii="Times New Roman" w:hAnsi="Times New Roman"/>
          <w:sz w:val="24"/>
          <w:szCs w:val="24"/>
        </w:rPr>
        <w:t>;</w:t>
      </w:r>
    </w:p>
    <w:p w14:paraId="37D79117" w14:textId="5FECA060"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21.704-2011 Система проектной документации для строительства. Правила выполнения рабочей документации наружных сетей водоснабжения и канализации</w:t>
      </w:r>
      <w:r w:rsidR="00C17F1E" w:rsidRPr="00A22F49">
        <w:rPr>
          <w:rFonts w:ascii="Times New Roman" w:hAnsi="Times New Roman"/>
          <w:sz w:val="24"/>
          <w:szCs w:val="24"/>
        </w:rPr>
        <w:t>;</w:t>
      </w:r>
    </w:p>
    <w:p w14:paraId="63E5DDEB"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ГОСТ Р 21.101-2020 Система проектной документации для строительства. Основные требования к проектной и рабочей документации</w:t>
      </w:r>
    </w:p>
    <w:bookmarkEnd w:id="573"/>
    <w:p w14:paraId="047F73EA" w14:textId="77777777" w:rsidR="00E23BAC" w:rsidRPr="00A22F49" w:rsidRDefault="00E23BAC" w:rsidP="00A22F49">
      <w:pPr>
        <w:spacing w:after="0" w:line="360" w:lineRule="auto"/>
        <w:ind w:firstLine="709"/>
        <w:jc w:val="both"/>
        <w:rPr>
          <w:rFonts w:ascii="Times New Roman" w:hAnsi="Times New Roman"/>
          <w:b/>
          <w:bCs/>
          <w:sz w:val="24"/>
          <w:szCs w:val="24"/>
        </w:rPr>
      </w:pPr>
      <w:r w:rsidRPr="00A22F49">
        <w:rPr>
          <w:rFonts w:ascii="Times New Roman" w:hAnsi="Times New Roman"/>
          <w:b/>
          <w:bCs/>
          <w:sz w:val="24"/>
          <w:szCs w:val="24"/>
        </w:rPr>
        <w:t xml:space="preserve">Нормативные документы по проектированию и строительству </w:t>
      </w:r>
    </w:p>
    <w:p w14:paraId="288E8EEF"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от 28 января 2021 года N 3;</w:t>
      </w:r>
    </w:p>
    <w:p w14:paraId="000E1FC6" w14:textId="022B3D35" w:rsidR="00E23BAC" w:rsidRPr="00A22F49" w:rsidRDefault="00E23BAC" w:rsidP="00A22F49">
      <w:pPr>
        <w:spacing w:after="0" w:line="360" w:lineRule="auto"/>
        <w:ind w:firstLine="709"/>
        <w:jc w:val="both"/>
        <w:rPr>
          <w:rFonts w:ascii="Times New Roman" w:hAnsi="Times New Roman"/>
          <w:color w:val="FF0000"/>
          <w:sz w:val="24"/>
          <w:szCs w:val="24"/>
        </w:rPr>
      </w:pPr>
      <w:r w:rsidRPr="00A22F49">
        <w:rPr>
          <w:rFonts w:ascii="Times New Roman" w:hAnsi="Times New Roman"/>
          <w:sz w:val="24"/>
          <w:szCs w:val="24"/>
        </w:rPr>
        <w:t xml:space="preserve">- СанПиН 2.2.1/2.1.1.1200-03. Санитарно-защитные зоны и санитарная классификация предприятий, сооружений и иных объектов (в новой редакции с изм. от </w:t>
      </w:r>
      <w:r w:rsidR="00C17F1E" w:rsidRPr="00A22F49">
        <w:rPr>
          <w:rFonts w:ascii="Times New Roman" w:hAnsi="Times New Roman"/>
          <w:sz w:val="24"/>
          <w:szCs w:val="24"/>
        </w:rPr>
        <w:t>28</w:t>
      </w:r>
      <w:r w:rsidRPr="00A22F49">
        <w:rPr>
          <w:rFonts w:ascii="Times New Roman" w:hAnsi="Times New Roman"/>
          <w:sz w:val="24"/>
          <w:szCs w:val="24"/>
        </w:rPr>
        <w:t>.0</w:t>
      </w:r>
      <w:r w:rsidR="00C17F1E" w:rsidRPr="00A22F49">
        <w:rPr>
          <w:rFonts w:ascii="Times New Roman" w:hAnsi="Times New Roman"/>
          <w:sz w:val="24"/>
          <w:szCs w:val="24"/>
        </w:rPr>
        <w:t>2</w:t>
      </w:r>
      <w:r w:rsidRPr="00A22F49">
        <w:rPr>
          <w:rFonts w:ascii="Times New Roman" w:hAnsi="Times New Roman"/>
          <w:sz w:val="24"/>
          <w:szCs w:val="24"/>
        </w:rPr>
        <w:t>.20</w:t>
      </w:r>
      <w:r w:rsidR="00C17F1E" w:rsidRPr="00A22F49">
        <w:rPr>
          <w:rFonts w:ascii="Times New Roman" w:hAnsi="Times New Roman"/>
          <w:sz w:val="24"/>
          <w:szCs w:val="24"/>
        </w:rPr>
        <w:t>22</w:t>
      </w:r>
      <w:r w:rsidRPr="00A22F49">
        <w:rPr>
          <w:rFonts w:ascii="Times New Roman" w:hAnsi="Times New Roman"/>
          <w:sz w:val="24"/>
          <w:szCs w:val="24"/>
        </w:rPr>
        <w:t>);</w:t>
      </w:r>
    </w:p>
    <w:p w14:paraId="38E5A434" w14:textId="70E91981"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СанПиН 1.2.3685-21 "Гигиенические нормативы и требования к обеспечению безопасности и (или) безвредности для человека факторов среды обитания" от 28 января 2021 года N 2</w:t>
      </w:r>
      <w:r w:rsidR="00C17F1E" w:rsidRPr="00A22F49">
        <w:rPr>
          <w:rFonts w:ascii="Times New Roman" w:eastAsia="Calibri" w:hAnsi="Times New Roman"/>
          <w:sz w:val="24"/>
          <w:szCs w:val="24"/>
        </w:rPr>
        <w:t>;</w:t>
      </w:r>
    </w:p>
    <w:p w14:paraId="5CD93E59" w14:textId="77777777" w:rsidR="00E23BAC" w:rsidRPr="00A22F49" w:rsidRDefault="00E23BAC" w:rsidP="00A22F49">
      <w:pPr>
        <w:spacing w:after="0" w:line="360" w:lineRule="auto"/>
        <w:ind w:firstLine="709"/>
        <w:jc w:val="both"/>
        <w:rPr>
          <w:rFonts w:ascii="Times New Roman" w:eastAsia="Calibri" w:hAnsi="Times New Roman"/>
          <w:sz w:val="24"/>
          <w:szCs w:val="24"/>
        </w:rPr>
      </w:pPr>
      <w:r w:rsidRPr="00A22F49">
        <w:rPr>
          <w:rFonts w:ascii="Times New Roman" w:hAnsi="Times New Roman"/>
          <w:sz w:val="24"/>
          <w:szCs w:val="24"/>
        </w:rPr>
        <w:t>- СанПиН 2.1.3684−21</w:t>
      </w:r>
      <w:r w:rsidRPr="00A22F49">
        <w:rPr>
          <w:rFonts w:ascii="Times New Roman" w:eastAsia="Calibri" w:hAnsi="Times New Roman"/>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от  28 января 2021 года.</w:t>
      </w:r>
    </w:p>
    <w:p w14:paraId="1539D38C"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СанПиН 2.1.4.1110-02. Зоны санитарной охраны источников водоснабжения и водопроводов питьевого назначения;</w:t>
      </w:r>
    </w:p>
    <w:p w14:paraId="667554F5" w14:textId="096B7BE6"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СанПиН 1.2.3685-21"Гигиенические нормативы и требования к обеспечению безопасности и (или) безвредности для человека факторов среды обитания", УТ Постановлением Главного государственного санитарного врача Российской Федерации от 28 января 2021 года N 2</w:t>
      </w:r>
      <w:r w:rsidR="00C17F1E" w:rsidRPr="00A22F49">
        <w:rPr>
          <w:rFonts w:ascii="Times New Roman" w:hAnsi="Times New Roman"/>
          <w:sz w:val="24"/>
          <w:szCs w:val="24"/>
        </w:rPr>
        <w:t>;</w:t>
      </w:r>
    </w:p>
    <w:p w14:paraId="3E493690" w14:textId="12F037CF"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w:t>
      </w:r>
      <w:r w:rsidR="00C17F1E" w:rsidRPr="00A22F49">
        <w:rPr>
          <w:rFonts w:ascii="Times New Roman" w:hAnsi="Times New Roman"/>
          <w:sz w:val="24"/>
          <w:szCs w:val="24"/>
        </w:rPr>
        <w:t xml:space="preserve"> </w:t>
      </w:r>
      <w:r w:rsidRPr="00A22F49">
        <w:rPr>
          <w:rFonts w:ascii="Times New Roman" w:hAnsi="Times New Roman"/>
          <w:sz w:val="24"/>
          <w:szCs w:val="24"/>
        </w:rPr>
        <w:t>СанПиН 2.1.8/2.2.4.1383-03. Гигиенические требования к размещению и эксплуатации передающих радиотехнических объектов;</w:t>
      </w:r>
    </w:p>
    <w:p w14:paraId="19BEF9F2" w14:textId="77777777" w:rsidR="00E23BAC" w:rsidRPr="00A22F49" w:rsidRDefault="00E23BAC" w:rsidP="00A22F49">
      <w:pPr>
        <w:spacing w:after="0" w:line="360" w:lineRule="auto"/>
        <w:ind w:firstLine="709"/>
        <w:jc w:val="both"/>
        <w:rPr>
          <w:rFonts w:ascii="Times New Roman" w:eastAsia="Calibri" w:hAnsi="Times New Roman"/>
          <w:sz w:val="24"/>
          <w:szCs w:val="24"/>
        </w:rPr>
      </w:pPr>
      <w:r w:rsidRPr="00A22F49">
        <w:rPr>
          <w:rFonts w:ascii="Times New Roman" w:hAnsi="Times New Roman"/>
          <w:sz w:val="24"/>
          <w:szCs w:val="24"/>
        </w:rPr>
        <w:t>- Постановление главного государственного врача Российской Федерации от 24 декабря 2020 года N 44 «</w:t>
      </w:r>
      <w:r w:rsidRPr="00A22F49">
        <w:rPr>
          <w:rFonts w:ascii="Times New Roman" w:eastAsia="Calibri" w:hAnsi="Times New Roman"/>
          <w:sz w:val="24"/>
          <w:szCs w:val="24"/>
        </w:rPr>
        <w:t>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4E878544"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51.13330.2011. Свод правил. Защита от шума. Актуализированная редакция СНиП 23-03-2003;</w:t>
      </w:r>
    </w:p>
    <w:p w14:paraId="40105F10"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w:t>
      </w:r>
      <w:r w:rsidRPr="00A22F49">
        <w:rPr>
          <w:rFonts w:ascii="Times New Roman" w:eastAsia="Calibri" w:hAnsi="Times New Roman"/>
          <w:sz w:val="24"/>
          <w:szCs w:val="24"/>
        </w:rPr>
        <w:t>СП 18.13330.2019</w:t>
      </w:r>
      <w:r w:rsidRPr="00A22F49">
        <w:rPr>
          <w:rFonts w:ascii="Times New Roman" w:hAnsi="Times New Roman"/>
          <w:sz w:val="24"/>
          <w:szCs w:val="24"/>
        </w:rPr>
        <w:t xml:space="preserve"> Свод правил. Производственные объекты. Планировочная организация земельного участка (Генеральные планы промышленных предприятий) Дата введения 2020-03-18;</w:t>
      </w:r>
    </w:p>
    <w:p w14:paraId="4F1BCF17"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127.13330.2023. Полигоны по обезвреживанию и захоронению токсичных промышленных отходов. Основные положения по проектированию;</w:t>
      </w:r>
    </w:p>
    <w:p w14:paraId="78E47CDE"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116.13330.2012. Инженерная защита территорий, зданий и сооружений от опасных геологических процессов. Основные положения", утвержден и введен в действие приказом Минрегиона России от 30.06.2012г. № 274 с 01.01.2013г;</w:t>
      </w:r>
    </w:p>
    <w:p w14:paraId="709756D8" w14:textId="45386814" w:rsidR="00E23BAC" w:rsidRPr="00A22F49" w:rsidRDefault="00E23BAC" w:rsidP="00A22F49">
      <w:pPr>
        <w:spacing w:after="0" w:line="360" w:lineRule="auto"/>
        <w:ind w:firstLine="709"/>
        <w:jc w:val="both"/>
        <w:rPr>
          <w:rFonts w:ascii="Times New Roman" w:hAnsi="Times New Roman"/>
          <w:color w:val="0D0D0D" w:themeColor="text1" w:themeTint="F2"/>
          <w:sz w:val="24"/>
          <w:szCs w:val="24"/>
        </w:rPr>
      </w:pPr>
      <w:r w:rsidRPr="00A22F49">
        <w:rPr>
          <w:rFonts w:ascii="Times New Roman" w:hAnsi="Times New Roman"/>
          <w:color w:val="0D0D0D" w:themeColor="text1" w:themeTint="F2"/>
          <w:sz w:val="24"/>
          <w:szCs w:val="24"/>
        </w:rPr>
        <w:t xml:space="preserve">- </w:t>
      </w:r>
      <w:r w:rsidR="00E23C14" w:rsidRPr="00A22F49">
        <w:rPr>
          <w:rFonts w:ascii="Times New Roman" w:eastAsiaTheme="majorEastAsia" w:hAnsi="Times New Roman"/>
          <w:color w:val="0D0D0D" w:themeColor="text1" w:themeTint="F2"/>
          <w:sz w:val="24"/>
          <w:szCs w:val="24"/>
          <w:shd w:val="clear" w:color="auto" w:fill="FFFFFF"/>
        </w:rPr>
        <w:t>Изменение №1 к СП 31.13330.2021</w:t>
      </w:r>
      <w:r w:rsidR="00E23C14" w:rsidRPr="00A22F49">
        <w:rPr>
          <w:rFonts w:ascii="Times New Roman" w:hAnsi="Times New Roman"/>
          <w:color w:val="0D0D0D" w:themeColor="text1" w:themeTint="F2"/>
          <w:sz w:val="24"/>
          <w:szCs w:val="24"/>
        </w:rPr>
        <w:t xml:space="preserve"> «Водоснабжение. Наружные сети и сооружения»</w:t>
      </w:r>
      <w:r w:rsidRPr="00A22F49">
        <w:rPr>
          <w:rFonts w:ascii="Times New Roman" w:hAnsi="Times New Roman"/>
          <w:color w:val="0D0D0D" w:themeColor="text1" w:themeTint="F2"/>
          <w:sz w:val="24"/>
          <w:szCs w:val="24"/>
        </w:rPr>
        <w:t xml:space="preserve">; </w:t>
      </w:r>
    </w:p>
    <w:p w14:paraId="78EB8298"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32.13330.2018. Канализация. Наружные сети и сооружения;</w:t>
      </w:r>
    </w:p>
    <w:p w14:paraId="7DFDF13C"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СТО 36554501-016-2009 Строительство в сейсмических районах. Нормы проектирования зданий;</w:t>
      </w:r>
    </w:p>
    <w:p w14:paraId="121C79EB"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124.13330.2012. Тепловые сети;</w:t>
      </w:r>
    </w:p>
    <w:p w14:paraId="697DEE3B"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-СП 62.13330.2011. Свод правил. Газораспределительные системы. Актуализированная редакция СНиП 42-01-2002;</w:t>
      </w:r>
    </w:p>
    <w:p w14:paraId="1F2940AD"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78.13330.2012 «Автомобильные дороги. Актуализированная редакция 2.05.02-85*»;</w:t>
      </w:r>
    </w:p>
    <w:p w14:paraId="0CA2EE43"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46.13330.2012. Актуализированная редакция СНиП 3.06.04-91 Мосты и трубы;</w:t>
      </w:r>
    </w:p>
    <w:p w14:paraId="619B49C5"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86.13330.2022 «СНиП III-42-80* Магистральные трубопроводы»;</w:t>
      </w:r>
    </w:p>
    <w:p w14:paraId="1D69E4B5"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125.13330.2012 (Актуализированная редакция СНиП 2.05.13-90). Нефтепродуктопроводы, прокладываемые на территории городов и других населенных пунктов;</w:t>
      </w:r>
    </w:p>
    <w:p w14:paraId="0277BAF1"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42.13330.2016. Свод правил. Градостроительство. Планировка и застройка городских и сельских поселений. Актуализированная редакция СНиП 2.07.01-89*;</w:t>
      </w:r>
    </w:p>
    <w:p w14:paraId="464B5218"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118.13330.2022. Общественные здания и сооружения;</w:t>
      </w:r>
    </w:p>
    <w:p w14:paraId="52993272"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11-103-97 Инженерно-гидрометеорологические изыскания для строительства;</w:t>
      </w:r>
    </w:p>
    <w:p w14:paraId="5A311415"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11-102-97 Инженерно-экологические изыскания для строительства;</w:t>
      </w:r>
    </w:p>
    <w:p w14:paraId="27DC4D36" w14:textId="4A5A2A86"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317.1325800.2017 «Инженерно-геодезические изыскания для строительства. Общие правила производства работ»</w:t>
      </w:r>
      <w:r w:rsidR="0025075B" w:rsidRPr="00A22F49">
        <w:rPr>
          <w:rFonts w:ascii="Times New Roman" w:hAnsi="Times New Roman"/>
          <w:sz w:val="24"/>
          <w:szCs w:val="24"/>
        </w:rPr>
        <w:t>;</w:t>
      </w:r>
    </w:p>
    <w:p w14:paraId="498AD374"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11-105-97. Инженерно-геологические изыскания для строительства;</w:t>
      </w:r>
    </w:p>
    <w:p w14:paraId="6DDEE3E0"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4.13130.2013. Системы противопожарной защиты;</w:t>
      </w:r>
    </w:p>
    <w:p w14:paraId="1AD9074E"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52.13330.2016 Свод правил. Естественное и искусственное освещение. Актуализированная редакция СНиП 23-05-95*;</w:t>
      </w:r>
    </w:p>
    <w:p w14:paraId="12FA09CA"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31-110-2003. Проектирование и монтаж электроустановок жилых и общественных зданий;</w:t>
      </w:r>
    </w:p>
    <w:p w14:paraId="1D5644AE"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364.1311500.2018. Здания и сооружения для обслуживания автомобилей;</w:t>
      </w:r>
    </w:p>
    <w:p w14:paraId="119586D4"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59.13330.2020 Свод правил. Доступность зданий и сооружений для маломобильных групп населения;</w:t>
      </w:r>
    </w:p>
    <w:p w14:paraId="30622EA9"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СН 496-77. Временная инструкция по проектированию сооружений для очистки поверхностных сточных вод;</w:t>
      </w:r>
    </w:p>
    <w:p w14:paraId="41A4D359"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156.13130.2014 Автозаправочные станции. Требования пожарной безопасности;</w:t>
      </w:r>
    </w:p>
    <w:p w14:paraId="6B4CE1E2"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СанПиН 2.6.1.2523-09. Нормы радиационной безопасности (НРБ-99/2009);</w:t>
      </w:r>
    </w:p>
    <w:p w14:paraId="7F829229"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Правила создания, охраны и содержания зеленых насаждений в городах Российской Федерации, утвержденные Приказом Госстроя России от 15.12.1999 N 153. МДС 13-5.2000;</w:t>
      </w:r>
    </w:p>
    <w:p w14:paraId="4F2E20DC"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Постановление правительства Российской Федерации от 31 декабря 2020 года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w:t>
      </w:r>
    </w:p>
    <w:p w14:paraId="37AF7C67"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СП 54.13330.2022. Свод правил. Здания жилые многоквартирные;  </w:t>
      </w:r>
    </w:p>
    <w:p w14:paraId="62444525"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СП 30-102-99. Планировка и застройка территорий малоэтажного жилищного строительства;  </w:t>
      </w:r>
    </w:p>
    <w:p w14:paraId="701D9273"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30.13330.2020. Внутренний водопровод и канализация зданий;</w:t>
      </w:r>
    </w:p>
    <w:p w14:paraId="39884934"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60.13330.2020. Отопление, вентиляция и кондиционирование воздуха;</w:t>
      </w:r>
    </w:p>
    <w:p w14:paraId="3C6D1A72"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89.13330.2016. Котельные установки. Актуализированная редакция СНиП II-35-76;</w:t>
      </w:r>
    </w:p>
    <w:p w14:paraId="409C56FD"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Правила устройства электроустановок (ПУЭ), утв. Министерством топлива и энергетики РФ 06.10.1999 (седьмое издание);</w:t>
      </w:r>
    </w:p>
    <w:p w14:paraId="48C1FE01"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31-110-2003 Проектирование и монтаж электроустановок жилых и общественных зданий взамен ВСН 59-88;</w:t>
      </w:r>
    </w:p>
    <w:p w14:paraId="553A3AE3"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41-108-2004. Поквартирное теплоснабжение жилых зданий с теплогенераторами на газовом топливе;</w:t>
      </w:r>
    </w:p>
    <w:p w14:paraId="35F1FE17" w14:textId="3F8F1129"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131.13330.202</w:t>
      </w:r>
      <w:r w:rsidR="00C86C89" w:rsidRPr="00A22F49">
        <w:rPr>
          <w:rFonts w:ascii="Times New Roman" w:hAnsi="Times New Roman"/>
          <w:sz w:val="24"/>
          <w:szCs w:val="24"/>
        </w:rPr>
        <w:t>5</w:t>
      </w:r>
      <w:r w:rsidRPr="00A22F49">
        <w:rPr>
          <w:rFonts w:ascii="Times New Roman" w:hAnsi="Times New Roman"/>
          <w:sz w:val="24"/>
          <w:szCs w:val="24"/>
        </w:rPr>
        <w:t>. Строительная климатология;</w:t>
      </w:r>
    </w:p>
    <w:p w14:paraId="1FAD9A37"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113.13330.2023. Стоянки автомобилей;</w:t>
      </w:r>
    </w:p>
    <w:p w14:paraId="6201EBFF"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СП 44.13330.2011. Свод правил. Административные и бытовые здания. Актуализированная редакция СНиП 2.09.04-87; </w:t>
      </w:r>
    </w:p>
    <w:p w14:paraId="7EC7826E"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СП 104.13330.2016. Инженерная защита территории от затопления и подтопления. </w:t>
      </w:r>
    </w:p>
    <w:p w14:paraId="46E3AC46"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2754CC14"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21.13330.2012. Здания и сооружения на подрабатываемых территориях и просадочных грунтах;</w:t>
      </w:r>
    </w:p>
    <w:p w14:paraId="7B25DC26"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СП 50-102-2003. Проектирование и устройство свайных фундаментов;  </w:t>
      </w:r>
    </w:p>
    <w:p w14:paraId="767BA98B"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СП 50-101-2004. Проектирование и устройство оснований и фундаментов зданий и сооружений;  </w:t>
      </w:r>
    </w:p>
    <w:p w14:paraId="01243090"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2.6.1.2612-10. Основные санитарные правила обеспечения радиационной безопасности (ОСПОРБ-99/2010);</w:t>
      </w:r>
    </w:p>
    <w:p w14:paraId="6467A98D"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РД 34.20.185-94. Инструкция по проектированию городских электрических сетей; </w:t>
      </w:r>
    </w:p>
    <w:p w14:paraId="77E06AA0"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СП 11-102-97. Инженерно-экологические изыскания для строительства; </w:t>
      </w:r>
    </w:p>
    <w:p w14:paraId="776770B6"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СП 58.13330.2019 "Гидротехнические сооружения. Основные положения. Актуализированная редакция СНиП 33-01-2003". (Приказ Минрегиона России от 29.12.2011 N 623). СНиП 33-01-2003 применяется только в целях выполнения требований "Технического регламента о безопасности зданий и сооружений" (Федеральный закон от 30.12.2009 N 384-ФЗ); </w:t>
      </w:r>
    </w:p>
    <w:p w14:paraId="565BE83B"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ВСН 11-94. Ведомственные строительные нормы по проектированию и </w:t>
      </w:r>
      <w:proofErr w:type="spellStart"/>
      <w:r w:rsidRPr="00A22F49">
        <w:rPr>
          <w:rFonts w:ascii="Times New Roman" w:hAnsi="Times New Roman"/>
          <w:sz w:val="24"/>
          <w:szCs w:val="24"/>
        </w:rPr>
        <w:t>бесканальной</w:t>
      </w:r>
      <w:proofErr w:type="spellEnd"/>
      <w:r w:rsidRPr="00A22F49">
        <w:rPr>
          <w:rFonts w:ascii="Times New Roman" w:hAnsi="Times New Roman"/>
          <w:sz w:val="24"/>
          <w:szCs w:val="24"/>
        </w:rPr>
        <w:t xml:space="preserve"> прокладке внутриквартальных тепловых сетей из труб с индустриальной теплоизоляцией из пенополиуретана в полиэтиленовой оболочке; </w:t>
      </w:r>
    </w:p>
    <w:p w14:paraId="1EE911DA"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30-102-99 Планировка и застройка территорий малоэтажного жилищного строительства;</w:t>
      </w:r>
    </w:p>
    <w:p w14:paraId="6E5E99AE" w14:textId="77777777"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xml:space="preserve">- СП 8.13130.2020 «Системы противопожарной защиты. Источники наружного противопожарного водоснабжения. Требования пожарной безопасности»; </w:t>
      </w:r>
    </w:p>
    <w:p w14:paraId="3E3A9EF9" w14:textId="1FB6B4EA"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7.13130.20</w:t>
      </w:r>
      <w:r w:rsidR="001C0E21" w:rsidRPr="00A22F49">
        <w:rPr>
          <w:rFonts w:ascii="Times New Roman" w:hAnsi="Times New Roman"/>
          <w:sz w:val="24"/>
          <w:szCs w:val="24"/>
        </w:rPr>
        <w:t>20</w:t>
      </w:r>
      <w:r w:rsidRPr="00A22F49">
        <w:rPr>
          <w:rFonts w:ascii="Times New Roman" w:hAnsi="Times New Roman"/>
          <w:sz w:val="24"/>
          <w:szCs w:val="24"/>
        </w:rPr>
        <w:t xml:space="preserve"> «Отопление, вентиляция и кондиционирование. Требования пожарной безопасности»;</w:t>
      </w:r>
    </w:p>
    <w:p w14:paraId="69F18C8C" w14:textId="3A8BDB89"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4.13130.20</w:t>
      </w:r>
      <w:r w:rsidR="001C0E21" w:rsidRPr="00A22F49">
        <w:rPr>
          <w:rFonts w:ascii="Times New Roman" w:hAnsi="Times New Roman"/>
          <w:sz w:val="24"/>
          <w:szCs w:val="24"/>
        </w:rPr>
        <w:t>2</w:t>
      </w:r>
      <w:r w:rsidRPr="00A22F49">
        <w:rPr>
          <w:rFonts w:ascii="Times New Roman" w:hAnsi="Times New Roman"/>
          <w:sz w:val="24"/>
          <w:szCs w:val="24"/>
        </w:rPr>
        <w:t>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72A9CBBF" w14:textId="5D773CBC"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11.13130.2</w:t>
      </w:r>
      <w:r w:rsidR="001C0E21" w:rsidRPr="00A22F49">
        <w:rPr>
          <w:rFonts w:ascii="Times New Roman" w:hAnsi="Times New Roman"/>
          <w:sz w:val="24"/>
          <w:szCs w:val="24"/>
        </w:rPr>
        <w:t>010</w:t>
      </w:r>
      <w:r w:rsidRPr="00A22F49">
        <w:rPr>
          <w:rFonts w:ascii="Times New Roman" w:hAnsi="Times New Roman"/>
          <w:sz w:val="24"/>
          <w:szCs w:val="24"/>
        </w:rPr>
        <w:t xml:space="preserve"> «Места дислокации подразделений пожарной охраны. Порядок и методика определения»;</w:t>
      </w:r>
    </w:p>
    <w:p w14:paraId="7E645C48" w14:textId="61AEFB6D" w:rsidR="00E23BAC" w:rsidRPr="00A22F49" w:rsidRDefault="00E23BAC" w:rsidP="00A22F49">
      <w:pPr>
        <w:spacing w:after="0" w:line="360" w:lineRule="auto"/>
        <w:ind w:firstLine="709"/>
        <w:jc w:val="both"/>
        <w:rPr>
          <w:rFonts w:ascii="Times New Roman" w:hAnsi="Times New Roman"/>
          <w:sz w:val="24"/>
          <w:szCs w:val="24"/>
        </w:rPr>
      </w:pPr>
      <w:r w:rsidRPr="00A22F49">
        <w:rPr>
          <w:rFonts w:ascii="Times New Roman" w:hAnsi="Times New Roman"/>
          <w:sz w:val="24"/>
          <w:szCs w:val="24"/>
        </w:rPr>
        <w:t>- СП 255.1325800.20</w:t>
      </w:r>
      <w:r w:rsidR="001C0E21" w:rsidRPr="00A22F49">
        <w:rPr>
          <w:rFonts w:ascii="Times New Roman" w:hAnsi="Times New Roman"/>
          <w:sz w:val="24"/>
          <w:szCs w:val="24"/>
        </w:rPr>
        <w:t>23</w:t>
      </w:r>
      <w:r w:rsidRPr="00A22F49">
        <w:rPr>
          <w:rFonts w:ascii="Times New Roman" w:hAnsi="Times New Roman"/>
          <w:sz w:val="24"/>
          <w:szCs w:val="24"/>
        </w:rPr>
        <w:t xml:space="preserve"> «Здания и сооружения. Правила эксплуатации. Основные положения.</w:t>
      </w:r>
    </w:p>
    <w:p w14:paraId="6B9216FA" w14:textId="64649377" w:rsidR="00D14DDF" w:rsidRPr="00D469F2" w:rsidRDefault="00D14DDF" w:rsidP="00933244">
      <w:pPr>
        <w:spacing w:line="240" w:lineRule="auto"/>
        <w:rPr>
          <w:rFonts w:ascii="Times New Roman" w:hAnsi="Times New Roman"/>
          <w:sz w:val="24"/>
          <w:szCs w:val="24"/>
        </w:rPr>
      </w:pPr>
    </w:p>
    <w:sectPr w:rsidR="00D14DDF" w:rsidRPr="00D469F2" w:rsidSect="00076E1B">
      <w:pgSz w:w="11906" w:h="16838"/>
      <w:pgMar w:top="1134" w:right="851" w:bottom="113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59DF" w14:textId="77777777" w:rsidR="00782142" w:rsidRDefault="00782142" w:rsidP="00196958">
      <w:pPr>
        <w:spacing w:after="0" w:line="240" w:lineRule="auto"/>
      </w:pPr>
      <w:r>
        <w:separator/>
      </w:r>
    </w:p>
  </w:endnote>
  <w:endnote w:type="continuationSeparator" w:id="0">
    <w:p w14:paraId="494F1813" w14:textId="77777777" w:rsidR="00782142" w:rsidRDefault="00782142" w:rsidP="0019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742511"/>
      <w:docPartObj>
        <w:docPartGallery w:val="Page Numbers (Bottom of Page)"/>
        <w:docPartUnique/>
      </w:docPartObj>
    </w:sdtPr>
    <w:sdtEndPr/>
    <w:sdtContent>
      <w:p w14:paraId="4D79E3D9" w14:textId="66896604" w:rsidR="00CF5BC7" w:rsidRDefault="00CF5BC7">
        <w:pPr>
          <w:jc w:val="center"/>
        </w:pPr>
        <w:r>
          <w:fldChar w:fldCharType="begin"/>
        </w:r>
        <w:r>
          <w:instrText>PAGE   \* MERGEFORMAT</w:instrText>
        </w:r>
        <w:r>
          <w:fldChar w:fldCharType="separate"/>
        </w:r>
        <w:r>
          <w:t>2</w:t>
        </w:r>
        <w:r>
          <w:fldChar w:fldCharType="end"/>
        </w:r>
      </w:p>
    </w:sdtContent>
  </w:sdt>
  <w:p w14:paraId="7FB13CE4" w14:textId="77777777" w:rsidR="00CF5BC7" w:rsidRDefault="00CF5B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947523"/>
      <w:docPartObj>
        <w:docPartGallery w:val="Page Numbers (Bottom of Page)"/>
        <w:docPartUnique/>
      </w:docPartObj>
    </w:sdtPr>
    <w:sdtEndPr/>
    <w:sdtContent>
      <w:p w14:paraId="4AE3F2AC" w14:textId="5AA0CB82" w:rsidR="00196958" w:rsidRDefault="00196958">
        <w:pPr>
          <w:jc w:val="center"/>
        </w:pPr>
        <w:r>
          <w:fldChar w:fldCharType="begin"/>
        </w:r>
        <w:r>
          <w:instrText>PAGE   \* MERGEFORMAT</w:instrText>
        </w:r>
        <w:r>
          <w:fldChar w:fldCharType="separate"/>
        </w:r>
        <w:r>
          <w:t>2</w:t>
        </w:r>
        <w:r>
          <w:fldChar w:fldCharType="end"/>
        </w:r>
      </w:p>
    </w:sdtContent>
  </w:sdt>
  <w:p w14:paraId="6FFE9431" w14:textId="77777777" w:rsidR="00196958" w:rsidRDefault="001969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72A6" w14:textId="77777777" w:rsidR="00782142" w:rsidRDefault="00782142" w:rsidP="00196958">
      <w:pPr>
        <w:spacing w:after="0" w:line="240" w:lineRule="auto"/>
      </w:pPr>
      <w:r>
        <w:separator/>
      </w:r>
    </w:p>
  </w:footnote>
  <w:footnote w:type="continuationSeparator" w:id="0">
    <w:p w14:paraId="33DB18F2" w14:textId="77777777" w:rsidR="00782142" w:rsidRDefault="00782142" w:rsidP="00196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9ADB" w14:textId="77777777" w:rsidR="00196958" w:rsidRPr="00196958" w:rsidRDefault="00196958" w:rsidP="00196958">
    <w:pPr>
      <w:jc w:val="center"/>
      <w:rPr>
        <w:rFonts w:ascii="Times New Roman" w:hAnsi="Times New Roman"/>
        <w:color w:val="000000" w:themeColor="text1"/>
      </w:rPr>
    </w:pPr>
    <w:r w:rsidRPr="00196958">
      <w:rPr>
        <w:rFonts w:ascii="Times New Roman" w:hAnsi="Times New Roman"/>
        <w:color w:val="000000" w:themeColor="text1"/>
      </w:rPr>
      <w:t>Местные нормативы градостроительного проектирования</w:t>
    </w:r>
  </w:p>
  <w:p w14:paraId="17979C47" w14:textId="004DD034" w:rsidR="00196958" w:rsidRPr="00196958" w:rsidRDefault="00196958" w:rsidP="00196958">
    <w:pPr>
      <w:jc w:val="center"/>
      <w:rPr>
        <w:rFonts w:ascii="Times New Roman" w:hAnsi="Times New Roman"/>
        <w:color w:val="000000" w:themeColor="text1"/>
      </w:rPr>
    </w:pPr>
    <w:r>
      <w:rPr>
        <w:rFonts w:ascii="Times New Roman" w:hAnsi="Times New Roman"/>
        <w:color w:val="000000" w:themeColor="text1"/>
      </w:rPr>
      <w:t xml:space="preserve">Володарского </w:t>
    </w:r>
    <w:r w:rsidRPr="00196958">
      <w:rPr>
        <w:rFonts w:ascii="Times New Roman" w:hAnsi="Times New Roman"/>
        <w:color w:val="000000" w:themeColor="text1"/>
      </w:rPr>
      <w:t>муниципального округа</w:t>
    </w:r>
  </w:p>
  <w:p w14:paraId="1652D56E" w14:textId="77777777" w:rsidR="00196958" w:rsidRDefault="0019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108404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A7224CC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173D3605"/>
    <w:multiLevelType w:val="hybridMultilevel"/>
    <w:tmpl w:val="5170902C"/>
    <w:lvl w:ilvl="0" w:tplc="DC347B36">
      <w:start w:val="1"/>
      <w:numFmt w:val="bullet"/>
      <w:lvlText w:val=""/>
      <w:lvlJc w:val="left"/>
      <w:pPr>
        <w:ind w:left="764" w:firstLine="229"/>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1DC125B5"/>
    <w:multiLevelType w:val="hybridMultilevel"/>
    <w:tmpl w:val="9D08CD10"/>
    <w:lvl w:ilvl="0" w:tplc="9FBEB87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5233B5C"/>
    <w:multiLevelType w:val="hybridMultilevel"/>
    <w:tmpl w:val="B0288D56"/>
    <w:lvl w:ilvl="0" w:tplc="0000004D">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5F2921"/>
    <w:multiLevelType w:val="hybridMultilevel"/>
    <w:tmpl w:val="29C6D834"/>
    <w:lvl w:ilvl="0" w:tplc="04190001">
      <w:start w:val="1"/>
      <w:numFmt w:val="bullet"/>
      <w:pStyle w:val="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9091691"/>
    <w:multiLevelType w:val="hybridMultilevel"/>
    <w:tmpl w:val="CB983126"/>
    <w:lvl w:ilvl="0" w:tplc="0BE81F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EC6CE9"/>
    <w:multiLevelType w:val="hybridMultilevel"/>
    <w:tmpl w:val="E0C80E3E"/>
    <w:lvl w:ilvl="0" w:tplc="FA32D2BE">
      <w:start w:val="1"/>
      <w:numFmt w:val="bullet"/>
      <w:lvlText w:val=""/>
      <w:lvlJc w:val="left"/>
      <w:pPr>
        <w:tabs>
          <w:tab w:val="num" w:pos="2149"/>
        </w:tabs>
        <w:ind w:left="2149" w:hanging="360"/>
      </w:pPr>
      <w:rPr>
        <w:rFonts w:ascii="Symbol" w:hAnsi="Symbol" w:hint="default"/>
      </w:rPr>
    </w:lvl>
    <w:lvl w:ilvl="1" w:tplc="5BA8B584">
      <w:start w:val="1"/>
      <w:numFmt w:val="bullet"/>
      <w:lvlText w:val="o"/>
      <w:lvlJc w:val="left"/>
      <w:pPr>
        <w:tabs>
          <w:tab w:val="num" w:pos="2160"/>
        </w:tabs>
        <w:ind w:left="2160" w:hanging="360"/>
      </w:pPr>
      <w:rPr>
        <w:rFonts w:ascii="Courier New" w:hAnsi="Courier New" w:cs="Courier New" w:hint="default"/>
      </w:rPr>
    </w:lvl>
    <w:lvl w:ilvl="2" w:tplc="39584384">
      <w:start w:val="1"/>
      <w:numFmt w:val="bullet"/>
      <w:lvlText w:val=""/>
      <w:lvlJc w:val="left"/>
      <w:pPr>
        <w:tabs>
          <w:tab w:val="num" w:pos="2880"/>
        </w:tabs>
        <w:ind w:left="2880" w:hanging="360"/>
      </w:pPr>
      <w:rPr>
        <w:rFonts w:ascii="Wingdings" w:hAnsi="Wingdings" w:hint="default"/>
      </w:rPr>
    </w:lvl>
    <w:lvl w:ilvl="3" w:tplc="B0FAF860">
      <w:start w:val="1"/>
      <w:numFmt w:val="bullet"/>
      <w:lvlText w:val=""/>
      <w:lvlJc w:val="left"/>
      <w:pPr>
        <w:tabs>
          <w:tab w:val="num" w:pos="3600"/>
        </w:tabs>
        <w:ind w:left="3600" w:hanging="360"/>
      </w:pPr>
      <w:rPr>
        <w:rFonts w:ascii="Symbol" w:hAnsi="Symbol" w:hint="default"/>
      </w:rPr>
    </w:lvl>
    <w:lvl w:ilvl="4" w:tplc="36D04A88">
      <w:start w:val="1"/>
      <w:numFmt w:val="bullet"/>
      <w:lvlText w:val="o"/>
      <w:lvlJc w:val="left"/>
      <w:pPr>
        <w:tabs>
          <w:tab w:val="num" w:pos="4320"/>
        </w:tabs>
        <w:ind w:left="4320" w:hanging="360"/>
      </w:pPr>
      <w:rPr>
        <w:rFonts w:ascii="Courier New" w:hAnsi="Courier New" w:cs="Courier New" w:hint="default"/>
      </w:rPr>
    </w:lvl>
    <w:lvl w:ilvl="5" w:tplc="BECAE85E">
      <w:start w:val="1"/>
      <w:numFmt w:val="bullet"/>
      <w:lvlText w:val=""/>
      <w:lvlJc w:val="left"/>
      <w:pPr>
        <w:tabs>
          <w:tab w:val="num" w:pos="5040"/>
        </w:tabs>
        <w:ind w:left="5040" w:hanging="360"/>
      </w:pPr>
      <w:rPr>
        <w:rFonts w:ascii="Wingdings" w:hAnsi="Wingdings" w:hint="default"/>
      </w:rPr>
    </w:lvl>
    <w:lvl w:ilvl="6" w:tplc="F7BEB640">
      <w:start w:val="1"/>
      <w:numFmt w:val="bullet"/>
      <w:lvlText w:val=""/>
      <w:lvlJc w:val="left"/>
      <w:pPr>
        <w:tabs>
          <w:tab w:val="num" w:pos="5760"/>
        </w:tabs>
        <w:ind w:left="5760" w:hanging="360"/>
      </w:pPr>
      <w:rPr>
        <w:rFonts w:ascii="Symbol" w:hAnsi="Symbol" w:hint="default"/>
      </w:rPr>
    </w:lvl>
    <w:lvl w:ilvl="7" w:tplc="4954705A">
      <w:start w:val="1"/>
      <w:numFmt w:val="bullet"/>
      <w:lvlText w:val="o"/>
      <w:lvlJc w:val="left"/>
      <w:pPr>
        <w:tabs>
          <w:tab w:val="num" w:pos="6480"/>
        </w:tabs>
        <w:ind w:left="6480" w:hanging="360"/>
      </w:pPr>
      <w:rPr>
        <w:rFonts w:ascii="Courier New" w:hAnsi="Courier New" w:cs="Courier New" w:hint="default"/>
      </w:rPr>
    </w:lvl>
    <w:lvl w:ilvl="8" w:tplc="D004BCC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85B2D8D"/>
    <w:multiLevelType w:val="hybridMultilevel"/>
    <w:tmpl w:val="F8DCC6DA"/>
    <w:lvl w:ilvl="0" w:tplc="C1020616">
      <w:start w:val="1"/>
      <w:numFmt w:val="bullet"/>
      <w:pStyle w:val="a0"/>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9" w15:restartNumberingAfterBreak="0">
    <w:nsid w:val="79004EA7"/>
    <w:multiLevelType w:val="hybridMultilevel"/>
    <w:tmpl w:val="36AE0100"/>
    <w:lvl w:ilvl="0" w:tplc="0000004D">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
  </w:num>
  <w:num w:numId="4">
    <w:abstractNumId w:val="0"/>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7"/>
  </w:num>
  <w:num w:numId="10">
    <w:abstractNumId w:val="7"/>
  </w:num>
  <w:num w:numId="11">
    <w:abstractNumId w:val="2"/>
  </w:num>
  <w:num w:numId="12">
    <w:abstractNumId w:val="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1"/>
    <w:rsid w:val="00014FB5"/>
    <w:rsid w:val="0002355C"/>
    <w:rsid w:val="00047E30"/>
    <w:rsid w:val="00060CBC"/>
    <w:rsid w:val="00065B80"/>
    <w:rsid w:val="00067834"/>
    <w:rsid w:val="000768D5"/>
    <w:rsid w:val="00076E1B"/>
    <w:rsid w:val="0008029F"/>
    <w:rsid w:val="00090045"/>
    <w:rsid w:val="000A05F2"/>
    <w:rsid w:val="000B378E"/>
    <w:rsid w:val="000C5B20"/>
    <w:rsid w:val="000D59FF"/>
    <w:rsid w:val="000D6A1F"/>
    <w:rsid w:val="000E4167"/>
    <w:rsid w:val="000F7F57"/>
    <w:rsid w:val="001027E1"/>
    <w:rsid w:val="00106786"/>
    <w:rsid w:val="001127FE"/>
    <w:rsid w:val="00135B6D"/>
    <w:rsid w:val="00145D2D"/>
    <w:rsid w:val="001469F2"/>
    <w:rsid w:val="0015245D"/>
    <w:rsid w:val="001554BD"/>
    <w:rsid w:val="0016201B"/>
    <w:rsid w:val="00165B4B"/>
    <w:rsid w:val="00175084"/>
    <w:rsid w:val="00192E50"/>
    <w:rsid w:val="00196211"/>
    <w:rsid w:val="00196958"/>
    <w:rsid w:val="001A4908"/>
    <w:rsid w:val="001B236F"/>
    <w:rsid w:val="001B6CC5"/>
    <w:rsid w:val="001B7C75"/>
    <w:rsid w:val="001C0E21"/>
    <w:rsid w:val="001C2D81"/>
    <w:rsid w:val="001F385A"/>
    <w:rsid w:val="00200E90"/>
    <w:rsid w:val="00201B7D"/>
    <w:rsid w:val="002066AB"/>
    <w:rsid w:val="00230ED1"/>
    <w:rsid w:val="0024219C"/>
    <w:rsid w:val="0025075B"/>
    <w:rsid w:val="00250D29"/>
    <w:rsid w:val="00251612"/>
    <w:rsid w:val="002670E1"/>
    <w:rsid w:val="00274984"/>
    <w:rsid w:val="00275D74"/>
    <w:rsid w:val="0028266A"/>
    <w:rsid w:val="00297FEA"/>
    <w:rsid w:val="002A5E4B"/>
    <w:rsid w:val="002A6308"/>
    <w:rsid w:val="002C27EA"/>
    <w:rsid w:val="002D7670"/>
    <w:rsid w:val="002F350B"/>
    <w:rsid w:val="00302BFE"/>
    <w:rsid w:val="00340924"/>
    <w:rsid w:val="0034238E"/>
    <w:rsid w:val="0034465E"/>
    <w:rsid w:val="00344680"/>
    <w:rsid w:val="00363C57"/>
    <w:rsid w:val="0037234F"/>
    <w:rsid w:val="003852DA"/>
    <w:rsid w:val="00394F41"/>
    <w:rsid w:val="00396FDC"/>
    <w:rsid w:val="003A4436"/>
    <w:rsid w:val="003A5B05"/>
    <w:rsid w:val="003A63DF"/>
    <w:rsid w:val="003B14ED"/>
    <w:rsid w:val="003C5C84"/>
    <w:rsid w:val="003D65F1"/>
    <w:rsid w:val="003D7984"/>
    <w:rsid w:val="00407E8A"/>
    <w:rsid w:val="004144E5"/>
    <w:rsid w:val="00421A11"/>
    <w:rsid w:val="00423966"/>
    <w:rsid w:val="00435760"/>
    <w:rsid w:val="004411CE"/>
    <w:rsid w:val="004448AB"/>
    <w:rsid w:val="00481408"/>
    <w:rsid w:val="00484D91"/>
    <w:rsid w:val="00493CA7"/>
    <w:rsid w:val="0049529C"/>
    <w:rsid w:val="00497B66"/>
    <w:rsid w:val="004A0C0F"/>
    <w:rsid w:val="004B20EE"/>
    <w:rsid w:val="004B2C73"/>
    <w:rsid w:val="004B44C5"/>
    <w:rsid w:val="004B65BF"/>
    <w:rsid w:val="004C0953"/>
    <w:rsid w:val="004C3C97"/>
    <w:rsid w:val="004F6592"/>
    <w:rsid w:val="00521AF1"/>
    <w:rsid w:val="00531174"/>
    <w:rsid w:val="00534FED"/>
    <w:rsid w:val="00535EC1"/>
    <w:rsid w:val="00556F3A"/>
    <w:rsid w:val="005A6562"/>
    <w:rsid w:val="005B03D1"/>
    <w:rsid w:val="005B36B7"/>
    <w:rsid w:val="005C7674"/>
    <w:rsid w:val="005D62FA"/>
    <w:rsid w:val="005E510D"/>
    <w:rsid w:val="005E7EF5"/>
    <w:rsid w:val="005F70BD"/>
    <w:rsid w:val="006219A3"/>
    <w:rsid w:val="0062277A"/>
    <w:rsid w:val="006228E0"/>
    <w:rsid w:val="00655F72"/>
    <w:rsid w:val="00656968"/>
    <w:rsid w:val="0067211E"/>
    <w:rsid w:val="00685E9C"/>
    <w:rsid w:val="00696C41"/>
    <w:rsid w:val="006A69E3"/>
    <w:rsid w:val="006B0003"/>
    <w:rsid w:val="006B4F50"/>
    <w:rsid w:val="006B5A50"/>
    <w:rsid w:val="006D7398"/>
    <w:rsid w:val="006E101C"/>
    <w:rsid w:val="006F5CC7"/>
    <w:rsid w:val="006F5DFB"/>
    <w:rsid w:val="007141C2"/>
    <w:rsid w:val="00720BD7"/>
    <w:rsid w:val="007269BC"/>
    <w:rsid w:val="00726C5A"/>
    <w:rsid w:val="00734BEF"/>
    <w:rsid w:val="00743203"/>
    <w:rsid w:val="00782142"/>
    <w:rsid w:val="00786F5F"/>
    <w:rsid w:val="007B37E1"/>
    <w:rsid w:val="007C6337"/>
    <w:rsid w:val="007C7671"/>
    <w:rsid w:val="007E6FBA"/>
    <w:rsid w:val="008013E5"/>
    <w:rsid w:val="008021BE"/>
    <w:rsid w:val="008105DF"/>
    <w:rsid w:val="00816A32"/>
    <w:rsid w:val="00844618"/>
    <w:rsid w:val="00845309"/>
    <w:rsid w:val="00860B3F"/>
    <w:rsid w:val="00875719"/>
    <w:rsid w:val="008907DE"/>
    <w:rsid w:val="008B4010"/>
    <w:rsid w:val="008B64B9"/>
    <w:rsid w:val="008C0A83"/>
    <w:rsid w:val="008C46C4"/>
    <w:rsid w:val="008C4919"/>
    <w:rsid w:val="008E00DB"/>
    <w:rsid w:val="008E661C"/>
    <w:rsid w:val="008F7D5A"/>
    <w:rsid w:val="009247D4"/>
    <w:rsid w:val="00933244"/>
    <w:rsid w:val="009627CD"/>
    <w:rsid w:val="00963D36"/>
    <w:rsid w:val="009645CF"/>
    <w:rsid w:val="00967DD6"/>
    <w:rsid w:val="0098246E"/>
    <w:rsid w:val="00986D49"/>
    <w:rsid w:val="009B11F1"/>
    <w:rsid w:val="009B6A9F"/>
    <w:rsid w:val="009F397B"/>
    <w:rsid w:val="00A16DE2"/>
    <w:rsid w:val="00A22F49"/>
    <w:rsid w:val="00A42D83"/>
    <w:rsid w:val="00A51760"/>
    <w:rsid w:val="00A5584A"/>
    <w:rsid w:val="00A65405"/>
    <w:rsid w:val="00A7176C"/>
    <w:rsid w:val="00A72773"/>
    <w:rsid w:val="00A77567"/>
    <w:rsid w:val="00A85C62"/>
    <w:rsid w:val="00A86F28"/>
    <w:rsid w:val="00AB4807"/>
    <w:rsid w:val="00AB6E5F"/>
    <w:rsid w:val="00AC173D"/>
    <w:rsid w:val="00AC4C07"/>
    <w:rsid w:val="00AC7569"/>
    <w:rsid w:val="00AD1CCC"/>
    <w:rsid w:val="00AD4FEB"/>
    <w:rsid w:val="00B148E5"/>
    <w:rsid w:val="00B16FE4"/>
    <w:rsid w:val="00B227B6"/>
    <w:rsid w:val="00B43714"/>
    <w:rsid w:val="00B5443E"/>
    <w:rsid w:val="00B54796"/>
    <w:rsid w:val="00B76129"/>
    <w:rsid w:val="00BA60FB"/>
    <w:rsid w:val="00BC0B57"/>
    <w:rsid w:val="00BC793B"/>
    <w:rsid w:val="00C17F1E"/>
    <w:rsid w:val="00C67182"/>
    <w:rsid w:val="00C83A27"/>
    <w:rsid w:val="00C86C89"/>
    <w:rsid w:val="00CB5BEA"/>
    <w:rsid w:val="00CF5BC7"/>
    <w:rsid w:val="00D02CCF"/>
    <w:rsid w:val="00D03A3B"/>
    <w:rsid w:val="00D137AA"/>
    <w:rsid w:val="00D14DDF"/>
    <w:rsid w:val="00D154A8"/>
    <w:rsid w:val="00D34C78"/>
    <w:rsid w:val="00D416E0"/>
    <w:rsid w:val="00D42ED5"/>
    <w:rsid w:val="00D469F2"/>
    <w:rsid w:val="00D56AED"/>
    <w:rsid w:val="00D678AA"/>
    <w:rsid w:val="00D93DA2"/>
    <w:rsid w:val="00D97A8C"/>
    <w:rsid w:val="00DB0B83"/>
    <w:rsid w:val="00DB7FF9"/>
    <w:rsid w:val="00DD4408"/>
    <w:rsid w:val="00DD494E"/>
    <w:rsid w:val="00DE6E32"/>
    <w:rsid w:val="00DE75A3"/>
    <w:rsid w:val="00E01D5E"/>
    <w:rsid w:val="00E129BE"/>
    <w:rsid w:val="00E15FBA"/>
    <w:rsid w:val="00E23BAC"/>
    <w:rsid w:val="00E23C14"/>
    <w:rsid w:val="00E25E9B"/>
    <w:rsid w:val="00E27BCC"/>
    <w:rsid w:val="00E322FA"/>
    <w:rsid w:val="00E33550"/>
    <w:rsid w:val="00E368C0"/>
    <w:rsid w:val="00E512D0"/>
    <w:rsid w:val="00E84BBB"/>
    <w:rsid w:val="00EA07E7"/>
    <w:rsid w:val="00EB7D2A"/>
    <w:rsid w:val="00EC3949"/>
    <w:rsid w:val="00ED532F"/>
    <w:rsid w:val="00ED79A5"/>
    <w:rsid w:val="00EE22B9"/>
    <w:rsid w:val="00EF0446"/>
    <w:rsid w:val="00F00A8D"/>
    <w:rsid w:val="00F114F6"/>
    <w:rsid w:val="00F24C8C"/>
    <w:rsid w:val="00F50843"/>
    <w:rsid w:val="00F57E9E"/>
    <w:rsid w:val="00F67B4B"/>
    <w:rsid w:val="00F73F39"/>
    <w:rsid w:val="00F82460"/>
    <w:rsid w:val="00F827F3"/>
    <w:rsid w:val="00F87924"/>
    <w:rsid w:val="00FD54AB"/>
    <w:rsid w:val="00FD7EF9"/>
    <w:rsid w:val="00FE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BE84"/>
  <w15:chartTrackingRefBased/>
  <w15:docId w15:val="{3304EAB1-76D9-41D4-AD8A-D7C1D904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96958"/>
    <w:pPr>
      <w:spacing w:after="200" w:line="276" w:lineRule="auto"/>
    </w:pPr>
    <w:rPr>
      <w:rFonts w:ascii="Calibri" w:eastAsia="Times New Roman" w:hAnsi="Calibri" w:cs="Times New Roman"/>
      <w:lang w:eastAsia="ru-RU"/>
    </w:rPr>
  </w:style>
  <w:style w:type="paragraph" w:styleId="1">
    <w:name w:val="heading 1"/>
    <w:basedOn w:val="a1"/>
    <w:next w:val="a1"/>
    <w:link w:val="10"/>
    <w:uiPriority w:val="9"/>
    <w:qFormat/>
    <w:rsid w:val="007141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next w:val="a1"/>
    <w:link w:val="20"/>
    <w:uiPriority w:val="9"/>
    <w:unhideWhenUsed/>
    <w:qFormat/>
    <w:rsid w:val="007141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1"/>
    <w:next w:val="a1"/>
    <w:link w:val="30"/>
    <w:unhideWhenUsed/>
    <w:qFormat/>
    <w:rsid w:val="00076E1B"/>
    <w:pPr>
      <w:keepNext/>
      <w:spacing w:before="240" w:after="60"/>
      <w:outlineLvl w:val="2"/>
    </w:pPr>
    <w:rPr>
      <w:rFonts w:ascii="Times New Roman" w:hAnsi="Times New Roman"/>
      <w:b/>
      <w:bCs/>
      <w:sz w:val="28"/>
      <w:szCs w:val="26"/>
    </w:rPr>
  </w:style>
  <w:style w:type="paragraph" w:styleId="40">
    <w:name w:val="heading 4"/>
    <w:basedOn w:val="a1"/>
    <w:next w:val="a1"/>
    <w:link w:val="41"/>
    <w:uiPriority w:val="9"/>
    <w:semiHidden/>
    <w:unhideWhenUsed/>
    <w:qFormat/>
    <w:rsid w:val="00076E1B"/>
    <w:pPr>
      <w:keepNext/>
      <w:spacing w:after="0" w:line="240" w:lineRule="auto"/>
      <w:jc w:val="both"/>
      <w:outlineLvl w:val="3"/>
    </w:pPr>
    <w:rPr>
      <w:rFonts w:ascii="Times New Roman" w:hAnsi="Times New Roman"/>
      <w:b/>
      <w:bCs/>
      <w:sz w:val="24"/>
      <w:szCs w:val="24"/>
      <w:lang w:val="x-none" w:eastAsia="x-none"/>
    </w:rPr>
  </w:style>
  <w:style w:type="paragraph" w:styleId="5">
    <w:name w:val="heading 5"/>
    <w:basedOn w:val="a1"/>
    <w:next w:val="a1"/>
    <w:link w:val="50"/>
    <w:uiPriority w:val="9"/>
    <w:semiHidden/>
    <w:unhideWhenUsed/>
    <w:qFormat/>
    <w:rsid w:val="00076E1B"/>
    <w:pPr>
      <w:spacing w:before="240" w:after="60"/>
      <w:outlineLvl w:val="4"/>
    </w:pPr>
    <w:rPr>
      <w:b/>
      <w:bCs/>
      <w:i/>
      <w:iCs/>
      <w:sz w:val="26"/>
      <w:szCs w:val="26"/>
    </w:rPr>
  </w:style>
  <w:style w:type="paragraph" w:styleId="6">
    <w:name w:val="heading 6"/>
    <w:basedOn w:val="a1"/>
    <w:next w:val="a1"/>
    <w:link w:val="60"/>
    <w:unhideWhenUsed/>
    <w:qFormat/>
    <w:rsid w:val="00076E1B"/>
    <w:pPr>
      <w:spacing w:before="240" w:after="60"/>
      <w:outlineLvl w:val="5"/>
    </w:pPr>
    <w:rPr>
      <w:b/>
      <w:bCs/>
    </w:rPr>
  </w:style>
  <w:style w:type="paragraph" w:styleId="7">
    <w:name w:val="heading 7"/>
    <w:basedOn w:val="a1"/>
    <w:next w:val="a1"/>
    <w:link w:val="70"/>
    <w:uiPriority w:val="9"/>
    <w:semiHidden/>
    <w:unhideWhenUsed/>
    <w:qFormat/>
    <w:rsid w:val="00076E1B"/>
    <w:pPr>
      <w:keepNext/>
      <w:keepLines/>
      <w:spacing w:before="200" w:after="0" w:line="240" w:lineRule="auto"/>
      <w:outlineLvl w:val="6"/>
    </w:pPr>
    <w:rPr>
      <w:rFonts w:ascii="Cambria" w:hAnsi="Cambria"/>
      <w:i/>
      <w:iCs/>
      <w:color w:val="404040"/>
      <w:sz w:val="24"/>
      <w:lang w:val="x-none" w:eastAsia="en-US"/>
    </w:rPr>
  </w:style>
  <w:style w:type="paragraph" w:styleId="8">
    <w:name w:val="heading 8"/>
    <w:basedOn w:val="a1"/>
    <w:next w:val="a1"/>
    <w:link w:val="80"/>
    <w:uiPriority w:val="9"/>
    <w:semiHidden/>
    <w:unhideWhenUsed/>
    <w:qFormat/>
    <w:rsid w:val="00076E1B"/>
    <w:pPr>
      <w:keepNext/>
      <w:keepLines/>
      <w:spacing w:before="200" w:after="0" w:line="240" w:lineRule="auto"/>
      <w:jc w:val="both"/>
      <w:outlineLvl w:val="7"/>
    </w:pPr>
    <w:rPr>
      <w:rFonts w:ascii="Cambria" w:hAnsi="Cambria"/>
      <w:color w:val="404040"/>
      <w:sz w:val="20"/>
      <w:szCs w:val="20"/>
      <w:lang w:val="x-none" w:eastAsia="en-US"/>
    </w:rPr>
  </w:style>
  <w:style w:type="paragraph" w:styleId="9">
    <w:name w:val="heading 9"/>
    <w:basedOn w:val="a1"/>
    <w:next w:val="a1"/>
    <w:link w:val="90"/>
    <w:uiPriority w:val="9"/>
    <w:semiHidden/>
    <w:unhideWhenUsed/>
    <w:qFormat/>
    <w:rsid w:val="00076E1B"/>
    <w:pPr>
      <w:keepNext/>
      <w:keepLines/>
      <w:spacing w:before="200" w:after="0" w:line="240" w:lineRule="auto"/>
      <w:jc w:val="both"/>
      <w:outlineLvl w:val="8"/>
    </w:pPr>
    <w:rPr>
      <w:rFonts w:ascii="Cambria" w:hAnsi="Cambria"/>
      <w:i/>
      <w:iCs/>
      <w:color w:val="404040"/>
      <w:sz w:val="20"/>
      <w:szCs w:val="20"/>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7141C2"/>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2"/>
    <w:link w:val="2"/>
    <w:uiPriority w:val="9"/>
    <w:rsid w:val="007141C2"/>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2"/>
    <w:link w:val="3"/>
    <w:rsid w:val="00076E1B"/>
    <w:rPr>
      <w:rFonts w:ascii="Times New Roman" w:eastAsia="Times New Roman" w:hAnsi="Times New Roman" w:cs="Times New Roman"/>
      <w:b/>
      <w:bCs/>
      <w:sz w:val="28"/>
      <w:szCs w:val="26"/>
      <w:lang w:eastAsia="ru-RU"/>
    </w:rPr>
  </w:style>
  <w:style w:type="character" w:customStyle="1" w:styleId="41">
    <w:name w:val="Заголовок 4 Знак"/>
    <w:basedOn w:val="a2"/>
    <w:link w:val="40"/>
    <w:uiPriority w:val="9"/>
    <w:semiHidden/>
    <w:rsid w:val="00076E1B"/>
    <w:rPr>
      <w:rFonts w:ascii="Times New Roman" w:eastAsia="Times New Roman" w:hAnsi="Times New Roman" w:cs="Times New Roman"/>
      <w:b/>
      <w:bCs/>
      <w:sz w:val="24"/>
      <w:szCs w:val="24"/>
      <w:lang w:val="x-none" w:eastAsia="x-none"/>
    </w:rPr>
  </w:style>
  <w:style w:type="character" w:customStyle="1" w:styleId="50">
    <w:name w:val="Заголовок 5 Знак"/>
    <w:basedOn w:val="a2"/>
    <w:link w:val="5"/>
    <w:uiPriority w:val="9"/>
    <w:semiHidden/>
    <w:rsid w:val="00076E1B"/>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076E1B"/>
    <w:rPr>
      <w:rFonts w:ascii="Calibri" w:eastAsia="Times New Roman" w:hAnsi="Calibri" w:cs="Times New Roman"/>
      <w:b/>
      <w:bCs/>
      <w:lang w:eastAsia="ru-RU"/>
    </w:rPr>
  </w:style>
  <w:style w:type="character" w:customStyle="1" w:styleId="70">
    <w:name w:val="Заголовок 7 Знак"/>
    <w:basedOn w:val="a2"/>
    <w:link w:val="7"/>
    <w:uiPriority w:val="9"/>
    <w:semiHidden/>
    <w:rsid w:val="00076E1B"/>
    <w:rPr>
      <w:rFonts w:ascii="Cambria" w:eastAsia="Times New Roman" w:hAnsi="Cambria" w:cs="Times New Roman"/>
      <w:i/>
      <w:iCs/>
      <w:color w:val="404040"/>
      <w:sz w:val="24"/>
      <w:lang w:val="x-none"/>
    </w:rPr>
  </w:style>
  <w:style w:type="character" w:customStyle="1" w:styleId="80">
    <w:name w:val="Заголовок 8 Знак"/>
    <w:basedOn w:val="a2"/>
    <w:link w:val="8"/>
    <w:uiPriority w:val="9"/>
    <w:semiHidden/>
    <w:rsid w:val="00076E1B"/>
    <w:rPr>
      <w:rFonts w:ascii="Cambria" w:eastAsia="Times New Roman" w:hAnsi="Cambria" w:cs="Times New Roman"/>
      <w:color w:val="404040"/>
      <w:sz w:val="20"/>
      <w:szCs w:val="20"/>
      <w:lang w:val="x-none"/>
    </w:rPr>
  </w:style>
  <w:style w:type="character" w:customStyle="1" w:styleId="90">
    <w:name w:val="Заголовок 9 Знак"/>
    <w:basedOn w:val="a2"/>
    <w:link w:val="9"/>
    <w:uiPriority w:val="9"/>
    <w:semiHidden/>
    <w:rsid w:val="00076E1B"/>
    <w:rPr>
      <w:rFonts w:ascii="Cambria" w:eastAsia="Times New Roman" w:hAnsi="Cambria" w:cs="Times New Roman"/>
      <w:i/>
      <w:iCs/>
      <w:color w:val="404040"/>
      <w:sz w:val="20"/>
      <w:szCs w:val="20"/>
      <w:lang w:val="x-none"/>
    </w:rPr>
  </w:style>
  <w:style w:type="paragraph" w:styleId="a5">
    <w:name w:val="header"/>
    <w:basedOn w:val="a1"/>
    <w:link w:val="a6"/>
    <w:uiPriority w:val="99"/>
    <w:unhideWhenUsed/>
    <w:rsid w:val="00196958"/>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6">
    <w:name w:val="Верхний колонтитул Знак"/>
    <w:basedOn w:val="a2"/>
    <w:link w:val="a5"/>
    <w:uiPriority w:val="99"/>
    <w:rsid w:val="00196958"/>
  </w:style>
  <w:style w:type="paragraph" w:styleId="a7">
    <w:name w:val="footer"/>
    <w:basedOn w:val="a1"/>
    <w:link w:val="a8"/>
    <w:uiPriority w:val="99"/>
    <w:unhideWhenUsed/>
    <w:rsid w:val="00196958"/>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Нижний колонтитул Знак"/>
    <w:basedOn w:val="a2"/>
    <w:link w:val="a7"/>
    <w:uiPriority w:val="99"/>
    <w:rsid w:val="00196958"/>
  </w:style>
  <w:style w:type="paragraph" w:customStyle="1" w:styleId="Default">
    <w:name w:val="Default"/>
    <w:rsid w:val="001969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OC Heading"/>
    <w:basedOn w:val="1"/>
    <w:next w:val="a1"/>
    <w:uiPriority w:val="39"/>
    <w:unhideWhenUsed/>
    <w:qFormat/>
    <w:rsid w:val="007141C2"/>
    <w:pPr>
      <w:spacing w:line="259" w:lineRule="auto"/>
      <w:outlineLvl w:val="9"/>
    </w:pPr>
  </w:style>
  <w:style w:type="paragraph" w:styleId="aa">
    <w:name w:val="List Paragraph"/>
    <w:basedOn w:val="a1"/>
    <w:link w:val="ab"/>
    <w:uiPriority w:val="34"/>
    <w:qFormat/>
    <w:rsid w:val="007141C2"/>
    <w:pPr>
      <w:ind w:left="720"/>
      <w:contextualSpacing/>
    </w:pPr>
  </w:style>
  <w:style w:type="character" w:customStyle="1" w:styleId="ab">
    <w:name w:val="Абзац списка Знак"/>
    <w:link w:val="aa"/>
    <w:uiPriority w:val="34"/>
    <w:rsid w:val="007C7671"/>
    <w:rPr>
      <w:rFonts w:ascii="Calibri" w:eastAsia="Times New Roman" w:hAnsi="Calibri" w:cs="Times New Roman"/>
      <w:lang w:eastAsia="ru-RU"/>
    </w:rPr>
  </w:style>
  <w:style w:type="character" w:styleId="ac">
    <w:name w:val="Strong"/>
    <w:basedOn w:val="a2"/>
    <w:uiPriority w:val="22"/>
    <w:qFormat/>
    <w:rsid w:val="0024219C"/>
    <w:rPr>
      <w:b/>
      <w:bCs/>
    </w:rPr>
  </w:style>
  <w:style w:type="paragraph" w:customStyle="1" w:styleId="ad">
    <w:name w:val="ОСНОВ ТЕКСТ ЛХР"/>
    <w:basedOn w:val="a1"/>
    <w:uiPriority w:val="99"/>
    <w:qFormat/>
    <w:rsid w:val="00344680"/>
    <w:pPr>
      <w:spacing w:after="0" w:line="240" w:lineRule="auto"/>
      <w:ind w:firstLine="567"/>
      <w:jc w:val="both"/>
    </w:pPr>
    <w:rPr>
      <w:rFonts w:ascii="Times New Roman" w:hAnsi="Times New Roman"/>
      <w:sz w:val="24"/>
      <w:szCs w:val="24"/>
      <w:lang w:eastAsia="en-US"/>
    </w:rPr>
  </w:style>
  <w:style w:type="paragraph" w:customStyle="1" w:styleId="Style30">
    <w:name w:val="Style30"/>
    <w:basedOn w:val="a1"/>
    <w:uiPriority w:val="99"/>
    <w:rsid w:val="00344680"/>
    <w:pPr>
      <w:widowControl w:val="0"/>
      <w:autoSpaceDE w:val="0"/>
      <w:autoSpaceDN w:val="0"/>
      <w:adjustRightInd w:val="0"/>
      <w:spacing w:after="0" w:line="413" w:lineRule="exact"/>
      <w:ind w:firstLine="202"/>
    </w:pPr>
    <w:rPr>
      <w:rFonts w:ascii="Arial Black" w:hAnsi="Arial Black"/>
      <w:sz w:val="24"/>
      <w:szCs w:val="24"/>
    </w:rPr>
  </w:style>
  <w:style w:type="character" w:customStyle="1" w:styleId="FontStyle498">
    <w:name w:val="Font Style498"/>
    <w:uiPriority w:val="99"/>
    <w:rsid w:val="00344680"/>
    <w:rPr>
      <w:rFonts w:ascii="Times New Roman" w:hAnsi="Times New Roman" w:cs="Times New Roman" w:hint="default"/>
      <w:color w:val="000000"/>
      <w:sz w:val="22"/>
      <w:szCs w:val="22"/>
    </w:rPr>
  </w:style>
  <w:style w:type="paragraph" w:styleId="ae">
    <w:name w:val="Normal (Web)"/>
    <w:basedOn w:val="a1"/>
    <w:uiPriority w:val="99"/>
    <w:semiHidden/>
    <w:unhideWhenUsed/>
    <w:rsid w:val="00C83A27"/>
    <w:rPr>
      <w:rFonts w:ascii="Times New Roman" w:hAnsi="Times New Roman"/>
      <w:sz w:val="24"/>
      <w:szCs w:val="24"/>
    </w:rPr>
  </w:style>
  <w:style w:type="character" w:styleId="af">
    <w:name w:val="Hyperlink"/>
    <w:uiPriority w:val="99"/>
    <w:unhideWhenUsed/>
    <w:rsid w:val="00C83A27"/>
    <w:rPr>
      <w:color w:val="0000FF"/>
      <w:u w:val="single"/>
    </w:rPr>
  </w:style>
  <w:style w:type="paragraph" w:styleId="11">
    <w:name w:val="toc 1"/>
    <w:basedOn w:val="a1"/>
    <w:next w:val="a1"/>
    <w:autoRedefine/>
    <w:uiPriority w:val="39"/>
    <w:unhideWhenUsed/>
    <w:rsid w:val="005F70BD"/>
    <w:pPr>
      <w:spacing w:after="100"/>
    </w:pPr>
  </w:style>
  <w:style w:type="paragraph" w:styleId="21">
    <w:name w:val="toc 2"/>
    <w:basedOn w:val="a1"/>
    <w:next w:val="a1"/>
    <w:autoRedefine/>
    <w:uiPriority w:val="39"/>
    <w:unhideWhenUsed/>
    <w:rsid w:val="005F70BD"/>
    <w:pPr>
      <w:spacing w:after="100"/>
      <w:ind w:left="220"/>
    </w:pPr>
  </w:style>
  <w:style w:type="character" w:customStyle="1" w:styleId="ConsPlusNormal">
    <w:name w:val="ConsPlusNormal Знак"/>
    <w:link w:val="ConsPlusNormal0"/>
    <w:locked/>
    <w:rsid w:val="002C27EA"/>
    <w:rPr>
      <w:rFonts w:ascii="Arial" w:eastAsia="Times New Roman" w:hAnsi="Arial" w:cs="Arial"/>
    </w:rPr>
  </w:style>
  <w:style w:type="paragraph" w:customStyle="1" w:styleId="ConsPlusNormal0">
    <w:name w:val="ConsPlusNormal"/>
    <w:link w:val="ConsPlusNormal"/>
    <w:rsid w:val="002C27EA"/>
    <w:pPr>
      <w:widowControl w:val="0"/>
      <w:autoSpaceDE w:val="0"/>
      <w:autoSpaceDN w:val="0"/>
      <w:adjustRightInd w:val="0"/>
      <w:spacing w:after="0" w:line="240" w:lineRule="auto"/>
      <w:ind w:firstLine="720"/>
    </w:pPr>
    <w:rPr>
      <w:rFonts w:ascii="Arial" w:eastAsia="Times New Roman" w:hAnsi="Arial" w:cs="Arial"/>
    </w:rPr>
  </w:style>
  <w:style w:type="paragraph" w:customStyle="1" w:styleId="af0">
    <w:name w:val="a"/>
    <w:basedOn w:val="a1"/>
    <w:rsid w:val="00F00A8D"/>
    <w:pPr>
      <w:autoSpaceDE w:val="0"/>
      <w:autoSpaceDN w:val="0"/>
      <w:spacing w:after="0" w:line="240" w:lineRule="auto"/>
    </w:pPr>
    <w:rPr>
      <w:rFonts w:ascii="Times New Roman" w:hAnsi="Times New Roman"/>
      <w:color w:val="000000"/>
      <w:sz w:val="24"/>
      <w:szCs w:val="24"/>
    </w:rPr>
  </w:style>
  <w:style w:type="character" w:styleId="af1">
    <w:name w:val="Emphasis"/>
    <w:aliases w:val="Основной"/>
    <w:uiPriority w:val="20"/>
    <w:qFormat/>
    <w:rsid w:val="00076E1B"/>
    <w:rPr>
      <w:rFonts w:ascii="Times New Roman" w:hAnsi="Times New Roman" w:cs="Times New Roman" w:hint="default"/>
      <w:i w:val="0"/>
      <w:iCs w:val="0"/>
      <w:color w:val="auto"/>
      <w:sz w:val="24"/>
    </w:rPr>
  </w:style>
  <w:style w:type="character" w:customStyle="1" w:styleId="HTML">
    <w:name w:val="Стандартный HTML Знак"/>
    <w:basedOn w:val="a2"/>
    <w:link w:val="HTML0"/>
    <w:uiPriority w:val="99"/>
    <w:semiHidden/>
    <w:rsid w:val="00076E1B"/>
    <w:rPr>
      <w:rFonts w:ascii="Courier New" w:eastAsia="Times New Roman" w:hAnsi="Courier New" w:cs="Times New Roman"/>
      <w:sz w:val="20"/>
      <w:szCs w:val="20"/>
      <w:lang w:val="x-none" w:eastAsia="x-none"/>
    </w:rPr>
  </w:style>
  <w:style w:type="paragraph" w:styleId="HTML0">
    <w:name w:val="HTML Preformatted"/>
    <w:basedOn w:val="a1"/>
    <w:link w:val="HTML"/>
    <w:uiPriority w:val="99"/>
    <w:semiHidden/>
    <w:unhideWhenUsed/>
    <w:rsid w:val="00076E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hAnsi="Courier New"/>
      <w:sz w:val="20"/>
      <w:szCs w:val="20"/>
      <w:lang w:val="x-none" w:eastAsia="x-none"/>
    </w:rPr>
  </w:style>
  <w:style w:type="character" w:customStyle="1" w:styleId="af2">
    <w:name w:val="Текст сноски Знак"/>
    <w:basedOn w:val="a2"/>
    <w:link w:val="af3"/>
    <w:uiPriority w:val="99"/>
    <w:semiHidden/>
    <w:rsid w:val="00076E1B"/>
    <w:rPr>
      <w:rFonts w:ascii="Times New Roman" w:eastAsia="Times New Roman" w:hAnsi="Times New Roman" w:cs="Times New Roman"/>
      <w:sz w:val="20"/>
      <w:szCs w:val="20"/>
      <w:lang w:eastAsia="ru-RU"/>
    </w:rPr>
  </w:style>
  <w:style w:type="paragraph" w:styleId="af3">
    <w:name w:val="footnote text"/>
    <w:basedOn w:val="a1"/>
    <w:link w:val="af2"/>
    <w:uiPriority w:val="99"/>
    <w:semiHidden/>
    <w:unhideWhenUsed/>
    <w:rsid w:val="00076E1B"/>
    <w:pPr>
      <w:spacing w:after="0" w:line="240" w:lineRule="auto"/>
    </w:pPr>
    <w:rPr>
      <w:rFonts w:ascii="Times New Roman" w:hAnsi="Times New Roman"/>
      <w:sz w:val="20"/>
      <w:szCs w:val="20"/>
    </w:rPr>
  </w:style>
  <w:style w:type="character" w:customStyle="1" w:styleId="af4">
    <w:name w:val="Текст примечания Знак"/>
    <w:basedOn w:val="a2"/>
    <w:link w:val="af5"/>
    <w:uiPriority w:val="99"/>
    <w:semiHidden/>
    <w:rsid w:val="00076E1B"/>
    <w:rPr>
      <w:rFonts w:ascii="Verdana" w:eastAsia="Times New Roman" w:hAnsi="Verdana" w:cs="Times New Roman"/>
      <w:sz w:val="20"/>
      <w:szCs w:val="20"/>
      <w:lang w:val="x-none" w:eastAsia="x-none"/>
    </w:rPr>
  </w:style>
  <w:style w:type="paragraph" w:styleId="af5">
    <w:name w:val="annotation text"/>
    <w:basedOn w:val="a1"/>
    <w:link w:val="af4"/>
    <w:uiPriority w:val="99"/>
    <w:semiHidden/>
    <w:unhideWhenUsed/>
    <w:rsid w:val="00076E1B"/>
    <w:pPr>
      <w:spacing w:after="0" w:line="240" w:lineRule="auto"/>
    </w:pPr>
    <w:rPr>
      <w:rFonts w:ascii="Verdana" w:hAnsi="Verdana"/>
      <w:sz w:val="20"/>
      <w:szCs w:val="20"/>
      <w:lang w:val="x-none" w:eastAsia="x-none"/>
    </w:rPr>
  </w:style>
  <w:style w:type="character" w:customStyle="1" w:styleId="af6">
    <w:name w:val="Основной текст Знак"/>
    <w:aliases w:val="Знак Знак"/>
    <w:basedOn w:val="a2"/>
    <w:link w:val="af7"/>
    <w:uiPriority w:val="99"/>
    <w:semiHidden/>
    <w:rsid w:val="00076E1B"/>
    <w:rPr>
      <w:rFonts w:ascii="Times New Roman" w:eastAsia="Times New Roman" w:hAnsi="Times New Roman" w:cs="Times New Roman"/>
      <w:sz w:val="24"/>
      <w:szCs w:val="24"/>
      <w:lang w:val="en-US"/>
    </w:rPr>
  </w:style>
  <w:style w:type="paragraph" w:styleId="af7">
    <w:name w:val="Body Text"/>
    <w:aliases w:val="Знак"/>
    <w:basedOn w:val="a1"/>
    <w:link w:val="af6"/>
    <w:uiPriority w:val="99"/>
    <w:semiHidden/>
    <w:unhideWhenUsed/>
    <w:rsid w:val="00076E1B"/>
    <w:pPr>
      <w:spacing w:after="0" w:line="240" w:lineRule="exact"/>
      <w:jc w:val="both"/>
    </w:pPr>
    <w:rPr>
      <w:rFonts w:ascii="Times New Roman" w:hAnsi="Times New Roman"/>
      <w:sz w:val="24"/>
      <w:szCs w:val="24"/>
      <w:lang w:val="en-US" w:eastAsia="en-US"/>
    </w:rPr>
  </w:style>
  <w:style w:type="paragraph" w:styleId="a">
    <w:name w:val="List Bullet"/>
    <w:basedOn w:val="a1"/>
    <w:uiPriority w:val="99"/>
    <w:semiHidden/>
    <w:unhideWhenUsed/>
    <w:rsid w:val="00076E1B"/>
    <w:pPr>
      <w:numPr>
        <w:numId w:val="2"/>
      </w:numPr>
      <w:spacing w:after="0" w:line="240" w:lineRule="auto"/>
      <w:ind w:left="0" w:firstLine="0"/>
      <w:contextualSpacing/>
    </w:pPr>
    <w:rPr>
      <w:rFonts w:ascii="Times New Roman" w:eastAsia="Calibri" w:hAnsi="Times New Roman"/>
      <w:sz w:val="24"/>
      <w:lang w:eastAsia="en-US"/>
    </w:rPr>
  </w:style>
  <w:style w:type="paragraph" w:styleId="4">
    <w:name w:val="List Bullet 4"/>
    <w:basedOn w:val="a1"/>
    <w:autoRedefine/>
    <w:uiPriority w:val="99"/>
    <w:semiHidden/>
    <w:unhideWhenUsed/>
    <w:rsid w:val="00076E1B"/>
    <w:pPr>
      <w:numPr>
        <w:numId w:val="4"/>
      </w:numPr>
      <w:tabs>
        <w:tab w:val="num" w:pos="720"/>
      </w:tabs>
      <w:spacing w:after="0" w:line="240" w:lineRule="auto"/>
    </w:pPr>
    <w:rPr>
      <w:rFonts w:ascii="Times New Roman" w:hAnsi="Times New Roman"/>
      <w:sz w:val="20"/>
      <w:szCs w:val="20"/>
      <w:lang w:val="en-GB"/>
    </w:rPr>
  </w:style>
  <w:style w:type="paragraph" w:styleId="af8">
    <w:name w:val="Title"/>
    <w:link w:val="af9"/>
    <w:uiPriority w:val="10"/>
    <w:qFormat/>
    <w:rsid w:val="00076E1B"/>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af9">
    <w:name w:val="Заголовок Знак"/>
    <w:basedOn w:val="a2"/>
    <w:link w:val="af8"/>
    <w:uiPriority w:val="10"/>
    <w:rsid w:val="00076E1B"/>
    <w:rPr>
      <w:rFonts w:ascii="Times New Roman" w:eastAsia="Times New Roman" w:hAnsi="Times New Roman" w:cs="Times New Roman"/>
      <w:b/>
      <w:bCs/>
      <w:color w:val="000000"/>
      <w:sz w:val="24"/>
      <w:szCs w:val="24"/>
      <w:lang w:eastAsia="ru-RU"/>
    </w:rPr>
  </w:style>
  <w:style w:type="character" w:customStyle="1" w:styleId="afa">
    <w:name w:val="Основной текст с отступом Знак"/>
    <w:basedOn w:val="a2"/>
    <w:link w:val="afb"/>
    <w:uiPriority w:val="99"/>
    <w:semiHidden/>
    <w:rsid w:val="00076E1B"/>
    <w:rPr>
      <w:rFonts w:ascii="Times New Roman" w:eastAsia="Times New Roman" w:hAnsi="Times New Roman" w:cs="Times New Roman"/>
      <w:sz w:val="24"/>
      <w:szCs w:val="24"/>
      <w:lang w:val="x-none" w:eastAsia="x-none"/>
    </w:rPr>
  </w:style>
  <w:style w:type="paragraph" w:styleId="afb">
    <w:name w:val="Body Text Indent"/>
    <w:basedOn w:val="a1"/>
    <w:link w:val="afa"/>
    <w:uiPriority w:val="99"/>
    <w:semiHidden/>
    <w:unhideWhenUsed/>
    <w:rsid w:val="00076E1B"/>
    <w:pPr>
      <w:spacing w:after="120" w:line="240" w:lineRule="auto"/>
      <w:ind w:left="283"/>
    </w:pPr>
    <w:rPr>
      <w:rFonts w:ascii="Times New Roman" w:hAnsi="Times New Roman"/>
      <w:sz w:val="24"/>
      <w:szCs w:val="24"/>
      <w:lang w:val="x-none" w:eastAsia="x-none"/>
    </w:rPr>
  </w:style>
  <w:style w:type="character" w:customStyle="1" w:styleId="afc">
    <w:name w:val="Подзаголовок Знак"/>
    <w:aliases w:val="Основной1 Знак,Обычн. табл Знак"/>
    <w:basedOn w:val="a2"/>
    <w:link w:val="afd"/>
    <w:uiPriority w:val="11"/>
    <w:locked/>
    <w:rsid w:val="00076E1B"/>
    <w:rPr>
      <w:sz w:val="24"/>
    </w:rPr>
  </w:style>
  <w:style w:type="paragraph" w:styleId="afd">
    <w:name w:val="Subtitle"/>
    <w:aliases w:val="Основной1,Обычн. табл"/>
    <w:link w:val="afc"/>
    <w:autoRedefine/>
    <w:uiPriority w:val="11"/>
    <w:qFormat/>
    <w:rsid w:val="00076E1B"/>
    <w:pPr>
      <w:keepNext/>
      <w:spacing w:after="0" w:line="360" w:lineRule="auto"/>
      <w:ind w:firstLine="709"/>
      <w:jc w:val="both"/>
    </w:pPr>
    <w:rPr>
      <w:sz w:val="24"/>
    </w:rPr>
  </w:style>
  <w:style w:type="character" w:customStyle="1" w:styleId="12">
    <w:name w:val="Подзаголовок Знак1"/>
    <w:aliases w:val="Основной1 Знак1,Обычн. табл Знак1"/>
    <w:basedOn w:val="a2"/>
    <w:uiPriority w:val="11"/>
    <w:rsid w:val="00076E1B"/>
    <w:rPr>
      <w:rFonts w:eastAsiaTheme="minorEastAsia"/>
      <w:color w:val="5A5A5A" w:themeColor="text1" w:themeTint="A5"/>
      <w:spacing w:val="15"/>
      <w:lang w:eastAsia="ru-RU"/>
    </w:rPr>
  </w:style>
  <w:style w:type="character" w:customStyle="1" w:styleId="afe">
    <w:name w:val="Приветствие Знак"/>
    <w:basedOn w:val="a2"/>
    <w:link w:val="aff"/>
    <w:uiPriority w:val="99"/>
    <w:semiHidden/>
    <w:rsid w:val="00076E1B"/>
    <w:rPr>
      <w:rFonts w:ascii="Times New Roman" w:eastAsia="Times New Roman" w:hAnsi="Times New Roman" w:cs="Times New Roman"/>
      <w:kern w:val="32"/>
      <w:sz w:val="24"/>
      <w:szCs w:val="24"/>
      <w:lang w:val="x-none" w:eastAsia="x-none"/>
    </w:rPr>
  </w:style>
  <w:style w:type="paragraph" w:styleId="aff">
    <w:name w:val="Salutation"/>
    <w:basedOn w:val="a1"/>
    <w:next w:val="a1"/>
    <w:link w:val="afe"/>
    <w:uiPriority w:val="99"/>
    <w:semiHidden/>
    <w:unhideWhenUsed/>
    <w:rsid w:val="00076E1B"/>
    <w:pPr>
      <w:overflowPunct w:val="0"/>
      <w:autoSpaceDE w:val="0"/>
      <w:autoSpaceDN w:val="0"/>
      <w:adjustRightInd w:val="0"/>
      <w:spacing w:after="120" w:line="240" w:lineRule="auto"/>
    </w:pPr>
    <w:rPr>
      <w:rFonts w:ascii="Times New Roman" w:hAnsi="Times New Roman"/>
      <w:kern w:val="32"/>
      <w:sz w:val="24"/>
      <w:szCs w:val="24"/>
      <w:lang w:val="x-none" w:eastAsia="x-none"/>
    </w:rPr>
  </w:style>
  <w:style w:type="character" w:customStyle="1" w:styleId="aff0">
    <w:name w:val="Дата Знак"/>
    <w:basedOn w:val="a2"/>
    <w:link w:val="aff1"/>
    <w:uiPriority w:val="99"/>
    <w:semiHidden/>
    <w:rsid w:val="00076E1B"/>
    <w:rPr>
      <w:rFonts w:ascii="Courier New" w:eastAsia="Times New Roman" w:hAnsi="Courier New" w:cs="Times New Roman"/>
      <w:sz w:val="24"/>
      <w:szCs w:val="24"/>
      <w:lang w:val="x-none" w:eastAsia="x-none"/>
    </w:rPr>
  </w:style>
  <w:style w:type="paragraph" w:styleId="aff1">
    <w:name w:val="Date"/>
    <w:basedOn w:val="a1"/>
    <w:next w:val="a1"/>
    <w:link w:val="aff0"/>
    <w:uiPriority w:val="99"/>
    <w:semiHidden/>
    <w:unhideWhenUsed/>
    <w:rsid w:val="00076E1B"/>
    <w:pPr>
      <w:overflowPunct w:val="0"/>
      <w:autoSpaceDE w:val="0"/>
      <w:autoSpaceDN w:val="0"/>
      <w:adjustRightInd w:val="0"/>
      <w:spacing w:after="720" w:line="240" w:lineRule="auto"/>
      <w:ind w:left="4680"/>
    </w:pPr>
    <w:rPr>
      <w:rFonts w:ascii="Courier New" w:hAnsi="Courier New"/>
      <w:sz w:val="24"/>
      <w:szCs w:val="24"/>
      <w:lang w:val="x-none" w:eastAsia="x-none"/>
    </w:rPr>
  </w:style>
  <w:style w:type="character" w:customStyle="1" w:styleId="aff2">
    <w:name w:val="Красная строка Знак"/>
    <w:basedOn w:val="af6"/>
    <w:link w:val="aff3"/>
    <w:uiPriority w:val="99"/>
    <w:semiHidden/>
    <w:rsid w:val="00076E1B"/>
    <w:rPr>
      <w:rFonts w:ascii="Calibri" w:eastAsia="Times New Roman" w:hAnsi="Calibri" w:cs="Times New Roman"/>
      <w:sz w:val="24"/>
      <w:szCs w:val="24"/>
      <w:lang w:val="en-US" w:eastAsia="ru-RU"/>
    </w:rPr>
  </w:style>
  <w:style w:type="paragraph" w:styleId="aff3">
    <w:name w:val="Body Text First Indent"/>
    <w:basedOn w:val="af7"/>
    <w:link w:val="aff2"/>
    <w:uiPriority w:val="99"/>
    <w:semiHidden/>
    <w:unhideWhenUsed/>
    <w:rsid w:val="00076E1B"/>
    <w:pPr>
      <w:spacing w:after="120" w:line="276" w:lineRule="auto"/>
      <w:ind w:firstLine="210"/>
      <w:jc w:val="left"/>
    </w:pPr>
    <w:rPr>
      <w:rFonts w:ascii="Calibri" w:hAnsi="Calibri"/>
      <w:sz w:val="22"/>
      <w:szCs w:val="22"/>
      <w:lang w:val="ru-RU" w:eastAsia="ru-RU"/>
    </w:rPr>
  </w:style>
  <w:style w:type="character" w:customStyle="1" w:styleId="22">
    <w:name w:val="Основной текст 2 Знак"/>
    <w:basedOn w:val="a2"/>
    <w:link w:val="23"/>
    <w:uiPriority w:val="99"/>
    <w:semiHidden/>
    <w:rsid w:val="00076E1B"/>
    <w:rPr>
      <w:rFonts w:ascii="Calibri" w:eastAsia="Times New Roman" w:hAnsi="Calibri" w:cs="Times New Roman"/>
      <w:lang w:val="x-none" w:eastAsia="x-none"/>
    </w:rPr>
  </w:style>
  <w:style w:type="paragraph" w:styleId="23">
    <w:name w:val="Body Text 2"/>
    <w:basedOn w:val="a1"/>
    <w:link w:val="22"/>
    <w:uiPriority w:val="99"/>
    <w:semiHidden/>
    <w:unhideWhenUsed/>
    <w:rsid w:val="00076E1B"/>
    <w:pPr>
      <w:spacing w:after="120" w:line="480" w:lineRule="auto"/>
    </w:pPr>
    <w:rPr>
      <w:lang w:val="x-none" w:eastAsia="x-none"/>
    </w:rPr>
  </w:style>
  <w:style w:type="character" w:customStyle="1" w:styleId="31">
    <w:name w:val="Основной текст 3 Знак"/>
    <w:basedOn w:val="a2"/>
    <w:link w:val="32"/>
    <w:uiPriority w:val="99"/>
    <w:semiHidden/>
    <w:rsid w:val="00076E1B"/>
    <w:rPr>
      <w:rFonts w:ascii="Times New Roman" w:eastAsia="Times New Roman" w:hAnsi="Times New Roman" w:cs="Times New Roman"/>
      <w:sz w:val="24"/>
      <w:szCs w:val="24"/>
      <w:shd w:val="clear" w:color="auto" w:fill="FFFFFF"/>
      <w:lang w:val="x-none" w:eastAsia="x-none"/>
    </w:rPr>
  </w:style>
  <w:style w:type="paragraph" w:styleId="32">
    <w:name w:val="Body Text 3"/>
    <w:basedOn w:val="a1"/>
    <w:link w:val="31"/>
    <w:uiPriority w:val="99"/>
    <w:semiHidden/>
    <w:unhideWhenUsed/>
    <w:rsid w:val="00076E1B"/>
    <w:pPr>
      <w:widowControl w:val="0"/>
      <w:shd w:val="clear" w:color="auto" w:fill="FFFFFF"/>
      <w:autoSpaceDE w:val="0"/>
      <w:autoSpaceDN w:val="0"/>
      <w:adjustRightInd w:val="0"/>
      <w:spacing w:after="0" w:line="240" w:lineRule="auto"/>
      <w:jc w:val="center"/>
    </w:pPr>
    <w:rPr>
      <w:rFonts w:ascii="Times New Roman" w:hAnsi="Times New Roman"/>
      <w:sz w:val="24"/>
      <w:szCs w:val="24"/>
      <w:lang w:val="x-none" w:eastAsia="x-none"/>
    </w:rPr>
  </w:style>
  <w:style w:type="character" w:customStyle="1" w:styleId="24">
    <w:name w:val="Основной текст с отступом 2 Знак"/>
    <w:basedOn w:val="a2"/>
    <w:link w:val="25"/>
    <w:uiPriority w:val="99"/>
    <w:semiHidden/>
    <w:rsid w:val="00076E1B"/>
    <w:rPr>
      <w:rFonts w:ascii="Times New Roman" w:eastAsia="Times New Roman" w:hAnsi="Times New Roman" w:cs="Times New Roman"/>
      <w:sz w:val="24"/>
      <w:szCs w:val="24"/>
      <w:lang w:val="x-none" w:eastAsia="x-none"/>
    </w:rPr>
  </w:style>
  <w:style w:type="paragraph" w:styleId="25">
    <w:name w:val="Body Text Indent 2"/>
    <w:basedOn w:val="a1"/>
    <w:link w:val="24"/>
    <w:uiPriority w:val="99"/>
    <w:semiHidden/>
    <w:unhideWhenUsed/>
    <w:rsid w:val="00076E1B"/>
    <w:pPr>
      <w:spacing w:after="120" w:line="480" w:lineRule="auto"/>
      <w:ind w:left="283"/>
    </w:pPr>
    <w:rPr>
      <w:rFonts w:ascii="Times New Roman" w:hAnsi="Times New Roman"/>
      <w:sz w:val="24"/>
      <w:szCs w:val="24"/>
      <w:lang w:val="x-none" w:eastAsia="x-none"/>
    </w:rPr>
  </w:style>
  <w:style w:type="character" w:customStyle="1" w:styleId="33">
    <w:name w:val="Основной текст с отступом 3 Знак"/>
    <w:basedOn w:val="a2"/>
    <w:link w:val="34"/>
    <w:uiPriority w:val="99"/>
    <w:semiHidden/>
    <w:rsid w:val="00076E1B"/>
    <w:rPr>
      <w:rFonts w:ascii="Calibri" w:eastAsia="Times New Roman" w:hAnsi="Calibri" w:cs="Times New Roman"/>
      <w:sz w:val="16"/>
      <w:szCs w:val="16"/>
      <w:lang w:val="x-none" w:eastAsia="x-none"/>
    </w:rPr>
  </w:style>
  <w:style w:type="paragraph" w:styleId="34">
    <w:name w:val="Body Text Indent 3"/>
    <w:basedOn w:val="a1"/>
    <w:link w:val="33"/>
    <w:uiPriority w:val="99"/>
    <w:semiHidden/>
    <w:unhideWhenUsed/>
    <w:rsid w:val="00076E1B"/>
    <w:pPr>
      <w:spacing w:after="120"/>
      <w:ind w:left="283"/>
    </w:pPr>
    <w:rPr>
      <w:sz w:val="16"/>
      <w:szCs w:val="16"/>
      <w:lang w:val="x-none" w:eastAsia="x-none"/>
    </w:rPr>
  </w:style>
  <w:style w:type="character" w:customStyle="1" w:styleId="aff4">
    <w:name w:val="Схема документа Знак"/>
    <w:basedOn w:val="a2"/>
    <w:link w:val="aff5"/>
    <w:uiPriority w:val="99"/>
    <w:semiHidden/>
    <w:rsid w:val="00076E1B"/>
    <w:rPr>
      <w:rFonts w:ascii="Tahoma" w:eastAsia="Times New Roman" w:hAnsi="Tahoma" w:cs="Times New Roman"/>
      <w:sz w:val="16"/>
      <w:szCs w:val="16"/>
      <w:lang w:val="x-none" w:eastAsia="x-none"/>
    </w:rPr>
  </w:style>
  <w:style w:type="paragraph" w:styleId="aff5">
    <w:name w:val="Document Map"/>
    <w:basedOn w:val="a1"/>
    <w:link w:val="aff4"/>
    <w:uiPriority w:val="99"/>
    <w:semiHidden/>
    <w:unhideWhenUsed/>
    <w:rsid w:val="00076E1B"/>
    <w:pPr>
      <w:spacing w:after="0" w:line="240" w:lineRule="auto"/>
    </w:pPr>
    <w:rPr>
      <w:rFonts w:ascii="Tahoma" w:hAnsi="Tahoma"/>
      <w:sz w:val="16"/>
      <w:szCs w:val="16"/>
      <w:lang w:val="x-none" w:eastAsia="x-none"/>
    </w:rPr>
  </w:style>
  <w:style w:type="character" w:customStyle="1" w:styleId="aff6">
    <w:name w:val="Текст Знак"/>
    <w:basedOn w:val="a2"/>
    <w:link w:val="aff7"/>
    <w:uiPriority w:val="99"/>
    <w:semiHidden/>
    <w:rsid w:val="00076E1B"/>
    <w:rPr>
      <w:rFonts w:ascii="Courier New" w:eastAsia="Times New Roman" w:hAnsi="Courier New" w:cs="Times New Roman"/>
      <w:sz w:val="20"/>
      <w:szCs w:val="20"/>
      <w:lang w:val="x-none" w:eastAsia="x-none"/>
    </w:rPr>
  </w:style>
  <w:style w:type="paragraph" w:styleId="aff7">
    <w:name w:val="Plain Text"/>
    <w:basedOn w:val="a1"/>
    <w:link w:val="aff6"/>
    <w:uiPriority w:val="99"/>
    <w:semiHidden/>
    <w:unhideWhenUsed/>
    <w:rsid w:val="00076E1B"/>
    <w:pPr>
      <w:spacing w:after="0" w:line="240" w:lineRule="auto"/>
    </w:pPr>
    <w:rPr>
      <w:rFonts w:ascii="Courier New" w:hAnsi="Courier New"/>
      <w:sz w:val="20"/>
      <w:szCs w:val="20"/>
      <w:lang w:val="x-none" w:eastAsia="x-none"/>
    </w:rPr>
  </w:style>
  <w:style w:type="character" w:customStyle="1" w:styleId="aff8">
    <w:name w:val="Тема примечания Знак"/>
    <w:basedOn w:val="af4"/>
    <w:link w:val="aff9"/>
    <w:uiPriority w:val="99"/>
    <w:semiHidden/>
    <w:rsid w:val="00076E1B"/>
    <w:rPr>
      <w:rFonts w:ascii="Verdana" w:eastAsia="Times New Roman" w:hAnsi="Verdana" w:cs="Times New Roman"/>
      <w:b/>
      <w:bCs/>
      <w:sz w:val="20"/>
      <w:szCs w:val="20"/>
      <w:lang w:val="x-none" w:eastAsia="x-none"/>
    </w:rPr>
  </w:style>
  <w:style w:type="paragraph" w:styleId="aff9">
    <w:name w:val="annotation subject"/>
    <w:basedOn w:val="af5"/>
    <w:next w:val="af5"/>
    <w:link w:val="aff8"/>
    <w:uiPriority w:val="99"/>
    <w:semiHidden/>
    <w:unhideWhenUsed/>
    <w:rsid w:val="00076E1B"/>
    <w:rPr>
      <w:b/>
      <w:bCs/>
    </w:rPr>
  </w:style>
  <w:style w:type="character" w:customStyle="1" w:styleId="affa">
    <w:name w:val="Текст выноски Знак"/>
    <w:basedOn w:val="a2"/>
    <w:link w:val="affb"/>
    <w:uiPriority w:val="99"/>
    <w:semiHidden/>
    <w:rsid w:val="00076E1B"/>
    <w:rPr>
      <w:rFonts w:ascii="Tahoma" w:eastAsia="Times New Roman" w:hAnsi="Tahoma" w:cs="Times New Roman"/>
      <w:sz w:val="16"/>
      <w:szCs w:val="16"/>
      <w:lang w:val="x-none" w:eastAsia="x-none"/>
    </w:rPr>
  </w:style>
  <w:style w:type="paragraph" w:styleId="affb">
    <w:name w:val="Balloon Text"/>
    <w:basedOn w:val="a1"/>
    <w:link w:val="affa"/>
    <w:uiPriority w:val="99"/>
    <w:semiHidden/>
    <w:unhideWhenUsed/>
    <w:rsid w:val="00076E1B"/>
    <w:pPr>
      <w:spacing w:after="0" w:line="240" w:lineRule="auto"/>
    </w:pPr>
    <w:rPr>
      <w:rFonts w:ascii="Tahoma" w:hAnsi="Tahoma"/>
      <w:sz w:val="16"/>
      <w:szCs w:val="16"/>
      <w:lang w:val="x-none" w:eastAsia="x-none"/>
    </w:rPr>
  </w:style>
  <w:style w:type="character" w:customStyle="1" w:styleId="affc">
    <w:name w:val="Без интервала Знак"/>
    <w:link w:val="affd"/>
    <w:uiPriority w:val="1"/>
    <w:locked/>
    <w:rsid w:val="00076E1B"/>
    <w:rPr>
      <w:rFonts w:ascii="Times New Roman" w:eastAsia="Times New Roman" w:hAnsi="Times New Roman" w:cs="Times New Roman"/>
      <w:bCs/>
      <w:color w:val="000000"/>
      <w:sz w:val="24"/>
      <w:szCs w:val="24"/>
    </w:rPr>
  </w:style>
  <w:style w:type="paragraph" w:styleId="affd">
    <w:name w:val="No Spacing"/>
    <w:link w:val="affc"/>
    <w:uiPriority w:val="1"/>
    <w:qFormat/>
    <w:rsid w:val="00076E1B"/>
    <w:pPr>
      <w:spacing w:after="0" w:line="240" w:lineRule="auto"/>
      <w:ind w:firstLine="680"/>
      <w:jc w:val="both"/>
    </w:pPr>
    <w:rPr>
      <w:rFonts w:ascii="Times New Roman" w:eastAsia="Times New Roman" w:hAnsi="Times New Roman" w:cs="Times New Roman"/>
      <w:bCs/>
      <w:color w:val="000000"/>
      <w:sz w:val="24"/>
      <w:szCs w:val="24"/>
    </w:rPr>
  </w:style>
  <w:style w:type="character" w:customStyle="1" w:styleId="13">
    <w:name w:val="1 Основной Знак"/>
    <w:link w:val="14"/>
    <w:semiHidden/>
    <w:locked/>
    <w:rsid w:val="00076E1B"/>
    <w:rPr>
      <w:sz w:val="24"/>
    </w:rPr>
  </w:style>
  <w:style w:type="paragraph" w:customStyle="1" w:styleId="14">
    <w:name w:val="1 Основной"/>
    <w:link w:val="13"/>
    <w:autoRedefine/>
    <w:semiHidden/>
    <w:qFormat/>
    <w:rsid w:val="00076E1B"/>
    <w:pPr>
      <w:spacing w:after="0" w:line="360" w:lineRule="auto"/>
      <w:ind w:firstLine="709"/>
      <w:jc w:val="both"/>
    </w:pPr>
    <w:rPr>
      <w:sz w:val="24"/>
    </w:rPr>
  </w:style>
  <w:style w:type="character" w:customStyle="1" w:styleId="15">
    <w:name w:val="1 Таблица Знак"/>
    <w:link w:val="16"/>
    <w:semiHidden/>
    <w:locked/>
    <w:rsid w:val="00076E1B"/>
    <w:rPr>
      <w:sz w:val="24"/>
    </w:rPr>
  </w:style>
  <w:style w:type="paragraph" w:customStyle="1" w:styleId="16">
    <w:name w:val="1 Таблица"/>
    <w:link w:val="15"/>
    <w:autoRedefine/>
    <w:semiHidden/>
    <w:qFormat/>
    <w:rsid w:val="00076E1B"/>
    <w:pPr>
      <w:spacing w:after="0" w:line="240" w:lineRule="auto"/>
      <w:jc w:val="center"/>
    </w:pPr>
    <w:rPr>
      <w:sz w:val="24"/>
    </w:rPr>
  </w:style>
  <w:style w:type="character" w:customStyle="1" w:styleId="Normal">
    <w:name w:val="Normal Знак"/>
    <w:link w:val="17"/>
    <w:semiHidden/>
    <w:locked/>
    <w:rsid w:val="00076E1B"/>
    <w:rPr>
      <w:rFonts w:ascii="Times New Roman" w:eastAsia="Times New Roman" w:hAnsi="Times New Roman" w:cs="Times New Roman"/>
      <w:sz w:val="24"/>
    </w:rPr>
  </w:style>
  <w:style w:type="paragraph" w:customStyle="1" w:styleId="17">
    <w:name w:val="Обычный1"/>
    <w:link w:val="Normal"/>
    <w:qFormat/>
    <w:rsid w:val="00076E1B"/>
    <w:pPr>
      <w:snapToGrid w:val="0"/>
      <w:spacing w:before="100" w:after="100" w:line="240" w:lineRule="auto"/>
    </w:pPr>
    <w:rPr>
      <w:rFonts w:ascii="Times New Roman" w:eastAsia="Times New Roman" w:hAnsi="Times New Roman" w:cs="Times New Roman"/>
      <w:sz w:val="24"/>
    </w:rPr>
  </w:style>
  <w:style w:type="character" w:customStyle="1" w:styleId="affe">
    <w:name w:val="МК Знак"/>
    <w:link w:val="afff"/>
    <w:semiHidden/>
    <w:locked/>
    <w:rsid w:val="00076E1B"/>
    <w:rPr>
      <w:sz w:val="24"/>
      <w:szCs w:val="24"/>
    </w:rPr>
  </w:style>
  <w:style w:type="paragraph" w:customStyle="1" w:styleId="afff">
    <w:name w:val="МК"/>
    <w:basedOn w:val="a1"/>
    <w:link w:val="affe"/>
    <w:semiHidden/>
    <w:qFormat/>
    <w:rsid w:val="00076E1B"/>
    <w:pPr>
      <w:autoSpaceDE w:val="0"/>
      <w:autoSpaceDN w:val="0"/>
      <w:adjustRightInd w:val="0"/>
      <w:spacing w:after="0" w:line="240" w:lineRule="auto"/>
      <w:jc w:val="both"/>
    </w:pPr>
    <w:rPr>
      <w:rFonts w:asciiTheme="minorHAnsi" w:eastAsiaTheme="minorHAnsi" w:hAnsiTheme="minorHAnsi" w:cstheme="minorBidi"/>
      <w:sz w:val="24"/>
      <w:szCs w:val="24"/>
      <w:lang w:eastAsia="en-US"/>
    </w:rPr>
  </w:style>
  <w:style w:type="paragraph" w:customStyle="1" w:styleId="18">
    <w:name w:val="Знак Знак1"/>
    <w:basedOn w:val="a1"/>
    <w:rsid w:val="00076E1B"/>
    <w:pPr>
      <w:spacing w:before="100" w:beforeAutospacing="1" w:after="100" w:afterAutospacing="1" w:line="240" w:lineRule="auto"/>
    </w:pPr>
    <w:rPr>
      <w:rFonts w:ascii="Tahoma" w:hAnsi="Tahoma"/>
      <w:sz w:val="20"/>
      <w:szCs w:val="20"/>
      <w:lang w:val="en-US" w:eastAsia="en-US"/>
    </w:rPr>
  </w:style>
  <w:style w:type="paragraph" w:customStyle="1" w:styleId="35">
    <w:name w:val="Знак Знак3"/>
    <w:basedOn w:val="a1"/>
    <w:uiPriority w:val="99"/>
    <w:semiHidden/>
    <w:rsid w:val="00076E1B"/>
    <w:pPr>
      <w:spacing w:before="100" w:beforeAutospacing="1" w:after="100" w:afterAutospacing="1" w:line="240" w:lineRule="auto"/>
    </w:pPr>
    <w:rPr>
      <w:rFonts w:ascii="Tahoma" w:hAnsi="Tahoma" w:cs="Tahoma"/>
      <w:sz w:val="20"/>
      <w:szCs w:val="20"/>
      <w:lang w:val="en-US" w:eastAsia="en-US"/>
    </w:rPr>
  </w:style>
  <w:style w:type="character" w:customStyle="1" w:styleId="S0">
    <w:name w:val="S_Обычный Знак"/>
    <w:link w:val="S1"/>
    <w:semiHidden/>
    <w:locked/>
    <w:rsid w:val="00076E1B"/>
    <w:rPr>
      <w:rFonts w:ascii="Times New Roman" w:eastAsia="Times New Roman" w:hAnsi="Times New Roman" w:cs="Times New Roman"/>
      <w:sz w:val="24"/>
      <w:szCs w:val="24"/>
      <w:lang w:val="x-none" w:eastAsia="x-none"/>
    </w:rPr>
  </w:style>
  <w:style w:type="paragraph" w:customStyle="1" w:styleId="S1">
    <w:name w:val="S_Обычный"/>
    <w:basedOn w:val="a1"/>
    <w:link w:val="S0"/>
    <w:semiHidden/>
    <w:rsid w:val="00076E1B"/>
    <w:pPr>
      <w:spacing w:after="0" w:line="360" w:lineRule="auto"/>
      <w:ind w:firstLine="709"/>
      <w:jc w:val="both"/>
    </w:pPr>
    <w:rPr>
      <w:rFonts w:ascii="Times New Roman" w:hAnsi="Times New Roman"/>
      <w:sz w:val="24"/>
      <w:szCs w:val="24"/>
      <w:lang w:val="x-none" w:eastAsia="x-none"/>
    </w:rPr>
  </w:style>
  <w:style w:type="character" w:customStyle="1" w:styleId="afff0">
    <w:name w:val="буллиты Знак"/>
    <w:link w:val="a0"/>
    <w:semiHidden/>
    <w:locked/>
    <w:rsid w:val="00076E1B"/>
    <w:rPr>
      <w:rFonts w:ascii="Times New Roman" w:eastAsia="Times New Roman" w:hAnsi="Times New Roman" w:cs="Times New Roman"/>
      <w:bCs/>
      <w:color w:val="000000"/>
      <w:sz w:val="24"/>
      <w:szCs w:val="24"/>
      <w:lang w:val="x-none" w:eastAsia="x-none"/>
    </w:rPr>
  </w:style>
  <w:style w:type="paragraph" w:customStyle="1" w:styleId="a0">
    <w:name w:val="буллиты"/>
    <w:basedOn w:val="a1"/>
    <w:link w:val="afff0"/>
    <w:semiHidden/>
    <w:rsid w:val="00076E1B"/>
    <w:pPr>
      <w:numPr>
        <w:numId w:val="5"/>
      </w:numPr>
      <w:tabs>
        <w:tab w:val="decimal" w:pos="340"/>
      </w:tabs>
      <w:spacing w:after="0" w:line="240" w:lineRule="auto"/>
      <w:jc w:val="both"/>
    </w:pPr>
    <w:rPr>
      <w:rFonts w:ascii="Times New Roman" w:hAnsi="Times New Roman"/>
      <w:bCs/>
      <w:color w:val="000000"/>
      <w:sz w:val="24"/>
      <w:szCs w:val="24"/>
      <w:lang w:val="x-none" w:eastAsia="x-none"/>
    </w:rPr>
  </w:style>
  <w:style w:type="character" w:customStyle="1" w:styleId="afff1">
    <w:name w:val="Стиль таблица заг + Знак"/>
    <w:link w:val="afff2"/>
    <w:semiHidden/>
    <w:locked/>
    <w:rsid w:val="00076E1B"/>
    <w:rPr>
      <w:rFonts w:ascii="Times New Roman" w:eastAsia="Times New Roman" w:hAnsi="Times New Roman" w:cs="Times New Roman"/>
    </w:rPr>
  </w:style>
  <w:style w:type="paragraph" w:customStyle="1" w:styleId="afff2">
    <w:name w:val="Стиль таблица заг +"/>
    <w:link w:val="afff1"/>
    <w:semiHidden/>
    <w:rsid w:val="00076E1B"/>
    <w:pPr>
      <w:spacing w:after="0" w:line="240" w:lineRule="auto"/>
    </w:pPr>
    <w:rPr>
      <w:rFonts w:ascii="Times New Roman" w:eastAsia="Times New Roman" w:hAnsi="Times New Roman" w:cs="Times New Roman"/>
    </w:rPr>
  </w:style>
  <w:style w:type="character" w:customStyle="1" w:styleId="afff3">
    <w:name w:val="табл заг Знак"/>
    <w:link w:val="afff4"/>
    <w:semiHidden/>
    <w:locked/>
    <w:rsid w:val="00076E1B"/>
    <w:rPr>
      <w:rFonts w:ascii="Times New Roman" w:eastAsia="Times New Roman" w:hAnsi="Times New Roman" w:cs="Times New Roman"/>
      <w:sz w:val="24"/>
      <w:lang w:val="x-none" w:eastAsia="x-none"/>
    </w:rPr>
  </w:style>
  <w:style w:type="paragraph" w:customStyle="1" w:styleId="afff4">
    <w:name w:val="табл заг"/>
    <w:basedOn w:val="afff2"/>
    <w:link w:val="afff3"/>
    <w:semiHidden/>
    <w:rsid w:val="00076E1B"/>
    <w:pPr>
      <w:keepNext/>
      <w:spacing w:line="0" w:lineRule="atLeast"/>
      <w:jc w:val="center"/>
    </w:pPr>
    <w:rPr>
      <w:sz w:val="24"/>
      <w:lang w:val="x-none" w:eastAsia="x-none"/>
    </w:rPr>
  </w:style>
  <w:style w:type="character" w:customStyle="1" w:styleId="afff5">
    <w:name w:val="Колонтитул_"/>
    <w:link w:val="19"/>
    <w:uiPriority w:val="99"/>
    <w:semiHidden/>
    <w:locked/>
    <w:rsid w:val="00076E1B"/>
    <w:rPr>
      <w:sz w:val="17"/>
      <w:szCs w:val="17"/>
      <w:shd w:val="clear" w:color="auto" w:fill="FFFFFF"/>
    </w:rPr>
  </w:style>
  <w:style w:type="paragraph" w:customStyle="1" w:styleId="19">
    <w:name w:val="Колонтитул1"/>
    <w:basedOn w:val="a1"/>
    <w:link w:val="afff5"/>
    <w:uiPriority w:val="99"/>
    <w:semiHidden/>
    <w:rsid w:val="00076E1B"/>
    <w:pPr>
      <w:widowControl w:val="0"/>
      <w:shd w:val="clear" w:color="auto" w:fill="FFFFFF"/>
      <w:spacing w:after="0" w:line="240" w:lineRule="atLeast"/>
    </w:pPr>
    <w:rPr>
      <w:rFonts w:asciiTheme="minorHAnsi" w:eastAsiaTheme="minorHAnsi" w:hAnsiTheme="minorHAnsi" w:cstheme="minorBidi"/>
      <w:sz w:val="17"/>
      <w:szCs w:val="17"/>
      <w:lang w:eastAsia="en-US"/>
    </w:rPr>
  </w:style>
  <w:style w:type="character" w:customStyle="1" w:styleId="71">
    <w:name w:val="Основной текст (7)_"/>
    <w:link w:val="710"/>
    <w:uiPriority w:val="99"/>
    <w:semiHidden/>
    <w:locked/>
    <w:rsid w:val="00076E1B"/>
    <w:rPr>
      <w:sz w:val="17"/>
      <w:szCs w:val="17"/>
      <w:shd w:val="clear" w:color="auto" w:fill="FFFFFF"/>
    </w:rPr>
  </w:style>
  <w:style w:type="paragraph" w:customStyle="1" w:styleId="710">
    <w:name w:val="Основной текст (7)1"/>
    <w:basedOn w:val="a1"/>
    <w:link w:val="71"/>
    <w:uiPriority w:val="99"/>
    <w:semiHidden/>
    <w:rsid w:val="00076E1B"/>
    <w:pPr>
      <w:widowControl w:val="0"/>
      <w:shd w:val="clear" w:color="auto" w:fill="FFFFFF"/>
      <w:spacing w:before="120" w:after="1560" w:line="240" w:lineRule="atLeast"/>
      <w:jc w:val="center"/>
    </w:pPr>
    <w:rPr>
      <w:rFonts w:asciiTheme="minorHAnsi" w:eastAsiaTheme="minorHAnsi" w:hAnsiTheme="minorHAnsi" w:cstheme="minorBidi"/>
      <w:sz w:val="17"/>
      <w:szCs w:val="17"/>
      <w:lang w:eastAsia="en-US"/>
    </w:rPr>
  </w:style>
  <w:style w:type="character" w:customStyle="1" w:styleId="afff6">
    <w:name w:val="Таблица Знак"/>
    <w:link w:val="afff7"/>
    <w:semiHidden/>
    <w:locked/>
    <w:rsid w:val="00076E1B"/>
    <w:rPr>
      <w:rFonts w:ascii="Times New Roman" w:eastAsia="Times New Roman" w:hAnsi="Times New Roman" w:cs="Times New Roman"/>
      <w:color w:val="000000"/>
      <w:sz w:val="24"/>
      <w:lang w:val="x-none" w:eastAsia="x-none"/>
    </w:rPr>
  </w:style>
  <w:style w:type="paragraph" w:customStyle="1" w:styleId="afff7">
    <w:name w:val="Таблица"/>
    <w:basedOn w:val="a1"/>
    <w:link w:val="afff6"/>
    <w:semiHidden/>
    <w:qFormat/>
    <w:rsid w:val="00076E1B"/>
    <w:pPr>
      <w:spacing w:after="0" w:line="240" w:lineRule="auto"/>
      <w:jc w:val="both"/>
    </w:pPr>
    <w:rPr>
      <w:rFonts w:ascii="Times New Roman" w:hAnsi="Times New Roman"/>
      <w:color w:val="000000"/>
      <w:sz w:val="24"/>
      <w:lang w:val="x-none" w:eastAsia="x-none"/>
    </w:rPr>
  </w:style>
  <w:style w:type="character" w:customStyle="1" w:styleId="Normal10-02">
    <w:name w:val="Normal + 10 пт полужирный По центру Слева:  -02 см Справ... Знак"/>
    <w:link w:val="Normal10-020"/>
    <w:semiHidden/>
    <w:locked/>
    <w:rsid w:val="00076E1B"/>
    <w:rPr>
      <w:rFonts w:ascii="Times New Roman" w:eastAsia="Times New Roman" w:hAnsi="Times New Roman" w:cs="Times New Roman"/>
      <w:b/>
      <w:bCs/>
      <w:lang w:val="x-none" w:eastAsia="x-none"/>
    </w:rPr>
  </w:style>
  <w:style w:type="paragraph" w:customStyle="1" w:styleId="Normal10-020">
    <w:name w:val="Normal + 10 пт полужирный По центру Слева:  -02 см Справ..."/>
    <w:basedOn w:val="a1"/>
    <w:link w:val="Normal10-02"/>
    <w:semiHidden/>
    <w:rsid w:val="00076E1B"/>
    <w:pPr>
      <w:spacing w:after="0" w:line="240" w:lineRule="auto"/>
      <w:ind w:right="-113"/>
    </w:pPr>
    <w:rPr>
      <w:rFonts w:ascii="Times New Roman" w:hAnsi="Times New Roman"/>
      <w:b/>
      <w:bCs/>
      <w:lang w:val="x-none" w:eastAsia="x-none"/>
    </w:rPr>
  </w:style>
  <w:style w:type="character" w:customStyle="1" w:styleId="Normal10-022">
    <w:name w:val="Стиль Normal + 10 пт полужирный По центру Слева:  -02 см Справ...2 Знак"/>
    <w:link w:val="Normal10-0220"/>
    <w:semiHidden/>
    <w:locked/>
    <w:rsid w:val="00076E1B"/>
    <w:rPr>
      <w:rFonts w:ascii="Times New Roman" w:eastAsia="Times New Roman" w:hAnsi="Times New Roman" w:cs="Times New Roman"/>
      <w:b/>
      <w:bCs/>
      <w:lang w:val="x-none" w:eastAsia="x-none"/>
    </w:rPr>
  </w:style>
  <w:style w:type="paragraph" w:customStyle="1" w:styleId="Normal10-0220">
    <w:name w:val="Стиль Normal + 10 пт полужирный По центру Слева:  -02 см Справ...2"/>
    <w:basedOn w:val="26"/>
    <w:link w:val="Normal10-022"/>
    <w:semiHidden/>
    <w:rsid w:val="00076E1B"/>
    <w:pPr>
      <w:ind w:left="-113" w:right="-113"/>
      <w:jc w:val="center"/>
    </w:pPr>
    <w:rPr>
      <w:b/>
      <w:bCs/>
      <w:szCs w:val="22"/>
      <w:lang w:val="x-none" w:eastAsia="x-none"/>
    </w:rPr>
  </w:style>
  <w:style w:type="paragraph" w:customStyle="1" w:styleId="26">
    <w:name w:val="Обычный2"/>
    <w:uiPriority w:val="99"/>
    <w:semiHidden/>
    <w:rsid w:val="00076E1B"/>
    <w:pPr>
      <w:snapToGrid w:val="0"/>
      <w:spacing w:after="0" w:line="240" w:lineRule="auto"/>
    </w:pPr>
    <w:rPr>
      <w:rFonts w:ascii="Times New Roman" w:eastAsia="Times New Roman" w:hAnsi="Times New Roman" w:cs="Times New Roman"/>
      <w:szCs w:val="20"/>
      <w:lang w:eastAsia="ru-RU"/>
    </w:rPr>
  </w:style>
  <w:style w:type="character" w:customStyle="1" w:styleId="afff8">
    <w:name w:val="Основной текст_"/>
    <w:link w:val="42"/>
    <w:semiHidden/>
    <w:locked/>
    <w:rsid w:val="00076E1B"/>
    <w:rPr>
      <w:shd w:val="clear" w:color="auto" w:fill="FFFFFF"/>
    </w:rPr>
  </w:style>
  <w:style w:type="paragraph" w:customStyle="1" w:styleId="42">
    <w:name w:val="Основной текст4"/>
    <w:basedOn w:val="a1"/>
    <w:link w:val="afff8"/>
    <w:semiHidden/>
    <w:rsid w:val="00076E1B"/>
    <w:pPr>
      <w:shd w:val="clear" w:color="auto" w:fill="FFFFFF"/>
      <w:spacing w:after="0" w:line="0" w:lineRule="atLeast"/>
      <w:jc w:val="right"/>
    </w:pPr>
    <w:rPr>
      <w:rFonts w:asciiTheme="minorHAnsi" w:eastAsiaTheme="minorHAnsi" w:hAnsiTheme="minorHAnsi" w:cstheme="minorBidi"/>
      <w:lang w:eastAsia="en-US"/>
    </w:rPr>
  </w:style>
  <w:style w:type="character" w:customStyle="1" w:styleId="Normal10-0221">
    <w:name w:val="Стиль Normal + 10 пт полужирный По центру Слева:  -02 см Справ...2 Знак Знак Знак"/>
    <w:link w:val="Normal10-0222"/>
    <w:semiHidden/>
    <w:locked/>
    <w:rsid w:val="00076E1B"/>
    <w:rPr>
      <w:rFonts w:ascii="Times New Roman" w:eastAsia="Times New Roman" w:hAnsi="Times New Roman" w:cs="Times New Roman"/>
      <w:b/>
      <w:bCs/>
      <w:lang w:val="x-none" w:eastAsia="x-none"/>
    </w:rPr>
  </w:style>
  <w:style w:type="paragraph" w:customStyle="1" w:styleId="Normal10-0222">
    <w:name w:val="Стиль Normal + 10 пт полужирный По центру Слева:  -02 см Справ...2 Знак Знак"/>
    <w:basedOn w:val="a1"/>
    <w:link w:val="Normal10-0221"/>
    <w:semiHidden/>
    <w:rsid w:val="00076E1B"/>
    <w:pPr>
      <w:widowControl w:val="0"/>
      <w:autoSpaceDE w:val="0"/>
      <w:autoSpaceDN w:val="0"/>
      <w:adjustRightInd w:val="0"/>
      <w:snapToGrid w:val="0"/>
      <w:spacing w:after="0" w:line="360" w:lineRule="atLeast"/>
      <w:ind w:left="-113" w:right="-113"/>
      <w:jc w:val="center"/>
    </w:pPr>
    <w:rPr>
      <w:rFonts w:ascii="Times New Roman" w:hAnsi="Times New Roman"/>
      <w:b/>
      <w:bCs/>
      <w:lang w:val="x-none" w:eastAsia="x-none"/>
    </w:rPr>
  </w:style>
  <w:style w:type="character" w:customStyle="1" w:styleId="Normal0">
    <w:name w:val="Normal Знак Знак Знак"/>
    <w:link w:val="Normal1"/>
    <w:semiHidden/>
    <w:locked/>
    <w:rsid w:val="00076E1B"/>
    <w:rPr>
      <w:rFonts w:ascii="Times New Roman" w:eastAsia="Times New Roman" w:hAnsi="Times New Roman" w:cs="Times New Roman"/>
    </w:rPr>
  </w:style>
  <w:style w:type="paragraph" w:customStyle="1" w:styleId="Normal1">
    <w:name w:val="Normal Знак Знак"/>
    <w:link w:val="Normal0"/>
    <w:semiHidden/>
    <w:rsid w:val="00076E1B"/>
    <w:pPr>
      <w:snapToGrid w:val="0"/>
      <w:spacing w:after="0" w:line="240" w:lineRule="auto"/>
    </w:pPr>
    <w:rPr>
      <w:rFonts w:ascii="Times New Roman" w:eastAsia="Times New Roman" w:hAnsi="Times New Roman" w:cs="Times New Roman"/>
    </w:rPr>
  </w:style>
  <w:style w:type="paragraph" w:customStyle="1" w:styleId="afff9">
    <w:name w:val="Текст (справка)"/>
    <w:basedOn w:val="a1"/>
    <w:next w:val="a1"/>
    <w:uiPriority w:val="99"/>
    <w:semiHidden/>
    <w:rsid w:val="00076E1B"/>
    <w:pPr>
      <w:widowControl w:val="0"/>
      <w:autoSpaceDE w:val="0"/>
      <w:autoSpaceDN w:val="0"/>
      <w:adjustRightInd w:val="0"/>
      <w:spacing w:after="0" w:line="240" w:lineRule="auto"/>
      <w:ind w:left="170" w:right="170"/>
    </w:pPr>
    <w:rPr>
      <w:rFonts w:ascii="Arial" w:hAnsi="Arial" w:cs="Arial"/>
      <w:sz w:val="24"/>
      <w:szCs w:val="24"/>
    </w:rPr>
  </w:style>
  <w:style w:type="character" w:customStyle="1" w:styleId="S2">
    <w:name w:val="S_Маркированный Знак"/>
    <w:link w:val="S"/>
    <w:semiHidden/>
    <w:locked/>
    <w:rsid w:val="00076E1B"/>
    <w:rPr>
      <w:rFonts w:ascii="Times New Roman" w:eastAsia="Times New Roman" w:hAnsi="Times New Roman" w:cs="Times New Roman"/>
      <w:w w:val="109"/>
      <w:sz w:val="24"/>
      <w:szCs w:val="24"/>
      <w:lang w:val="x-none" w:eastAsia="x-none"/>
    </w:rPr>
  </w:style>
  <w:style w:type="paragraph" w:customStyle="1" w:styleId="S">
    <w:name w:val="S_Маркированный"/>
    <w:basedOn w:val="a"/>
    <w:link w:val="S2"/>
    <w:semiHidden/>
    <w:rsid w:val="00076E1B"/>
    <w:pPr>
      <w:numPr>
        <w:numId w:val="8"/>
      </w:numPr>
      <w:tabs>
        <w:tab w:val="left" w:pos="992"/>
      </w:tabs>
      <w:contextualSpacing w:val="0"/>
      <w:jc w:val="both"/>
    </w:pPr>
    <w:rPr>
      <w:rFonts w:eastAsia="Times New Roman"/>
      <w:w w:val="109"/>
      <w:szCs w:val="24"/>
      <w:lang w:val="x-none" w:eastAsia="x-none"/>
    </w:rPr>
  </w:style>
  <w:style w:type="character" w:customStyle="1" w:styleId="afffa">
    <w:name w:val="Обычный в таблице Знак"/>
    <w:link w:val="afffb"/>
    <w:semiHidden/>
    <w:locked/>
    <w:rsid w:val="00076E1B"/>
    <w:rPr>
      <w:rFonts w:ascii="Times New Roman" w:eastAsia="Times New Roman" w:hAnsi="Times New Roman" w:cs="Times New Roman"/>
      <w:sz w:val="24"/>
      <w:szCs w:val="24"/>
      <w:lang w:val="x-none" w:eastAsia="x-none"/>
    </w:rPr>
  </w:style>
  <w:style w:type="paragraph" w:customStyle="1" w:styleId="afffb">
    <w:name w:val="Обычный в таблице"/>
    <w:basedOn w:val="a1"/>
    <w:link w:val="afffa"/>
    <w:semiHidden/>
    <w:rsid w:val="00076E1B"/>
    <w:pPr>
      <w:spacing w:after="0" w:line="360" w:lineRule="auto"/>
      <w:ind w:hanging="6"/>
      <w:jc w:val="center"/>
    </w:pPr>
    <w:rPr>
      <w:rFonts w:ascii="Times New Roman" w:hAnsi="Times New Roman"/>
      <w:sz w:val="24"/>
      <w:szCs w:val="24"/>
      <w:lang w:val="x-none" w:eastAsia="x-none"/>
    </w:rPr>
  </w:style>
  <w:style w:type="character" w:customStyle="1" w:styleId="43">
    <w:name w:val="Стиль 4 Знак"/>
    <w:link w:val="44"/>
    <w:semiHidden/>
    <w:locked/>
    <w:rsid w:val="00076E1B"/>
    <w:rPr>
      <w:rFonts w:ascii="Times New Roman" w:eastAsia="Times New Roman" w:hAnsi="Times New Roman" w:cs="Times New Roman"/>
      <w:b/>
      <w:bCs/>
      <w:iCs/>
      <w:sz w:val="24"/>
      <w:lang w:val="x-none"/>
    </w:rPr>
  </w:style>
  <w:style w:type="paragraph" w:customStyle="1" w:styleId="44">
    <w:name w:val="Стиль 4"/>
    <w:basedOn w:val="40"/>
    <w:link w:val="43"/>
    <w:semiHidden/>
    <w:qFormat/>
    <w:rsid w:val="00076E1B"/>
    <w:pPr>
      <w:keepLines/>
      <w:suppressAutoHyphens/>
      <w:spacing w:before="200" w:line="360" w:lineRule="auto"/>
      <w:ind w:firstLine="709"/>
    </w:pPr>
    <w:rPr>
      <w:iCs/>
      <w:szCs w:val="22"/>
      <w:lang w:eastAsia="en-US"/>
    </w:rPr>
  </w:style>
  <w:style w:type="character" w:styleId="afffc">
    <w:name w:val="Intense Reference"/>
    <w:uiPriority w:val="32"/>
    <w:qFormat/>
    <w:rsid w:val="00076E1B"/>
    <w:rPr>
      <w:b/>
      <w:bCs/>
      <w:smallCaps/>
      <w:color w:val="C0504D"/>
      <w:spacing w:val="5"/>
      <w:u w:val="single"/>
    </w:rPr>
  </w:style>
  <w:style w:type="character" w:styleId="afffd">
    <w:name w:val="Book Title"/>
    <w:uiPriority w:val="33"/>
    <w:qFormat/>
    <w:rsid w:val="00076E1B"/>
    <w:rPr>
      <w:b/>
      <w:bCs/>
      <w:i/>
      <w:iCs/>
      <w:spacing w:val="5"/>
    </w:rPr>
  </w:style>
  <w:style w:type="paragraph" w:customStyle="1" w:styleId="afffe">
    <w:name w:val="Таблицы"/>
    <w:basedOn w:val="a1"/>
    <w:link w:val="affff"/>
    <w:rsid w:val="00076E1B"/>
  </w:style>
  <w:style w:type="character" w:customStyle="1" w:styleId="affff">
    <w:name w:val="Название Знак"/>
    <w:aliases w:val="Таблицы Знак"/>
    <w:link w:val="afffe"/>
    <w:locked/>
    <w:rsid w:val="00076E1B"/>
    <w:rPr>
      <w:rFonts w:ascii="Calibri" w:eastAsia="Times New Roman" w:hAnsi="Calibri" w:cs="Times New Roman"/>
      <w:lang w:eastAsia="ru-RU"/>
    </w:rPr>
  </w:style>
  <w:style w:type="character" w:customStyle="1" w:styleId="27">
    <w:name w:val="Знак Знак Знак2"/>
    <w:rsid w:val="00076E1B"/>
    <w:rPr>
      <w:sz w:val="28"/>
      <w:szCs w:val="24"/>
    </w:rPr>
  </w:style>
  <w:style w:type="character" w:customStyle="1" w:styleId="affff0">
    <w:name w:val="Основной Знак"/>
    <w:rsid w:val="00076E1B"/>
    <w:rPr>
      <w:color w:val="000000"/>
      <w:kern w:val="24"/>
      <w:sz w:val="24"/>
      <w:szCs w:val="24"/>
      <w:lang w:bidi="ar-SA"/>
    </w:rPr>
  </w:style>
  <w:style w:type="character" w:customStyle="1" w:styleId="s101">
    <w:name w:val="s_101"/>
    <w:rsid w:val="00076E1B"/>
    <w:rPr>
      <w:b/>
      <w:bCs/>
      <w:strike w:val="0"/>
      <w:dstrike w:val="0"/>
      <w:color w:val="26282F"/>
      <w:sz w:val="26"/>
      <w:szCs w:val="26"/>
      <w:u w:val="none"/>
      <w:effect w:val="none"/>
    </w:rPr>
  </w:style>
  <w:style w:type="character" w:customStyle="1" w:styleId="link">
    <w:name w:val="link"/>
    <w:rsid w:val="00076E1B"/>
    <w:rPr>
      <w:strike w:val="0"/>
      <w:dstrike w:val="0"/>
      <w:u w:val="none"/>
      <w:effect w:val="none"/>
    </w:rPr>
  </w:style>
  <w:style w:type="character" w:customStyle="1" w:styleId="apple-converted-space">
    <w:name w:val="apple-converted-space"/>
    <w:rsid w:val="00076E1B"/>
  </w:style>
  <w:style w:type="character" w:customStyle="1" w:styleId="ArialNarrow">
    <w:name w:val="Колонтитул + Arial Narrow"/>
    <w:uiPriority w:val="99"/>
    <w:rsid w:val="00076E1B"/>
    <w:rPr>
      <w:rFonts w:ascii="Arial Narrow" w:hAnsi="Arial Narrow" w:cs="Arial Narrow" w:hint="default"/>
      <w:noProof/>
      <w:sz w:val="17"/>
      <w:szCs w:val="17"/>
      <w:shd w:val="clear" w:color="auto" w:fill="FFFFFF"/>
    </w:rPr>
  </w:style>
  <w:style w:type="character" w:customStyle="1" w:styleId="affff1">
    <w:name w:val="Колонтитул"/>
    <w:uiPriority w:val="99"/>
    <w:rsid w:val="00076E1B"/>
  </w:style>
  <w:style w:type="character" w:customStyle="1" w:styleId="28">
    <w:name w:val="Основной текст (2)"/>
    <w:uiPriority w:val="99"/>
    <w:rsid w:val="00076E1B"/>
    <w:rPr>
      <w:rFonts w:ascii="Times New Roman" w:hAnsi="Times New Roman" w:cs="Times New Roman" w:hint="default"/>
      <w:strike w:val="0"/>
      <w:dstrike w:val="0"/>
      <w:sz w:val="25"/>
      <w:szCs w:val="25"/>
      <w:u w:val="none"/>
      <w:effect w:val="none"/>
    </w:rPr>
  </w:style>
  <w:style w:type="character" w:customStyle="1" w:styleId="-">
    <w:name w:val="Интернет-ссылка"/>
    <w:rsid w:val="00076E1B"/>
    <w:rPr>
      <w:color w:val="0000FF"/>
      <w:u w:val="single"/>
    </w:rPr>
  </w:style>
  <w:style w:type="character" w:customStyle="1" w:styleId="searchtext">
    <w:name w:val="searchtext"/>
    <w:rsid w:val="00076E1B"/>
  </w:style>
  <w:style w:type="character" w:customStyle="1" w:styleId="1a">
    <w:name w:val="Основной текст Знак1"/>
    <w:uiPriority w:val="99"/>
    <w:rsid w:val="00076E1B"/>
    <w:rPr>
      <w:rFonts w:ascii="Times New Roman" w:hAnsi="Times New Roman" w:cs="Times New Roman" w:hint="default"/>
      <w:strike w:val="0"/>
      <w:dstrike w:val="0"/>
      <w:sz w:val="23"/>
      <w:szCs w:val="23"/>
      <w:u w:val="none"/>
      <w:effect w:val="none"/>
    </w:rPr>
  </w:style>
  <w:style w:type="character" w:customStyle="1" w:styleId="81">
    <w:name w:val="Основной текст + 8"/>
    <w:aliases w:val="5 pt"/>
    <w:uiPriority w:val="99"/>
    <w:rsid w:val="00076E1B"/>
    <w:rPr>
      <w:rFonts w:ascii="Times New Roman" w:hAnsi="Times New Roman" w:cs="Times New Roman" w:hint="default"/>
      <w:strike w:val="0"/>
      <w:dstrike w:val="0"/>
      <w:sz w:val="17"/>
      <w:szCs w:val="17"/>
      <w:u w:val="none"/>
      <w:effect w:val="none"/>
    </w:rPr>
  </w:style>
  <w:style w:type="character" w:customStyle="1" w:styleId="811">
    <w:name w:val="Основной текст + 811"/>
    <w:aliases w:val="5 pt27"/>
    <w:uiPriority w:val="99"/>
    <w:rsid w:val="00076E1B"/>
    <w:rPr>
      <w:rFonts w:ascii="Times New Roman" w:hAnsi="Times New Roman" w:cs="Times New Roman" w:hint="default"/>
      <w:strike w:val="0"/>
      <w:dstrike w:val="0"/>
      <w:sz w:val="17"/>
      <w:szCs w:val="17"/>
      <w:u w:val="none"/>
      <w:effect w:val="none"/>
    </w:rPr>
  </w:style>
  <w:style w:type="character" w:customStyle="1" w:styleId="88">
    <w:name w:val="Основной текст + 88"/>
    <w:aliases w:val="5 pt22"/>
    <w:uiPriority w:val="99"/>
    <w:rsid w:val="00076E1B"/>
    <w:rPr>
      <w:rFonts w:ascii="Times New Roman" w:hAnsi="Times New Roman" w:cs="Times New Roman" w:hint="default"/>
      <w:strike w:val="0"/>
      <w:dstrike w:val="0"/>
      <w:sz w:val="17"/>
      <w:szCs w:val="17"/>
      <w:u w:val="none"/>
      <w:effect w:val="none"/>
    </w:rPr>
  </w:style>
  <w:style w:type="character" w:customStyle="1" w:styleId="79">
    <w:name w:val="Основной текст + 79"/>
    <w:aliases w:val="5 pt17,Полужирный5"/>
    <w:uiPriority w:val="99"/>
    <w:rsid w:val="00076E1B"/>
    <w:rPr>
      <w:rFonts w:ascii="Times New Roman" w:hAnsi="Times New Roman" w:cs="Times New Roman" w:hint="default"/>
      <w:b/>
      <w:bCs/>
      <w:strike w:val="0"/>
      <w:dstrike w:val="0"/>
      <w:sz w:val="15"/>
      <w:szCs w:val="15"/>
      <w:u w:val="none"/>
      <w:effect w:val="none"/>
    </w:rPr>
  </w:style>
  <w:style w:type="character" w:customStyle="1" w:styleId="83">
    <w:name w:val="Основной текст + 83"/>
    <w:aliases w:val="5 pt8"/>
    <w:uiPriority w:val="99"/>
    <w:rsid w:val="00076E1B"/>
    <w:rPr>
      <w:rFonts w:ascii="Times New Roman" w:hAnsi="Times New Roman" w:cs="Times New Roman" w:hint="default"/>
      <w:strike w:val="0"/>
      <w:dstrike w:val="0"/>
      <w:noProof/>
      <w:sz w:val="17"/>
      <w:szCs w:val="17"/>
      <w:u w:val="none"/>
      <w:effect w:val="none"/>
    </w:rPr>
  </w:style>
  <w:style w:type="character" w:customStyle="1" w:styleId="82">
    <w:name w:val="Основной текст + 82"/>
    <w:aliases w:val="5 pt7"/>
    <w:uiPriority w:val="99"/>
    <w:rsid w:val="00076E1B"/>
    <w:rPr>
      <w:rFonts w:ascii="Times New Roman" w:hAnsi="Times New Roman" w:cs="Times New Roman" w:hint="default"/>
      <w:strike w:val="0"/>
      <w:dstrike w:val="0"/>
      <w:sz w:val="17"/>
      <w:szCs w:val="17"/>
      <w:u w:val="none"/>
      <w:effect w:val="none"/>
    </w:rPr>
  </w:style>
  <w:style w:type="character" w:customStyle="1" w:styleId="815">
    <w:name w:val="Основной текст + 815"/>
    <w:aliases w:val="5 pt32,Полужирный"/>
    <w:uiPriority w:val="99"/>
    <w:rsid w:val="00076E1B"/>
    <w:rPr>
      <w:rFonts w:ascii="Times New Roman" w:hAnsi="Times New Roman" w:cs="Times New Roman" w:hint="default"/>
      <w:b/>
      <w:bCs/>
      <w:strike w:val="0"/>
      <w:dstrike w:val="0"/>
      <w:sz w:val="17"/>
      <w:szCs w:val="17"/>
      <w:u w:val="none"/>
      <w:effect w:val="none"/>
    </w:rPr>
  </w:style>
  <w:style w:type="character" w:customStyle="1" w:styleId="78">
    <w:name w:val="Основной текст + 78"/>
    <w:aliases w:val="5 pt16"/>
    <w:uiPriority w:val="99"/>
    <w:rsid w:val="00076E1B"/>
    <w:rPr>
      <w:rFonts w:ascii="Times New Roman" w:hAnsi="Times New Roman" w:cs="Times New Roman" w:hint="default"/>
      <w:strike w:val="0"/>
      <w:dstrike w:val="0"/>
      <w:sz w:val="15"/>
      <w:szCs w:val="15"/>
      <w:u w:val="none"/>
      <w:effect w:val="none"/>
    </w:rPr>
  </w:style>
  <w:style w:type="character" w:customStyle="1" w:styleId="814">
    <w:name w:val="Основной текст + 814"/>
    <w:aliases w:val="5 pt31,Полужирный10"/>
    <w:uiPriority w:val="99"/>
    <w:rsid w:val="00076E1B"/>
    <w:rPr>
      <w:rFonts w:ascii="Times New Roman" w:hAnsi="Times New Roman" w:cs="Times New Roman" w:hint="default"/>
      <w:b/>
      <w:bCs/>
      <w:strike w:val="0"/>
      <w:dstrike w:val="0"/>
      <w:sz w:val="17"/>
      <w:szCs w:val="17"/>
      <w:u w:val="none"/>
      <w:effect w:val="none"/>
    </w:rPr>
  </w:style>
  <w:style w:type="character" w:customStyle="1" w:styleId="72">
    <w:name w:val="Основной текст + 7"/>
    <w:aliases w:val="5 pt18,Полужирный6"/>
    <w:uiPriority w:val="99"/>
    <w:rsid w:val="00076E1B"/>
    <w:rPr>
      <w:rFonts w:ascii="Times New Roman" w:hAnsi="Times New Roman" w:cs="Times New Roman" w:hint="default"/>
      <w:b/>
      <w:bCs/>
      <w:strike w:val="0"/>
      <w:dstrike w:val="0"/>
      <w:sz w:val="15"/>
      <w:szCs w:val="15"/>
      <w:u w:val="none"/>
      <w:effect w:val="none"/>
    </w:rPr>
  </w:style>
  <w:style w:type="character" w:customStyle="1" w:styleId="Georgia1">
    <w:name w:val="Основной текст + Georgia1"/>
    <w:aliases w:val="8 pt1,Интервал 0 pt1"/>
    <w:uiPriority w:val="99"/>
    <w:rsid w:val="00076E1B"/>
    <w:rPr>
      <w:rFonts w:ascii="Georgia" w:hAnsi="Georgia" w:cs="Georgia" w:hint="default"/>
      <w:strike w:val="0"/>
      <w:dstrike w:val="0"/>
      <w:noProof/>
      <w:spacing w:val="-10"/>
      <w:sz w:val="16"/>
      <w:szCs w:val="16"/>
      <w:u w:val="none"/>
      <w:effect w:val="none"/>
    </w:rPr>
  </w:style>
  <w:style w:type="character" w:customStyle="1" w:styleId="87">
    <w:name w:val="Основной текст + 87"/>
    <w:aliases w:val="5 pt19"/>
    <w:uiPriority w:val="99"/>
    <w:rsid w:val="00076E1B"/>
    <w:rPr>
      <w:rFonts w:ascii="Times New Roman" w:hAnsi="Times New Roman" w:cs="Times New Roman" w:hint="default"/>
      <w:strike w:val="0"/>
      <w:dstrike w:val="0"/>
      <w:sz w:val="17"/>
      <w:szCs w:val="17"/>
      <w:u w:val="none"/>
      <w:effect w:val="none"/>
    </w:rPr>
  </w:style>
  <w:style w:type="character" w:customStyle="1" w:styleId="102">
    <w:name w:val="Основной текст + 102"/>
    <w:aliases w:val="5 pt3,Курсив2"/>
    <w:uiPriority w:val="99"/>
    <w:rsid w:val="00076E1B"/>
    <w:rPr>
      <w:rFonts w:ascii="Times New Roman" w:hAnsi="Times New Roman" w:cs="Times New Roman" w:hint="default"/>
      <w:i/>
      <w:iCs/>
      <w:strike w:val="0"/>
      <w:dstrike w:val="0"/>
      <w:noProof/>
      <w:sz w:val="21"/>
      <w:szCs w:val="21"/>
      <w:u w:val="none"/>
      <w:effect w:val="none"/>
    </w:rPr>
  </w:style>
  <w:style w:type="character" w:customStyle="1" w:styleId="810">
    <w:name w:val="Основной текст + 81"/>
    <w:aliases w:val="5 pt2"/>
    <w:uiPriority w:val="99"/>
    <w:rsid w:val="00076E1B"/>
    <w:rPr>
      <w:rFonts w:ascii="Times New Roman" w:hAnsi="Times New Roman" w:cs="Times New Roman" w:hint="default"/>
      <w:strike w:val="0"/>
      <w:dstrike w:val="0"/>
      <w:sz w:val="17"/>
      <w:szCs w:val="17"/>
      <w:u w:val="none"/>
      <w:effect w:val="none"/>
    </w:rPr>
  </w:style>
  <w:style w:type="character" w:customStyle="1" w:styleId="blk">
    <w:name w:val="blk"/>
    <w:rsid w:val="00076E1B"/>
  </w:style>
  <w:style w:type="character" w:customStyle="1" w:styleId="Absatz-Standardschriftart">
    <w:name w:val="Absatz-Standardschriftart"/>
    <w:rsid w:val="00076E1B"/>
  </w:style>
  <w:style w:type="character" w:customStyle="1" w:styleId="WW-Absatz-Standardschriftart">
    <w:name w:val="WW-Absatz-Standardschriftart"/>
    <w:rsid w:val="00076E1B"/>
  </w:style>
  <w:style w:type="character" w:customStyle="1" w:styleId="WW-Absatz-Standardschriftart1">
    <w:name w:val="WW-Absatz-Standardschriftart1"/>
    <w:rsid w:val="00076E1B"/>
  </w:style>
  <w:style w:type="character" w:customStyle="1" w:styleId="45">
    <w:name w:val="Основной шрифт абзаца4"/>
    <w:rsid w:val="00076E1B"/>
  </w:style>
  <w:style w:type="character" w:customStyle="1" w:styleId="36">
    <w:name w:val="Основной шрифт абзаца3"/>
    <w:rsid w:val="00076E1B"/>
  </w:style>
  <w:style w:type="character" w:customStyle="1" w:styleId="WW-Absatz-Standardschriftart11">
    <w:name w:val="WW-Absatz-Standardschriftart11"/>
    <w:rsid w:val="00076E1B"/>
  </w:style>
  <w:style w:type="character" w:customStyle="1" w:styleId="WW-Absatz-Standardschriftart111">
    <w:name w:val="WW-Absatz-Standardschriftart111"/>
    <w:rsid w:val="00076E1B"/>
  </w:style>
  <w:style w:type="character" w:customStyle="1" w:styleId="WW-Absatz-Standardschriftart1111">
    <w:name w:val="WW-Absatz-Standardschriftart1111"/>
    <w:rsid w:val="00076E1B"/>
  </w:style>
  <w:style w:type="character" w:customStyle="1" w:styleId="WW-Absatz-Standardschriftart11111">
    <w:name w:val="WW-Absatz-Standardschriftart11111"/>
    <w:rsid w:val="00076E1B"/>
  </w:style>
  <w:style w:type="character" w:customStyle="1" w:styleId="29">
    <w:name w:val="Основной шрифт абзаца2"/>
    <w:rsid w:val="00076E1B"/>
  </w:style>
  <w:style w:type="character" w:customStyle="1" w:styleId="WW-Absatz-Standardschriftart111111">
    <w:name w:val="WW-Absatz-Standardschriftart111111"/>
    <w:rsid w:val="00076E1B"/>
  </w:style>
  <w:style w:type="character" w:customStyle="1" w:styleId="WW-Absatz-Standardschriftart1111111">
    <w:name w:val="WW-Absatz-Standardschriftart1111111"/>
    <w:rsid w:val="00076E1B"/>
  </w:style>
  <w:style w:type="character" w:customStyle="1" w:styleId="WW-Absatz-Standardschriftart11111111">
    <w:name w:val="WW-Absatz-Standardschriftart11111111"/>
    <w:rsid w:val="00076E1B"/>
  </w:style>
  <w:style w:type="character" w:customStyle="1" w:styleId="WW-Absatz-Standardschriftart111111111">
    <w:name w:val="WW-Absatz-Standardschriftart111111111"/>
    <w:rsid w:val="00076E1B"/>
  </w:style>
  <w:style w:type="character" w:customStyle="1" w:styleId="1b">
    <w:name w:val="Основной шрифт абзаца1"/>
    <w:rsid w:val="00076E1B"/>
  </w:style>
  <w:style w:type="character" w:customStyle="1" w:styleId="FontStyle27">
    <w:name w:val="Font Style27"/>
    <w:rsid w:val="00076E1B"/>
    <w:rPr>
      <w:rFonts w:ascii="Times New Roman" w:hAnsi="Times New Roman" w:cs="Times New Roman" w:hint="default"/>
      <w:sz w:val="28"/>
      <w:szCs w:val="28"/>
    </w:rPr>
  </w:style>
  <w:style w:type="character" w:customStyle="1" w:styleId="51">
    <w:name w:val="Основной шрифт абзаца5"/>
    <w:rsid w:val="00076E1B"/>
  </w:style>
  <w:style w:type="character" w:customStyle="1" w:styleId="affff2">
    <w:name w:val="Символ нумерации"/>
    <w:rsid w:val="00076E1B"/>
  </w:style>
  <w:style w:type="character" w:customStyle="1" w:styleId="FontStyle13">
    <w:name w:val="Font Style13"/>
    <w:rsid w:val="00076E1B"/>
    <w:rPr>
      <w:rFonts w:ascii="Times New Roman" w:hAnsi="Times New Roman" w:cs="Times New Roman" w:hint="default"/>
      <w:sz w:val="26"/>
      <w:szCs w:val="26"/>
    </w:rPr>
  </w:style>
  <w:style w:type="character" w:customStyle="1" w:styleId="s20">
    <w:name w:val="s2"/>
    <w:rsid w:val="00076E1B"/>
  </w:style>
  <w:style w:type="character" w:customStyle="1" w:styleId="menu3br">
    <w:name w:val="menu3br"/>
    <w:rsid w:val="00076E1B"/>
  </w:style>
  <w:style w:type="character" w:customStyle="1" w:styleId="mw-headline">
    <w:name w:val="mw-headline"/>
    <w:rsid w:val="00076E1B"/>
  </w:style>
  <w:style w:type="character" w:customStyle="1" w:styleId="st">
    <w:name w:val="st"/>
    <w:rsid w:val="00076E1B"/>
  </w:style>
  <w:style w:type="character" w:customStyle="1" w:styleId="textdefault">
    <w:name w:val="text_default"/>
    <w:rsid w:val="00076E1B"/>
  </w:style>
  <w:style w:type="character" w:customStyle="1" w:styleId="FontStyle12">
    <w:name w:val="Font Style12"/>
    <w:uiPriority w:val="99"/>
    <w:rsid w:val="00076E1B"/>
    <w:rPr>
      <w:rFonts w:ascii="Times New Roman" w:hAnsi="Times New Roman" w:cs="Times New Roman" w:hint="default"/>
      <w:sz w:val="22"/>
      <w:szCs w:val="22"/>
    </w:rPr>
  </w:style>
  <w:style w:type="character" w:customStyle="1" w:styleId="FontStyle14">
    <w:name w:val="Font Style14"/>
    <w:uiPriority w:val="99"/>
    <w:rsid w:val="00076E1B"/>
    <w:rPr>
      <w:rFonts w:ascii="Times New Roman" w:hAnsi="Times New Roman" w:cs="Times New Roman" w:hint="default"/>
      <w:sz w:val="20"/>
      <w:szCs w:val="20"/>
    </w:rPr>
  </w:style>
  <w:style w:type="character" w:customStyle="1" w:styleId="listing-desc">
    <w:name w:val="listing-desc"/>
    <w:rsid w:val="00076E1B"/>
  </w:style>
  <w:style w:type="character" w:customStyle="1" w:styleId="forminfo">
    <w:name w:val="forminfo"/>
    <w:rsid w:val="00076E1B"/>
  </w:style>
  <w:style w:type="character" w:customStyle="1" w:styleId="spelle">
    <w:name w:val="spelle"/>
    <w:rsid w:val="00076E1B"/>
  </w:style>
  <w:style w:type="character" w:customStyle="1" w:styleId="nameobj">
    <w:name w:val="name_obj"/>
    <w:rsid w:val="00076E1B"/>
  </w:style>
  <w:style w:type="character" w:customStyle="1" w:styleId="ucoz-forum-post">
    <w:name w:val="ucoz-forum-post"/>
    <w:rsid w:val="00076E1B"/>
  </w:style>
  <w:style w:type="character" w:customStyle="1" w:styleId="highlight">
    <w:name w:val="highlight"/>
    <w:rsid w:val="00076E1B"/>
  </w:style>
  <w:style w:type="character" w:customStyle="1" w:styleId="numbers">
    <w:name w:val="numbers"/>
    <w:rsid w:val="00076E1B"/>
  </w:style>
  <w:style w:type="character" w:customStyle="1" w:styleId="grame">
    <w:name w:val="grame"/>
    <w:rsid w:val="00076E1B"/>
  </w:style>
  <w:style w:type="character" w:customStyle="1" w:styleId="address">
    <w:name w:val="address"/>
    <w:rsid w:val="00076E1B"/>
  </w:style>
  <w:style w:type="character" w:customStyle="1" w:styleId="110">
    <w:name w:val="Заголовок 1 Знак1"/>
    <w:aliases w:val="Знак2 Знак Знак1,Заголовок 1 Знак Знак,Заголовок 1 Знак Знак Знак Знак Знак Знак Знак Знак"/>
    <w:rsid w:val="00076E1B"/>
    <w:rPr>
      <w:sz w:val="28"/>
      <w:lang w:val="ru-RU" w:eastAsia="ru-RU" w:bidi="ar-SA"/>
    </w:rPr>
  </w:style>
  <w:style w:type="character" w:customStyle="1" w:styleId="nobr">
    <w:name w:val="nobr"/>
    <w:rsid w:val="00076E1B"/>
  </w:style>
  <w:style w:type="character" w:customStyle="1" w:styleId="text">
    <w:name w:val="text"/>
    <w:rsid w:val="00076E1B"/>
  </w:style>
  <w:style w:type="character" w:customStyle="1" w:styleId="coordinates">
    <w:name w:val="coordinates"/>
    <w:rsid w:val="00076E1B"/>
  </w:style>
  <w:style w:type="character" w:customStyle="1" w:styleId="geo-dms">
    <w:name w:val="geo-dms"/>
    <w:rsid w:val="00076E1B"/>
  </w:style>
  <w:style w:type="character" w:customStyle="1" w:styleId="geo-lat">
    <w:name w:val="geo-lat"/>
    <w:rsid w:val="00076E1B"/>
  </w:style>
  <w:style w:type="character" w:customStyle="1" w:styleId="geo-lon">
    <w:name w:val="geo-lon"/>
    <w:rsid w:val="00076E1B"/>
  </w:style>
  <w:style w:type="character" w:customStyle="1" w:styleId="plainlinksneverexpand">
    <w:name w:val="plainlinksneverexpand"/>
    <w:rsid w:val="00076E1B"/>
  </w:style>
  <w:style w:type="character" w:customStyle="1" w:styleId="pp-place-title">
    <w:name w:val="pp-place-title"/>
    <w:rsid w:val="00076E1B"/>
  </w:style>
  <w:style w:type="character" w:customStyle="1" w:styleId="pp-headline-item">
    <w:name w:val="pp-headline-item"/>
    <w:rsid w:val="00076E1B"/>
  </w:style>
  <w:style w:type="character" w:customStyle="1" w:styleId="watch-title">
    <w:name w:val="watch-title"/>
    <w:rsid w:val="00076E1B"/>
  </w:style>
  <w:style w:type="character" w:customStyle="1" w:styleId="iceouttxt">
    <w:name w:val="iceouttxt"/>
    <w:rsid w:val="00076E1B"/>
  </w:style>
  <w:style w:type="character" w:customStyle="1" w:styleId="contenttable">
    <w:name w:val="content_table"/>
    <w:rsid w:val="00076E1B"/>
  </w:style>
  <w:style w:type="character" w:customStyle="1" w:styleId="pubarticletitle">
    <w:name w:val="pub_article_title"/>
    <w:rsid w:val="00076E1B"/>
  </w:style>
  <w:style w:type="character" w:customStyle="1" w:styleId="url">
    <w:name w:val="url"/>
    <w:rsid w:val="00076E1B"/>
  </w:style>
  <w:style w:type="character" w:customStyle="1" w:styleId="street-address">
    <w:name w:val="street-address"/>
    <w:rsid w:val="00076E1B"/>
  </w:style>
  <w:style w:type="character" w:customStyle="1" w:styleId="locality">
    <w:name w:val="locality"/>
    <w:rsid w:val="00076E1B"/>
  </w:style>
  <w:style w:type="character" w:customStyle="1" w:styleId="region">
    <w:name w:val="region"/>
    <w:rsid w:val="00076E1B"/>
  </w:style>
  <w:style w:type="character" w:customStyle="1" w:styleId="cross">
    <w:name w:val="cross"/>
    <w:rsid w:val="00076E1B"/>
  </w:style>
  <w:style w:type="character" w:customStyle="1" w:styleId="f">
    <w:name w:val="f"/>
    <w:rsid w:val="00076E1B"/>
  </w:style>
  <w:style w:type="character" w:customStyle="1" w:styleId="ff1">
    <w:name w:val="ff1"/>
    <w:rsid w:val="00076E1B"/>
  </w:style>
  <w:style w:type="character" w:customStyle="1" w:styleId="label">
    <w:name w:val="label"/>
    <w:rsid w:val="00076E1B"/>
  </w:style>
  <w:style w:type="character" w:customStyle="1" w:styleId="date-display-single">
    <w:name w:val="date-display-single"/>
    <w:rsid w:val="00076E1B"/>
  </w:style>
  <w:style w:type="character" w:customStyle="1" w:styleId="lineage-item">
    <w:name w:val="lineage-item"/>
    <w:rsid w:val="00076E1B"/>
  </w:style>
  <w:style w:type="character" w:customStyle="1" w:styleId="hierarchical-select-item-separator">
    <w:name w:val="hierarchical-select-item-separator"/>
    <w:rsid w:val="00076E1B"/>
  </w:style>
  <w:style w:type="character" w:customStyle="1" w:styleId="art-postheadericon">
    <w:name w:val="art-postheadericon"/>
    <w:rsid w:val="00076E1B"/>
  </w:style>
  <w:style w:type="character" w:customStyle="1" w:styleId="rvts6">
    <w:name w:val="rvts6"/>
    <w:rsid w:val="00076E1B"/>
  </w:style>
  <w:style w:type="character" w:customStyle="1" w:styleId="10pt">
    <w:name w:val="Основной текст + 10 pt"/>
    <w:aliases w:val="Интервал 0 pt"/>
    <w:rsid w:val="00076E1B"/>
    <w:rPr>
      <w:rFonts w:ascii="Times New Roman" w:eastAsia="Times New Roman" w:hAnsi="Times New Roman" w:cs="Times New Roman" w:hint="default"/>
      <w:b w:val="0"/>
      <w:bCs w:val="0"/>
      <w:i w:val="0"/>
      <w:iCs w:val="0"/>
      <w:smallCaps w:val="0"/>
      <w:strike w:val="0"/>
      <w:dstrike w:val="0"/>
      <w:color w:val="000000"/>
      <w:spacing w:val="7"/>
      <w:w w:val="100"/>
      <w:position w:val="0"/>
      <w:sz w:val="20"/>
      <w:szCs w:val="20"/>
      <w:u w:val="none"/>
      <w:effect w:val="none"/>
      <w:shd w:val="clear" w:color="auto" w:fill="FFFFFF"/>
      <w:lang w:val="ru-RU"/>
    </w:rPr>
  </w:style>
  <w:style w:type="character" w:customStyle="1" w:styleId="apple-style-span">
    <w:name w:val="apple-style-span"/>
    <w:rsid w:val="00076E1B"/>
  </w:style>
  <w:style w:type="character" w:customStyle="1" w:styleId="w300">
    <w:name w:val="w300"/>
    <w:rsid w:val="00076E1B"/>
  </w:style>
  <w:style w:type="character" w:customStyle="1" w:styleId="dxebase">
    <w:name w:val="dxebase"/>
    <w:rsid w:val="00076E1B"/>
  </w:style>
  <w:style w:type="character" w:customStyle="1" w:styleId="reference-text">
    <w:name w:val="reference-text"/>
    <w:rsid w:val="00076E1B"/>
  </w:style>
  <w:style w:type="character" w:customStyle="1" w:styleId="citation">
    <w:name w:val="citation"/>
    <w:rsid w:val="00076E1B"/>
  </w:style>
  <w:style w:type="character" w:customStyle="1" w:styleId="spentrieslisttitle">
    <w:name w:val="spentrieslisttitle"/>
    <w:rsid w:val="00076E1B"/>
  </w:style>
  <w:style w:type="character" w:customStyle="1" w:styleId="z-">
    <w:name w:val="z-Начало формы Знак"/>
    <w:basedOn w:val="a2"/>
    <w:link w:val="z-0"/>
    <w:uiPriority w:val="99"/>
    <w:semiHidden/>
    <w:rsid w:val="00076E1B"/>
    <w:rPr>
      <w:rFonts w:ascii="Arial" w:eastAsia="Times New Roman" w:hAnsi="Arial" w:cs="Arial"/>
      <w:vanish/>
      <w:sz w:val="16"/>
      <w:szCs w:val="16"/>
      <w:lang w:eastAsia="ru-RU"/>
    </w:rPr>
  </w:style>
  <w:style w:type="paragraph" w:styleId="z-0">
    <w:name w:val="HTML Top of Form"/>
    <w:basedOn w:val="a1"/>
    <w:next w:val="a1"/>
    <w:link w:val="z-"/>
    <w:hidden/>
    <w:uiPriority w:val="99"/>
    <w:semiHidden/>
    <w:unhideWhenUsed/>
    <w:rsid w:val="00076E1B"/>
    <w:pPr>
      <w:pBdr>
        <w:bottom w:val="single" w:sz="6" w:space="1" w:color="auto"/>
      </w:pBdr>
      <w:spacing w:after="0"/>
      <w:jc w:val="center"/>
    </w:pPr>
    <w:rPr>
      <w:rFonts w:ascii="Arial" w:hAnsi="Arial" w:cs="Arial"/>
      <w:vanish/>
      <w:sz w:val="16"/>
      <w:szCs w:val="16"/>
    </w:rPr>
  </w:style>
  <w:style w:type="character" w:customStyle="1" w:styleId="z-1">
    <w:name w:val="z-Конец формы Знак"/>
    <w:basedOn w:val="a2"/>
    <w:link w:val="z-2"/>
    <w:uiPriority w:val="99"/>
    <w:semiHidden/>
    <w:rsid w:val="00076E1B"/>
    <w:rPr>
      <w:rFonts w:ascii="Arial" w:eastAsia="Times New Roman" w:hAnsi="Arial" w:cs="Arial"/>
      <w:vanish/>
      <w:sz w:val="16"/>
      <w:szCs w:val="16"/>
      <w:lang w:eastAsia="ru-RU"/>
    </w:rPr>
  </w:style>
  <w:style w:type="paragraph" w:styleId="z-2">
    <w:name w:val="HTML Bottom of Form"/>
    <w:basedOn w:val="a1"/>
    <w:next w:val="a1"/>
    <w:link w:val="z-1"/>
    <w:hidden/>
    <w:uiPriority w:val="99"/>
    <w:semiHidden/>
    <w:unhideWhenUsed/>
    <w:rsid w:val="00076E1B"/>
    <w:pPr>
      <w:pBdr>
        <w:top w:val="single" w:sz="6" w:space="1" w:color="auto"/>
      </w:pBdr>
      <w:spacing w:after="0"/>
      <w:jc w:val="center"/>
    </w:pPr>
    <w:rPr>
      <w:rFonts w:ascii="Arial" w:hAnsi="Arial" w:cs="Arial"/>
      <w:vanish/>
      <w:sz w:val="16"/>
      <w:szCs w:val="16"/>
    </w:rPr>
  </w:style>
  <w:style w:type="character" w:customStyle="1" w:styleId="affff3">
    <w:name w:val="Гипертекстовая ссылка"/>
    <w:uiPriority w:val="99"/>
    <w:rsid w:val="00076E1B"/>
    <w:rPr>
      <w:rFonts w:ascii="Times New Roman" w:hAnsi="Times New Roman" w:cs="Times New Roman" w:hint="default"/>
      <w:b w:val="0"/>
      <w:bCs w:val="0"/>
      <w:color w:val="106BBE"/>
    </w:rPr>
  </w:style>
  <w:style w:type="character" w:customStyle="1" w:styleId="affff4">
    <w:name w:val="Цветовое выделение"/>
    <w:uiPriority w:val="99"/>
    <w:rsid w:val="00076E1B"/>
    <w:rPr>
      <w:b/>
      <w:bCs w:val="0"/>
      <w:color w:val="26282F"/>
    </w:rPr>
  </w:style>
  <w:style w:type="character" w:customStyle="1" w:styleId="11pt">
    <w:name w:val="Основной текст + 11 pt"/>
    <w:uiPriority w:val="99"/>
    <w:rsid w:val="00076E1B"/>
    <w:rPr>
      <w:rFonts w:ascii="Times New Roman" w:hAnsi="Times New Roman" w:cs="Times New Roman" w:hint="default"/>
      <w:strike w:val="0"/>
      <w:dstrike w:val="0"/>
      <w:sz w:val="22"/>
      <w:szCs w:val="22"/>
      <w:u w:val="none"/>
      <w:effect w:val="none"/>
    </w:rPr>
  </w:style>
  <w:style w:type="character" w:customStyle="1" w:styleId="11pt1">
    <w:name w:val="Основной текст + 11 pt1"/>
    <w:aliases w:val="Курсив1"/>
    <w:uiPriority w:val="99"/>
    <w:rsid w:val="00076E1B"/>
    <w:rPr>
      <w:rFonts w:ascii="Times New Roman" w:hAnsi="Times New Roman" w:cs="Times New Roman" w:hint="default"/>
      <w:i/>
      <w:iCs/>
      <w:strike w:val="0"/>
      <w:dstrike w:val="0"/>
      <w:sz w:val="22"/>
      <w:szCs w:val="22"/>
      <w:u w:val="none"/>
      <w:effect w:val="none"/>
    </w:rPr>
  </w:style>
  <w:style w:type="character" w:customStyle="1" w:styleId="bookmark">
    <w:name w:val="bookmark"/>
    <w:rsid w:val="00076E1B"/>
  </w:style>
  <w:style w:type="character" w:customStyle="1" w:styleId="FontStyle18">
    <w:name w:val="Font Style18"/>
    <w:rsid w:val="00076E1B"/>
    <w:rPr>
      <w:rFonts w:ascii="MS Reference Sans Serif" w:hAnsi="MS Reference Sans Serif" w:cs="MS Reference Sans Serif" w:hint="default"/>
      <w:sz w:val="20"/>
      <w:szCs w:val="20"/>
    </w:rPr>
  </w:style>
  <w:style w:type="character" w:customStyle="1" w:styleId="FontStyle15">
    <w:name w:val="Font Style15"/>
    <w:rsid w:val="00076E1B"/>
    <w:rPr>
      <w:rFonts w:ascii="MS Reference Sans Serif" w:hAnsi="MS Reference Sans Serif" w:cs="MS Reference Sans Serif" w:hint="default"/>
      <w:b/>
      <w:bCs/>
      <w:sz w:val="30"/>
      <w:szCs w:val="30"/>
    </w:rPr>
  </w:style>
  <w:style w:type="character" w:customStyle="1" w:styleId="FontStyle16">
    <w:name w:val="Font Style16"/>
    <w:rsid w:val="00076E1B"/>
    <w:rPr>
      <w:rFonts w:ascii="MS Reference Sans Serif" w:hAnsi="MS Reference Sans Serif" w:cs="MS Reference Sans Serif" w:hint="default"/>
      <w:sz w:val="18"/>
      <w:szCs w:val="18"/>
    </w:rPr>
  </w:style>
  <w:style w:type="character" w:customStyle="1" w:styleId="FontStyle29">
    <w:name w:val="Font Style29"/>
    <w:rsid w:val="00076E1B"/>
    <w:rPr>
      <w:rFonts w:ascii="Times New Roman" w:hAnsi="Times New Roman" w:cs="Times New Roman" w:hint="default"/>
      <w:b/>
      <w:bCs/>
      <w:sz w:val="26"/>
      <w:szCs w:val="26"/>
    </w:rPr>
  </w:style>
  <w:style w:type="character" w:customStyle="1" w:styleId="52">
    <w:name w:val="Основной шрифт абзаца5"/>
    <w:rsid w:val="00076E1B"/>
  </w:style>
  <w:style w:type="table" w:customStyle="1" w:styleId="2a">
    <w:name w:val="Сетка таблицы2"/>
    <w:basedOn w:val="a3"/>
    <w:uiPriority w:val="39"/>
    <w:rsid w:val="00076E1B"/>
    <w:pPr>
      <w:numPr>
        <w:numId w:val="9"/>
      </w:numPr>
      <w:tabs>
        <w:tab w:val="num" w:pos="360"/>
      </w:tabs>
      <w:spacing w:after="0" w:line="240" w:lineRule="auto"/>
      <w:ind w:left="0" w:firstLine="0"/>
    </w:pPr>
    <w:rPr>
      <w:rFonts w:ascii="Calibri" w:eastAsia="Calibri" w:hAnsi="Calibri" w:cs="Times New Roman"/>
      <w:sz w:val="20"/>
      <w:szCs w:val="20"/>
      <w:lang w:eastAsia="ru-RU"/>
    </w:rPr>
    <w:tblPr>
      <w:tblInd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Основной текст Знак2"/>
    <w:aliases w:val="Знак Знак7"/>
    <w:basedOn w:val="a2"/>
    <w:rsid w:val="00076E1B"/>
  </w:style>
  <w:style w:type="paragraph" w:customStyle="1" w:styleId="53">
    <w:name w:val="Знак Знак5"/>
    <w:basedOn w:val="a1"/>
    <w:uiPriority w:val="99"/>
    <w:rsid w:val="00076E1B"/>
    <w:pPr>
      <w:spacing w:before="100" w:beforeAutospacing="1" w:after="100" w:afterAutospacing="1" w:line="240" w:lineRule="auto"/>
    </w:pPr>
    <w:rPr>
      <w:rFonts w:ascii="Tahoma" w:hAnsi="Tahoma" w:cs="Tahoma"/>
      <w:sz w:val="20"/>
      <w:szCs w:val="20"/>
      <w:lang w:val="en-US" w:eastAsia="en-US"/>
    </w:rPr>
  </w:style>
  <w:style w:type="paragraph" w:customStyle="1" w:styleId="61">
    <w:name w:val="Знак Знак6"/>
    <w:basedOn w:val="a1"/>
    <w:rsid w:val="00076E1B"/>
    <w:pPr>
      <w:spacing w:before="100" w:beforeAutospacing="1" w:after="100" w:afterAutospacing="1" w:line="240" w:lineRule="auto"/>
    </w:pPr>
    <w:rPr>
      <w:rFonts w:ascii="Tahoma" w:hAnsi="Tahoma" w:cs="Tahoma"/>
      <w:sz w:val="20"/>
      <w:szCs w:val="20"/>
      <w:lang w:val="en-US" w:eastAsia="en-US"/>
    </w:rPr>
  </w:style>
  <w:style w:type="paragraph" w:customStyle="1" w:styleId="affff5">
    <w:name w:val="Комментарий"/>
    <w:basedOn w:val="afff9"/>
    <w:next w:val="a1"/>
    <w:uiPriority w:val="99"/>
    <w:rsid w:val="00076E1B"/>
    <w:pPr>
      <w:shd w:val="clear" w:color="auto" w:fill="F0F0F0"/>
      <w:spacing w:before="75"/>
      <w:ind w:right="0"/>
      <w:jc w:val="both"/>
    </w:pPr>
    <w:rPr>
      <w:color w:val="353842"/>
    </w:rPr>
  </w:style>
  <w:style w:type="paragraph" w:customStyle="1" w:styleId="affff6">
    <w:name w:val="Информация об изменениях документа"/>
    <w:basedOn w:val="affff5"/>
    <w:next w:val="a1"/>
    <w:uiPriority w:val="99"/>
    <w:rsid w:val="00076E1B"/>
    <w:rPr>
      <w:i/>
      <w:iCs/>
    </w:rPr>
  </w:style>
  <w:style w:type="paragraph" w:customStyle="1" w:styleId="affff7">
    <w:name w:val="Обычный с первой строкой"/>
    <w:basedOn w:val="a1"/>
    <w:qFormat/>
    <w:rsid w:val="00D469F2"/>
    <w:pPr>
      <w:suppressAutoHyphens/>
      <w:spacing w:after="0" w:line="240" w:lineRule="auto"/>
      <w:ind w:firstLine="567"/>
      <w:jc w:val="both"/>
    </w:pPr>
    <w:rPr>
      <w:rFonts w:ascii="Times New Roman" w:hAnsi="Times New Roman"/>
      <w:sz w:val="28"/>
      <w:szCs w:val="28"/>
      <w:lang w:eastAsia="ar-SA"/>
    </w:rPr>
  </w:style>
  <w:style w:type="paragraph" w:customStyle="1" w:styleId="ConsPlusTitle">
    <w:name w:val="ConsPlusTitle"/>
    <w:rsid w:val="00297FE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harCharCarCarCharCharCarCarCharCharCarCarCharChar">
    <w:name w:val="Char Char Car Car Char Char Car Car Char Char Car Car Char Char"/>
    <w:basedOn w:val="a1"/>
    <w:rsid w:val="008B64B9"/>
    <w:pPr>
      <w:spacing w:after="160" w:line="240" w:lineRule="exact"/>
    </w:pPr>
    <w:rPr>
      <w:rFonts w:ascii="Times New Roman" w:hAnsi="Times New Roman"/>
      <w:sz w:val="20"/>
      <w:szCs w:val="20"/>
    </w:rPr>
  </w:style>
  <w:style w:type="paragraph" w:styleId="37">
    <w:name w:val="toc 3"/>
    <w:basedOn w:val="a1"/>
    <w:next w:val="a1"/>
    <w:autoRedefine/>
    <w:uiPriority w:val="39"/>
    <w:unhideWhenUsed/>
    <w:rsid w:val="008E00DB"/>
    <w:pPr>
      <w:spacing w:after="100" w:line="259" w:lineRule="auto"/>
      <w:ind w:left="440"/>
    </w:pPr>
    <w:rPr>
      <w:rFonts w:asciiTheme="minorHAnsi" w:eastAsiaTheme="minorEastAsia" w:hAnsiTheme="minorHAnsi" w:cstheme="minorBidi"/>
    </w:rPr>
  </w:style>
  <w:style w:type="paragraph" w:styleId="46">
    <w:name w:val="toc 4"/>
    <w:basedOn w:val="a1"/>
    <w:next w:val="a1"/>
    <w:autoRedefine/>
    <w:uiPriority w:val="39"/>
    <w:unhideWhenUsed/>
    <w:rsid w:val="008E00DB"/>
    <w:pPr>
      <w:spacing w:after="100" w:line="259" w:lineRule="auto"/>
      <w:ind w:left="660"/>
    </w:pPr>
    <w:rPr>
      <w:rFonts w:asciiTheme="minorHAnsi" w:eastAsiaTheme="minorEastAsia" w:hAnsiTheme="minorHAnsi" w:cstheme="minorBidi"/>
    </w:rPr>
  </w:style>
  <w:style w:type="paragraph" w:styleId="54">
    <w:name w:val="toc 5"/>
    <w:basedOn w:val="a1"/>
    <w:next w:val="a1"/>
    <w:autoRedefine/>
    <w:uiPriority w:val="39"/>
    <w:unhideWhenUsed/>
    <w:rsid w:val="008E00DB"/>
    <w:pPr>
      <w:spacing w:after="100" w:line="259" w:lineRule="auto"/>
      <w:ind w:left="880"/>
    </w:pPr>
    <w:rPr>
      <w:rFonts w:asciiTheme="minorHAnsi" w:eastAsiaTheme="minorEastAsia" w:hAnsiTheme="minorHAnsi" w:cstheme="minorBidi"/>
    </w:rPr>
  </w:style>
  <w:style w:type="paragraph" w:styleId="62">
    <w:name w:val="toc 6"/>
    <w:basedOn w:val="a1"/>
    <w:next w:val="a1"/>
    <w:autoRedefine/>
    <w:uiPriority w:val="39"/>
    <w:unhideWhenUsed/>
    <w:rsid w:val="008E00DB"/>
    <w:pPr>
      <w:spacing w:after="100" w:line="259" w:lineRule="auto"/>
      <w:ind w:left="1100"/>
    </w:pPr>
    <w:rPr>
      <w:rFonts w:asciiTheme="minorHAnsi" w:eastAsiaTheme="minorEastAsia" w:hAnsiTheme="minorHAnsi" w:cstheme="minorBidi"/>
    </w:rPr>
  </w:style>
  <w:style w:type="paragraph" w:styleId="73">
    <w:name w:val="toc 7"/>
    <w:basedOn w:val="a1"/>
    <w:next w:val="a1"/>
    <w:autoRedefine/>
    <w:uiPriority w:val="39"/>
    <w:unhideWhenUsed/>
    <w:rsid w:val="008E00DB"/>
    <w:pPr>
      <w:spacing w:after="100" w:line="259" w:lineRule="auto"/>
      <w:ind w:left="1320"/>
    </w:pPr>
    <w:rPr>
      <w:rFonts w:asciiTheme="minorHAnsi" w:eastAsiaTheme="minorEastAsia" w:hAnsiTheme="minorHAnsi" w:cstheme="minorBidi"/>
    </w:rPr>
  </w:style>
  <w:style w:type="paragraph" w:styleId="84">
    <w:name w:val="toc 8"/>
    <w:basedOn w:val="a1"/>
    <w:next w:val="a1"/>
    <w:autoRedefine/>
    <w:uiPriority w:val="39"/>
    <w:unhideWhenUsed/>
    <w:rsid w:val="008E00DB"/>
    <w:pPr>
      <w:spacing w:after="100" w:line="259" w:lineRule="auto"/>
      <w:ind w:left="1540"/>
    </w:pPr>
    <w:rPr>
      <w:rFonts w:asciiTheme="minorHAnsi" w:eastAsiaTheme="minorEastAsia" w:hAnsiTheme="minorHAnsi" w:cstheme="minorBidi"/>
    </w:rPr>
  </w:style>
  <w:style w:type="paragraph" w:styleId="91">
    <w:name w:val="toc 9"/>
    <w:basedOn w:val="a1"/>
    <w:next w:val="a1"/>
    <w:autoRedefine/>
    <w:uiPriority w:val="39"/>
    <w:unhideWhenUsed/>
    <w:rsid w:val="008E00DB"/>
    <w:pPr>
      <w:spacing w:after="100" w:line="259" w:lineRule="auto"/>
      <w:ind w:left="1760"/>
    </w:pPr>
    <w:rPr>
      <w:rFonts w:asciiTheme="minorHAnsi" w:eastAsiaTheme="minorEastAsia" w:hAnsiTheme="minorHAnsi" w:cstheme="minorBidi"/>
    </w:rPr>
  </w:style>
  <w:style w:type="character" w:styleId="affff8">
    <w:name w:val="Unresolved Mention"/>
    <w:basedOn w:val="a2"/>
    <w:uiPriority w:val="99"/>
    <w:semiHidden/>
    <w:unhideWhenUsed/>
    <w:rsid w:val="008E0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030">
      <w:bodyDiv w:val="1"/>
      <w:marLeft w:val="0"/>
      <w:marRight w:val="0"/>
      <w:marTop w:val="0"/>
      <w:marBottom w:val="0"/>
      <w:divBdr>
        <w:top w:val="none" w:sz="0" w:space="0" w:color="auto"/>
        <w:left w:val="none" w:sz="0" w:space="0" w:color="auto"/>
        <w:bottom w:val="none" w:sz="0" w:space="0" w:color="auto"/>
        <w:right w:val="none" w:sz="0" w:space="0" w:color="auto"/>
      </w:divBdr>
    </w:div>
    <w:div w:id="56442832">
      <w:bodyDiv w:val="1"/>
      <w:marLeft w:val="0"/>
      <w:marRight w:val="0"/>
      <w:marTop w:val="0"/>
      <w:marBottom w:val="0"/>
      <w:divBdr>
        <w:top w:val="none" w:sz="0" w:space="0" w:color="auto"/>
        <w:left w:val="none" w:sz="0" w:space="0" w:color="auto"/>
        <w:bottom w:val="none" w:sz="0" w:space="0" w:color="auto"/>
        <w:right w:val="none" w:sz="0" w:space="0" w:color="auto"/>
      </w:divBdr>
    </w:div>
    <w:div w:id="58482007">
      <w:bodyDiv w:val="1"/>
      <w:marLeft w:val="0"/>
      <w:marRight w:val="0"/>
      <w:marTop w:val="0"/>
      <w:marBottom w:val="0"/>
      <w:divBdr>
        <w:top w:val="none" w:sz="0" w:space="0" w:color="auto"/>
        <w:left w:val="none" w:sz="0" w:space="0" w:color="auto"/>
        <w:bottom w:val="none" w:sz="0" w:space="0" w:color="auto"/>
        <w:right w:val="none" w:sz="0" w:space="0" w:color="auto"/>
      </w:divBdr>
    </w:div>
    <w:div w:id="65953892">
      <w:bodyDiv w:val="1"/>
      <w:marLeft w:val="0"/>
      <w:marRight w:val="0"/>
      <w:marTop w:val="0"/>
      <w:marBottom w:val="0"/>
      <w:divBdr>
        <w:top w:val="none" w:sz="0" w:space="0" w:color="auto"/>
        <w:left w:val="none" w:sz="0" w:space="0" w:color="auto"/>
        <w:bottom w:val="none" w:sz="0" w:space="0" w:color="auto"/>
        <w:right w:val="none" w:sz="0" w:space="0" w:color="auto"/>
      </w:divBdr>
    </w:div>
    <w:div w:id="92366055">
      <w:bodyDiv w:val="1"/>
      <w:marLeft w:val="0"/>
      <w:marRight w:val="0"/>
      <w:marTop w:val="0"/>
      <w:marBottom w:val="0"/>
      <w:divBdr>
        <w:top w:val="none" w:sz="0" w:space="0" w:color="auto"/>
        <w:left w:val="none" w:sz="0" w:space="0" w:color="auto"/>
        <w:bottom w:val="none" w:sz="0" w:space="0" w:color="auto"/>
        <w:right w:val="none" w:sz="0" w:space="0" w:color="auto"/>
      </w:divBdr>
    </w:div>
    <w:div w:id="121077416">
      <w:bodyDiv w:val="1"/>
      <w:marLeft w:val="0"/>
      <w:marRight w:val="0"/>
      <w:marTop w:val="0"/>
      <w:marBottom w:val="0"/>
      <w:divBdr>
        <w:top w:val="none" w:sz="0" w:space="0" w:color="auto"/>
        <w:left w:val="none" w:sz="0" w:space="0" w:color="auto"/>
        <w:bottom w:val="none" w:sz="0" w:space="0" w:color="auto"/>
        <w:right w:val="none" w:sz="0" w:space="0" w:color="auto"/>
      </w:divBdr>
    </w:div>
    <w:div w:id="127012217">
      <w:bodyDiv w:val="1"/>
      <w:marLeft w:val="0"/>
      <w:marRight w:val="0"/>
      <w:marTop w:val="0"/>
      <w:marBottom w:val="0"/>
      <w:divBdr>
        <w:top w:val="none" w:sz="0" w:space="0" w:color="auto"/>
        <w:left w:val="none" w:sz="0" w:space="0" w:color="auto"/>
        <w:bottom w:val="none" w:sz="0" w:space="0" w:color="auto"/>
        <w:right w:val="none" w:sz="0" w:space="0" w:color="auto"/>
      </w:divBdr>
    </w:div>
    <w:div w:id="193033716">
      <w:bodyDiv w:val="1"/>
      <w:marLeft w:val="0"/>
      <w:marRight w:val="0"/>
      <w:marTop w:val="0"/>
      <w:marBottom w:val="0"/>
      <w:divBdr>
        <w:top w:val="none" w:sz="0" w:space="0" w:color="auto"/>
        <w:left w:val="none" w:sz="0" w:space="0" w:color="auto"/>
        <w:bottom w:val="none" w:sz="0" w:space="0" w:color="auto"/>
        <w:right w:val="none" w:sz="0" w:space="0" w:color="auto"/>
      </w:divBdr>
    </w:div>
    <w:div w:id="206574897">
      <w:bodyDiv w:val="1"/>
      <w:marLeft w:val="0"/>
      <w:marRight w:val="0"/>
      <w:marTop w:val="0"/>
      <w:marBottom w:val="0"/>
      <w:divBdr>
        <w:top w:val="none" w:sz="0" w:space="0" w:color="auto"/>
        <w:left w:val="none" w:sz="0" w:space="0" w:color="auto"/>
        <w:bottom w:val="none" w:sz="0" w:space="0" w:color="auto"/>
        <w:right w:val="none" w:sz="0" w:space="0" w:color="auto"/>
      </w:divBdr>
    </w:div>
    <w:div w:id="217862160">
      <w:bodyDiv w:val="1"/>
      <w:marLeft w:val="0"/>
      <w:marRight w:val="0"/>
      <w:marTop w:val="0"/>
      <w:marBottom w:val="0"/>
      <w:divBdr>
        <w:top w:val="none" w:sz="0" w:space="0" w:color="auto"/>
        <w:left w:val="none" w:sz="0" w:space="0" w:color="auto"/>
        <w:bottom w:val="none" w:sz="0" w:space="0" w:color="auto"/>
        <w:right w:val="none" w:sz="0" w:space="0" w:color="auto"/>
      </w:divBdr>
    </w:div>
    <w:div w:id="223570388">
      <w:bodyDiv w:val="1"/>
      <w:marLeft w:val="0"/>
      <w:marRight w:val="0"/>
      <w:marTop w:val="0"/>
      <w:marBottom w:val="0"/>
      <w:divBdr>
        <w:top w:val="none" w:sz="0" w:space="0" w:color="auto"/>
        <w:left w:val="none" w:sz="0" w:space="0" w:color="auto"/>
        <w:bottom w:val="none" w:sz="0" w:space="0" w:color="auto"/>
        <w:right w:val="none" w:sz="0" w:space="0" w:color="auto"/>
      </w:divBdr>
    </w:div>
    <w:div w:id="223689486">
      <w:bodyDiv w:val="1"/>
      <w:marLeft w:val="0"/>
      <w:marRight w:val="0"/>
      <w:marTop w:val="0"/>
      <w:marBottom w:val="0"/>
      <w:divBdr>
        <w:top w:val="none" w:sz="0" w:space="0" w:color="auto"/>
        <w:left w:val="none" w:sz="0" w:space="0" w:color="auto"/>
        <w:bottom w:val="none" w:sz="0" w:space="0" w:color="auto"/>
        <w:right w:val="none" w:sz="0" w:space="0" w:color="auto"/>
      </w:divBdr>
    </w:div>
    <w:div w:id="287318461">
      <w:bodyDiv w:val="1"/>
      <w:marLeft w:val="0"/>
      <w:marRight w:val="0"/>
      <w:marTop w:val="0"/>
      <w:marBottom w:val="0"/>
      <w:divBdr>
        <w:top w:val="none" w:sz="0" w:space="0" w:color="auto"/>
        <w:left w:val="none" w:sz="0" w:space="0" w:color="auto"/>
        <w:bottom w:val="none" w:sz="0" w:space="0" w:color="auto"/>
        <w:right w:val="none" w:sz="0" w:space="0" w:color="auto"/>
      </w:divBdr>
    </w:div>
    <w:div w:id="292058199">
      <w:bodyDiv w:val="1"/>
      <w:marLeft w:val="0"/>
      <w:marRight w:val="0"/>
      <w:marTop w:val="0"/>
      <w:marBottom w:val="0"/>
      <w:divBdr>
        <w:top w:val="none" w:sz="0" w:space="0" w:color="auto"/>
        <w:left w:val="none" w:sz="0" w:space="0" w:color="auto"/>
        <w:bottom w:val="none" w:sz="0" w:space="0" w:color="auto"/>
        <w:right w:val="none" w:sz="0" w:space="0" w:color="auto"/>
      </w:divBdr>
    </w:div>
    <w:div w:id="349066561">
      <w:bodyDiv w:val="1"/>
      <w:marLeft w:val="0"/>
      <w:marRight w:val="0"/>
      <w:marTop w:val="0"/>
      <w:marBottom w:val="0"/>
      <w:divBdr>
        <w:top w:val="none" w:sz="0" w:space="0" w:color="auto"/>
        <w:left w:val="none" w:sz="0" w:space="0" w:color="auto"/>
        <w:bottom w:val="none" w:sz="0" w:space="0" w:color="auto"/>
        <w:right w:val="none" w:sz="0" w:space="0" w:color="auto"/>
      </w:divBdr>
    </w:div>
    <w:div w:id="363944957">
      <w:bodyDiv w:val="1"/>
      <w:marLeft w:val="0"/>
      <w:marRight w:val="0"/>
      <w:marTop w:val="0"/>
      <w:marBottom w:val="0"/>
      <w:divBdr>
        <w:top w:val="none" w:sz="0" w:space="0" w:color="auto"/>
        <w:left w:val="none" w:sz="0" w:space="0" w:color="auto"/>
        <w:bottom w:val="none" w:sz="0" w:space="0" w:color="auto"/>
        <w:right w:val="none" w:sz="0" w:space="0" w:color="auto"/>
      </w:divBdr>
    </w:div>
    <w:div w:id="373501355">
      <w:bodyDiv w:val="1"/>
      <w:marLeft w:val="0"/>
      <w:marRight w:val="0"/>
      <w:marTop w:val="0"/>
      <w:marBottom w:val="0"/>
      <w:divBdr>
        <w:top w:val="none" w:sz="0" w:space="0" w:color="auto"/>
        <w:left w:val="none" w:sz="0" w:space="0" w:color="auto"/>
        <w:bottom w:val="none" w:sz="0" w:space="0" w:color="auto"/>
        <w:right w:val="none" w:sz="0" w:space="0" w:color="auto"/>
      </w:divBdr>
    </w:div>
    <w:div w:id="382757928">
      <w:bodyDiv w:val="1"/>
      <w:marLeft w:val="0"/>
      <w:marRight w:val="0"/>
      <w:marTop w:val="0"/>
      <w:marBottom w:val="0"/>
      <w:divBdr>
        <w:top w:val="none" w:sz="0" w:space="0" w:color="auto"/>
        <w:left w:val="none" w:sz="0" w:space="0" w:color="auto"/>
        <w:bottom w:val="none" w:sz="0" w:space="0" w:color="auto"/>
        <w:right w:val="none" w:sz="0" w:space="0" w:color="auto"/>
      </w:divBdr>
    </w:div>
    <w:div w:id="404956987">
      <w:bodyDiv w:val="1"/>
      <w:marLeft w:val="0"/>
      <w:marRight w:val="0"/>
      <w:marTop w:val="0"/>
      <w:marBottom w:val="0"/>
      <w:divBdr>
        <w:top w:val="none" w:sz="0" w:space="0" w:color="auto"/>
        <w:left w:val="none" w:sz="0" w:space="0" w:color="auto"/>
        <w:bottom w:val="none" w:sz="0" w:space="0" w:color="auto"/>
        <w:right w:val="none" w:sz="0" w:space="0" w:color="auto"/>
      </w:divBdr>
    </w:div>
    <w:div w:id="418986450">
      <w:bodyDiv w:val="1"/>
      <w:marLeft w:val="0"/>
      <w:marRight w:val="0"/>
      <w:marTop w:val="0"/>
      <w:marBottom w:val="0"/>
      <w:divBdr>
        <w:top w:val="none" w:sz="0" w:space="0" w:color="auto"/>
        <w:left w:val="none" w:sz="0" w:space="0" w:color="auto"/>
        <w:bottom w:val="none" w:sz="0" w:space="0" w:color="auto"/>
        <w:right w:val="none" w:sz="0" w:space="0" w:color="auto"/>
      </w:divBdr>
    </w:div>
    <w:div w:id="459374133">
      <w:bodyDiv w:val="1"/>
      <w:marLeft w:val="0"/>
      <w:marRight w:val="0"/>
      <w:marTop w:val="0"/>
      <w:marBottom w:val="0"/>
      <w:divBdr>
        <w:top w:val="none" w:sz="0" w:space="0" w:color="auto"/>
        <w:left w:val="none" w:sz="0" w:space="0" w:color="auto"/>
        <w:bottom w:val="none" w:sz="0" w:space="0" w:color="auto"/>
        <w:right w:val="none" w:sz="0" w:space="0" w:color="auto"/>
      </w:divBdr>
    </w:div>
    <w:div w:id="481502992">
      <w:bodyDiv w:val="1"/>
      <w:marLeft w:val="0"/>
      <w:marRight w:val="0"/>
      <w:marTop w:val="0"/>
      <w:marBottom w:val="0"/>
      <w:divBdr>
        <w:top w:val="none" w:sz="0" w:space="0" w:color="auto"/>
        <w:left w:val="none" w:sz="0" w:space="0" w:color="auto"/>
        <w:bottom w:val="none" w:sz="0" w:space="0" w:color="auto"/>
        <w:right w:val="none" w:sz="0" w:space="0" w:color="auto"/>
      </w:divBdr>
    </w:div>
    <w:div w:id="483939405">
      <w:bodyDiv w:val="1"/>
      <w:marLeft w:val="0"/>
      <w:marRight w:val="0"/>
      <w:marTop w:val="0"/>
      <w:marBottom w:val="0"/>
      <w:divBdr>
        <w:top w:val="none" w:sz="0" w:space="0" w:color="auto"/>
        <w:left w:val="none" w:sz="0" w:space="0" w:color="auto"/>
        <w:bottom w:val="none" w:sz="0" w:space="0" w:color="auto"/>
        <w:right w:val="none" w:sz="0" w:space="0" w:color="auto"/>
      </w:divBdr>
    </w:div>
    <w:div w:id="510295850">
      <w:bodyDiv w:val="1"/>
      <w:marLeft w:val="0"/>
      <w:marRight w:val="0"/>
      <w:marTop w:val="0"/>
      <w:marBottom w:val="0"/>
      <w:divBdr>
        <w:top w:val="none" w:sz="0" w:space="0" w:color="auto"/>
        <w:left w:val="none" w:sz="0" w:space="0" w:color="auto"/>
        <w:bottom w:val="none" w:sz="0" w:space="0" w:color="auto"/>
        <w:right w:val="none" w:sz="0" w:space="0" w:color="auto"/>
      </w:divBdr>
    </w:div>
    <w:div w:id="511799309">
      <w:bodyDiv w:val="1"/>
      <w:marLeft w:val="0"/>
      <w:marRight w:val="0"/>
      <w:marTop w:val="0"/>
      <w:marBottom w:val="0"/>
      <w:divBdr>
        <w:top w:val="none" w:sz="0" w:space="0" w:color="auto"/>
        <w:left w:val="none" w:sz="0" w:space="0" w:color="auto"/>
        <w:bottom w:val="none" w:sz="0" w:space="0" w:color="auto"/>
        <w:right w:val="none" w:sz="0" w:space="0" w:color="auto"/>
      </w:divBdr>
    </w:div>
    <w:div w:id="535847788">
      <w:bodyDiv w:val="1"/>
      <w:marLeft w:val="0"/>
      <w:marRight w:val="0"/>
      <w:marTop w:val="0"/>
      <w:marBottom w:val="0"/>
      <w:divBdr>
        <w:top w:val="none" w:sz="0" w:space="0" w:color="auto"/>
        <w:left w:val="none" w:sz="0" w:space="0" w:color="auto"/>
        <w:bottom w:val="none" w:sz="0" w:space="0" w:color="auto"/>
        <w:right w:val="none" w:sz="0" w:space="0" w:color="auto"/>
      </w:divBdr>
    </w:div>
    <w:div w:id="567421980">
      <w:bodyDiv w:val="1"/>
      <w:marLeft w:val="0"/>
      <w:marRight w:val="0"/>
      <w:marTop w:val="0"/>
      <w:marBottom w:val="0"/>
      <w:divBdr>
        <w:top w:val="none" w:sz="0" w:space="0" w:color="auto"/>
        <w:left w:val="none" w:sz="0" w:space="0" w:color="auto"/>
        <w:bottom w:val="none" w:sz="0" w:space="0" w:color="auto"/>
        <w:right w:val="none" w:sz="0" w:space="0" w:color="auto"/>
      </w:divBdr>
    </w:div>
    <w:div w:id="655959617">
      <w:bodyDiv w:val="1"/>
      <w:marLeft w:val="0"/>
      <w:marRight w:val="0"/>
      <w:marTop w:val="0"/>
      <w:marBottom w:val="0"/>
      <w:divBdr>
        <w:top w:val="none" w:sz="0" w:space="0" w:color="auto"/>
        <w:left w:val="none" w:sz="0" w:space="0" w:color="auto"/>
        <w:bottom w:val="none" w:sz="0" w:space="0" w:color="auto"/>
        <w:right w:val="none" w:sz="0" w:space="0" w:color="auto"/>
      </w:divBdr>
    </w:div>
    <w:div w:id="677731605">
      <w:bodyDiv w:val="1"/>
      <w:marLeft w:val="0"/>
      <w:marRight w:val="0"/>
      <w:marTop w:val="0"/>
      <w:marBottom w:val="0"/>
      <w:divBdr>
        <w:top w:val="none" w:sz="0" w:space="0" w:color="auto"/>
        <w:left w:val="none" w:sz="0" w:space="0" w:color="auto"/>
        <w:bottom w:val="none" w:sz="0" w:space="0" w:color="auto"/>
        <w:right w:val="none" w:sz="0" w:space="0" w:color="auto"/>
      </w:divBdr>
    </w:div>
    <w:div w:id="745803048">
      <w:bodyDiv w:val="1"/>
      <w:marLeft w:val="0"/>
      <w:marRight w:val="0"/>
      <w:marTop w:val="0"/>
      <w:marBottom w:val="0"/>
      <w:divBdr>
        <w:top w:val="none" w:sz="0" w:space="0" w:color="auto"/>
        <w:left w:val="none" w:sz="0" w:space="0" w:color="auto"/>
        <w:bottom w:val="none" w:sz="0" w:space="0" w:color="auto"/>
        <w:right w:val="none" w:sz="0" w:space="0" w:color="auto"/>
      </w:divBdr>
    </w:div>
    <w:div w:id="762192175">
      <w:bodyDiv w:val="1"/>
      <w:marLeft w:val="0"/>
      <w:marRight w:val="0"/>
      <w:marTop w:val="0"/>
      <w:marBottom w:val="0"/>
      <w:divBdr>
        <w:top w:val="none" w:sz="0" w:space="0" w:color="auto"/>
        <w:left w:val="none" w:sz="0" w:space="0" w:color="auto"/>
        <w:bottom w:val="none" w:sz="0" w:space="0" w:color="auto"/>
        <w:right w:val="none" w:sz="0" w:space="0" w:color="auto"/>
      </w:divBdr>
    </w:div>
    <w:div w:id="764107197">
      <w:bodyDiv w:val="1"/>
      <w:marLeft w:val="0"/>
      <w:marRight w:val="0"/>
      <w:marTop w:val="0"/>
      <w:marBottom w:val="0"/>
      <w:divBdr>
        <w:top w:val="none" w:sz="0" w:space="0" w:color="auto"/>
        <w:left w:val="none" w:sz="0" w:space="0" w:color="auto"/>
        <w:bottom w:val="none" w:sz="0" w:space="0" w:color="auto"/>
        <w:right w:val="none" w:sz="0" w:space="0" w:color="auto"/>
      </w:divBdr>
    </w:div>
    <w:div w:id="803038250">
      <w:bodyDiv w:val="1"/>
      <w:marLeft w:val="0"/>
      <w:marRight w:val="0"/>
      <w:marTop w:val="0"/>
      <w:marBottom w:val="0"/>
      <w:divBdr>
        <w:top w:val="none" w:sz="0" w:space="0" w:color="auto"/>
        <w:left w:val="none" w:sz="0" w:space="0" w:color="auto"/>
        <w:bottom w:val="none" w:sz="0" w:space="0" w:color="auto"/>
        <w:right w:val="none" w:sz="0" w:space="0" w:color="auto"/>
      </w:divBdr>
    </w:div>
    <w:div w:id="809249883">
      <w:bodyDiv w:val="1"/>
      <w:marLeft w:val="0"/>
      <w:marRight w:val="0"/>
      <w:marTop w:val="0"/>
      <w:marBottom w:val="0"/>
      <w:divBdr>
        <w:top w:val="none" w:sz="0" w:space="0" w:color="auto"/>
        <w:left w:val="none" w:sz="0" w:space="0" w:color="auto"/>
        <w:bottom w:val="none" w:sz="0" w:space="0" w:color="auto"/>
        <w:right w:val="none" w:sz="0" w:space="0" w:color="auto"/>
      </w:divBdr>
    </w:div>
    <w:div w:id="812260480">
      <w:bodyDiv w:val="1"/>
      <w:marLeft w:val="0"/>
      <w:marRight w:val="0"/>
      <w:marTop w:val="0"/>
      <w:marBottom w:val="0"/>
      <w:divBdr>
        <w:top w:val="none" w:sz="0" w:space="0" w:color="auto"/>
        <w:left w:val="none" w:sz="0" w:space="0" w:color="auto"/>
        <w:bottom w:val="none" w:sz="0" w:space="0" w:color="auto"/>
        <w:right w:val="none" w:sz="0" w:space="0" w:color="auto"/>
      </w:divBdr>
    </w:div>
    <w:div w:id="841893849">
      <w:bodyDiv w:val="1"/>
      <w:marLeft w:val="0"/>
      <w:marRight w:val="0"/>
      <w:marTop w:val="0"/>
      <w:marBottom w:val="0"/>
      <w:divBdr>
        <w:top w:val="none" w:sz="0" w:space="0" w:color="auto"/>
        <w:left w:val="none" w:sz="0" w:space="0" w:color="auto"/>
        <w:bottom w:val="none" w:sz="0" w:space="0" w:color="auto"/>
        <w:right w:val="none" w:sz="0" w:space="0" w:color="auto"/>
      </w:divBdr>
    </w:div>
    <w:div w:id="908807907">
      <w:bodyDiv w:val="1"/>
      <w:marLeft w:val="0"/>
      <w:marRight w:val="0"/>
      <w:marTop w:val="0"/>
      <w:marBottom w:val="0"/>
      <w:divBdr>
        <w:top w:val="none" w:sz="0" w:space="0" w:color="auto"/>
        <w:left w:val="none" w:sz="0" w:space="0" w:color="auto"/>
        <w:bottom w:val="none" w:sz="0" w:space="0" w:color="auto"/>
        <w:right w:val="none" w:sz="0" w:space="0" w:color="auto"/>
      </w:divBdr>
    </w:div>
    <w:div w:id="919369817">
      <w:bodyDiv w:val="1"/>
      <w:marLeft w:val="0"/>
      <w:marRight w:val="0"/>
      <w:marTop w:val="0"/>
      <w:marBottom w:val="0"/>
      <w:divBdr>
        <w:top w:val="none" w:sz="0" w:space="0" w:color="auto"/>
        <w:left w:val="none" w:sz="0" w:space="0" w:color="auto"/>
        <w:bottom w:val="none" w:sz="0" w:space="0" w:color="auto"/>
        <w:right w:val="none" w:sz="0" w:space="0" w:color="auto"/>
      </w:divBdr>
    </w:div>
    <w:div w:id="974682950">
      <w:bodyDiv w:val="1"/>
      <w:marLeft w:val="0"/>
      <w:marRight w:val="0"/>
      <w:marTop w:val="0"/>
      <w:marBottom w:val="0"/>
      <w:divBdr>
        <w:top w:val="none" w:sz="0" w:space="0" w:color="auto"/>
        <w:left w:val="none" w:sz="0" w:space="0" w:color="auto"/>
        <w:bottom w:val="none" w:sz="0" w:space="0" w:color="auto"/>
        <w:right w:val="none" w:sz="0" w:space="0" w:color="auto"/>
      </w:divBdr>
    </w:div>
    <w:div w:id="977613649">
      <w:bodyDiv w:val="1"/>
      <w:marLeft w:val="0"/>
      <w:marRight w:val="0"/>
      <w:marTop w:val="0"/>
      <w:marBottom w:val="0"/>
      <w:divBdr>
        <w:top w:val="none" w:sz="0" w:space="0" w:color="auto"/>
        <w:left w:val="none" w:sz="0" w:space="0" w:color="auto"/>
        <w:bottom w:val="none" w:sz="0" w:space="0" w:color="auto"/>
        <w:right w:val="none" w:sz="0" w:space="0" w:color="auto"/>
      </w:divBdr>
    </w:div>
    <w:div w:id="994994071">
      <w:bodyDiv w:val="1"/>
      <w:marLeft w:val="0"/>
      <w:marRight w:val="0"/>
      <w:marTop w:val="0"/>
      <w:marBottom w:val="0"/>
      <w:divBdr>
        <w:top w:val="none" w:sz="0" w:space="0" w:color="auto"/>
        <w:left w:val="none" w:sz="0" w:space="0" w:color="auto"/>
        <w:bottom w:val="none" w:sz="0" w:space="0" w:color="auto"/>
        <w:right w:val="none" w:sz="0" w:space="0" w:color="auto"/>
      </w:divBdr>
    </w:div>
    <w:div w:id="1055084728">
      <w:bodyDiv w:val="1"/>
      <w:marLeft w:val="0"/>
      <w:marRight w:val="0"/>
      <w:marTop w:val="0"/>
      <w:marBottom w:val="0"/>
      <w:divBdr>
        <w:top w:val="none" w:sz="0" w:space="0" w:color="auto"/>
        <w:left w:val="none" w:sz="0" w:space="0" w:color="auto"/>
        <w:bottom w:val="none" w:sz="0" w:space="0" w:color="auto"/>
        <w:right w:val="none" w:sz="0" w:space="0" w:color="auto"/>
      </w:divBdr>
    </w:div>
    <w:div w:id="1104350576">
      <w:bodyDiv w:val="1"/>
      <w:marLeft w:val="0"/>
      <w:marRight w:val="0"/>
      <w:marTop w:val="0"/>
      <w:marBottom w:val="0"/>
      <w:divBdr>
        <w:top w:val="none" w:sz="0" w:space="0" w:color="auto"/>
        <w:left w:val="none" w:sz="0" w:space="0" w:color="auto"/>
        <w:bottom w:val="none" w:sz="0" w:space="0" w:color="auto"/>
        <w:right w:val="none" w:sz="0" w:space="0" w:color="auto"/>
      </w:divBdr>
    </w:div>
    <w:div w:id="1112092570">
      <w:bodyDiv w:val="1"/>
      <w:marLeft w:val="0"/>
      <w:marRight w:val="0"/>
      <w:marTop w:val="0"/>
      <w:marBottom w:val="0"/>
      <w:divBdr>
        <w:top w:val="none" w:sz="0" w:space="0" w:color="auto"/>
        <w:left w:val="none" w:sz="0" w:space="0" w:color="auto"/>
        <w:bottom w:val="none" w:sz="0" w:space="0" w:color="auto"/>
        <w:right w:val="none" w:sz="0" w:space="0" w:color="auto"/>
      </w:divBdr>
    </w:div>
    <w:div w:id="1117599891">
      <w:bodyDiv w:val="1"/>
      <w:marLeft w:val="0"/>
      <w:marRight w:val="0"/>
      <w:marTop w:val="0"/>
      <w:marBottom w:val="0"/>
      <w:divBdr>
        <w:top w:val="none" w:sz="0" w:space="0" w:color="auto"/>
        <w:left w:val="none" w:sz="0" w:space="0" w:color="auto"/>
        <w:bottom w:val="none" w:sz="0" w:space="0" w:color="auto"/>
        <w:right w:val="none" w:sz="0" w:space="0" w:color="auto"/>
      </w:divBdr>
    </w:div>
    <w:div w:id="1135366492">
      <w:bodyDiv w:val="1"/>
      <w:marLeft w:val="0"/>
      <w:marRight w:val="0"/>
      <w:marTop w:val="0"/>
      <w:marBottom w:val="0"/>
      <w:divBdr>
        <w:top w:val="none" w:sz="0" w:space="0" w:color="auto"/>
        <w:left w:val="none" w:sz="0" w:space="0" w:color="auto"/>
        <w:bottom w:val="none" w:sz="0" w:space="0" w:color="auto"/>
        <w:right w:val="none" w:sz="0" w:space="0" w:color="auto"/>
      </w:divBdr>
    </w:div>
    <w:div w:id="1140732304">
      <w:bodyDiv w:val="1"/>
      <w:marLeft w:val="0"/>
      <w:marRight w:val="0"/>
      <w:marTop w:val="0"/>
      <w:marBottom w:val="0"/>
      <w:divBdr>
        <w:top w:val="none" w:sz="0" w:space="0" w:color="auto"/>
        <w:left w:val="none" w:sz="0" w:space="0" w:color="auto"/>
        <w:bottom w:val="none" w:sz="0" w:space="0" w:color="auto"/>
        <w:right w:val="none" w:sz="0" w:space="0" w:color="auto"/>
      </w:divBdr>
    </w:div>
    <w:div w:id="1158767411">
      <w:bodyDiv w:val="1"/>
      <w:marLeft w:val="0"/>
      <w:marRight w:val="0"/>
      <w:marTop w:val="0"/>
      <w:marBottom w:val="0"/>
      <w:divBdr>
        <w:top w:val="none" w:sz="0" w:space="0" w:color="auto"/>
        <w:left w:val="none" w:sz="0" w:space="0" w:color="auto"/>
        <w:bottom w:val="none" w:sz="0" w:space="0" w:color="auto"/>
        <w:right w:val="none" w:sz="0" w:space="0" w:color="auto"/>
      </w:divBdr>
    </w:div>
    <w:div w:id="1211068226">
      <w:bodyDiv w:val="1"/>
      <w:marLeft w:val="0"/>
      <w:marRight w:val="0"/>
      <w:marTop w:val="0"/>
      <w:marBottom w:val="0"/>
      <w:divBdr>
        <w:top w:val="none" w:sz="0" w:space="0" w:color="auto"/>
        <w:left w:val="none" w:sz="0" w:space="0" w:color="auto"/>
        <w:bottom w:val="none" w:sz="0" w:space="0" w:color="auto"/>
        <w:right w:val="none" w:sz="0" w:space="0" w:color="auto"/>
      </w:divBdr>
    </w:div>
    <w:div w:id="1231575883">
      <w:bodyDiv w:val="1"/>
      <w:marLeft w:val="0"/>
      <w:marRight w:val="0"/>
      <w:marTop w:val="0"/>
      <w:marBottom w:val="0"/>
      <w:divBdr>
        <w:top w:val="none" w:sz="0" w:space="0" w:color="auto"/>
        <w:left w:val="none" w:sz="0" w:space="0" w:color="auto"/>
        <w:bottom w:val="none" w:sz="0" w:space="0" w:color="auto"/>
        <w:right w:val="none" w:sz="0" w:space="0" w:color="auto"/>
      </w:divBdr>
    </w:div>
    <w:div w:id="1233544277">
      <w:bodyDiv w:val="1"/>
      <w:marLeft w:val="0"/>
      <w:marRight w:val="0"/>
      <w:marTop w:val="0"/>
      <w:marBottom w:val="0"/>
      <w:divBdr>
        <w:top w:val="none" w:sz="0" w:space="0" w:color="auto"/>
        <w:left w:val="none" w:sz="0" w:space="0" w:color="auto"/>
        <w:bottom w:val="none" w:sz="0" w:space="0" w:color="auto"/>
        <w:right w:val="none" w:sz="0" w:space="0" w:color="auto"/>
      </w:divBdr>
    </w:div>
    <w:div w:id="1256548221">
      <w:bodyDiv w:val="1"/>
      <w:marLeft w:val="0"/>
      <w:marRight w:val="0"/>
      <w:marTop w:val="0"/>
      <w:marBottom w:val="0"/>
      <w:divBdr>
        <w:top w:val="none" w:sz="0" w:space="0" w:color="auto"/>
        <w:left w:val="none" w:sz="0" w:space="0" w:color="auto"/>
        <w:bottom w:val="none" w:sz="0" w:space="0" w:color="auto"/>
        <w:right w:val="none" w:sz="0" w:space="0" w:color="auto"/>
      </w:divBdr>
    </w:div>
    <w:div w:id="1264876807">
      <w:bodyDiv w:val="1"/>
      <w:marLeft w:val="0"/>
      <w:marRight w:val="0"/>
      <w:marTop w:val="0"/>
      <w:marBottom w:val="0"/>
      <w:divBdr>
        <w:top w:val="none" w:sz="0" w:space="0" w:color="auto"/>
        <w:left w:val="none" w:sz="0" w:space="0" w:color="auto"/>
        <w:bottom w:val="none" w:sz="0" w:space="0" w:color="auto"/>
        <w:right w:val="none" w:sz="0" w:space="0" w:color="auto"/>
      </w:divBdr>
    </w:div>
    <w:div w:id="1307053792">
      <w:bodyDiv w:val="1"/>
      <w:marLeft w:val="0"/>
      <w:marRight w:val="0"/>
      <w:marTop w:val="0"/>
      <w:marBottom w:val="0"/>
      <w:divBdr>
        <w:top w:val="none" w:sz="0" w:space="0" w:color="auto"/>
        <w:left w:val="none" w:sz="0" w:space="0" w:color="auto"/>
        <w:bottom w:val="none" w:sz="0" w:space="0" w:color="auto"/>
        <w:right w:val="none" w:sz="0" w:space="0" w:color="auto"/>
      </w:divBdr>
    </w:div>
    <w:div w:id="1345858356">
      <w:bodyDiv w:val="1"/>
      <w:marLeft w:val="0"/>
      <w:marRight w:val="0"/>
      <w:marTop w:val="0"/>
      <w:marBottom w:val="0"/>
      <w:divBdr>
        <w:top w:val="none" w:sz="0" w:space="0" w:color="auto"/>
        <w:left w:val="none" w:sz="0" w:space="0" w:color="auto"/>
        <w:bottom w:val="none" w:sz="0" w:space="0" w:color="auto"/>
        <w:right w:val="none" w:sz="0" w:space="0" w:color="auto"/>
      </w:divBdr>
    </w:div>
    <w:div w:id="1353460654">
      <w:bodyDiv w:val="1"/>
      <w:marLeft w:val="0"/>
      <w:marRight w:val="0"/>
      <w:marTop w:val="0"/>
      <w:marBottom w:val="0"/>
      <w:divBdr>
        <w:top w:val="none" w:sz="0" w:space="0" w:color="auto"/>
        <w:left w:val="none" w:sz="0" w:space="0" w:color="auto"/>
        <w:bottom w:val="none" w:sz="0" w:space="0" w:color="auto"/>
        <w:right w:val="none" w:sz="0" w:space="0" w:color="auto"/>
      </w:divBdr>
    </w:div>
    <w:div w:id="1431049090">
      <w:bodyDiv w:val="1"/>
      <w:marLeft w:val="0"/>
      <w:marRight w:val="0"/>
      <w:marTop w:val="0"/>
      <w:marBottom w:val="0"/>
      <w:divBdr>
        <w:top w:val="none" w:sz="0" w:space="0" w:color="auto"/>
        <w:left w:val="none" w:sz="0" w:space="0" w:color="auto"/>
        <w:bottom w:val="none" w:sz="0" w:space="0" w:color="auto"/>
        <w:right w:val="none" w:sz="0" w:space="0" w:color="auto"/>
      </w:divBdr>
    </w:div>
    <w:div w:id="1446535335">
      <w:bodyDiv w:val="1"/>
      <w:marLeft w:val="0"/>
      <w:marRight w:val="0"/>
      <w:marTop w:val="0"/>
      <w:marBottom w:val="0"/>
      <w:divBdr>
        <w:top w:val="none" w:sz="0" w:space="0" w:color="auto"/>
        <w:left w:val="none" w:sz="0" w:space="0" w:color="auto"/>
        <w:bottom w:val="none" w:sz="0" w:space="0" w:color="auto"/>
        <w:right w:val="none" w:sz="0" w:space="0" w:color="auto"/>
      </w:divBdr>
    </w:div>
    <w:div w:id="1447430653">
      <w:bodyDiv w:val="1"/>
      <w:marLeft w:val="0"/>
      <w:marRight w:val="0"/>
      <w:marTop w:val="0"/>
      <w:marBottom w:val="0"/>
      <w:divBdr>
        <w:top w:val="none" w:sz="0" w:space="0" w:color="auto"/>
        <w:left w:val="none" w:sz="0" w:space="0" w:color="auto"/>
        <w:bottom w:val="none" w:sz="0" w:space="0" w:color="auto"/>
        <w:right w:val="none" w:sz="0" w:space="0" w:color="auto"/>
      </w:divBdr>
    </w:div>
    <w:div w:id="1464883130">
      <w:bodyDiv w:val="1"/>
      <w:marLeft w:val="0"/>
      <w:marRight w:val="0"/>
      <w:marTop w:val="0"/>
      <w:marBottom w:val="0"/>
      <w:divBdr>
        <w:top w:val="none" w:sz="0" w:space="0" w:color="auto"/>
        <w:left w:val="none" w:sz="0" w:space="0" w:color="auto"/>
        <w:bottom w:val="none" w:sz="0" w:space="0" w:color="auto"/>
        <w:right w:val="none" w:sz="0" w:space="0" w:color="auto"/>
      </w:divBdr>
    </w:div>
    <w:div w:id="1503666990">
      <w:bodyDiv w:val="1"/>
      <w:marLeft w:val="0"/>
      <w:marRight w:val="0"/>
      <w:marTop w:val="0"/>
      <w:marBottom w:val="0"/>
      <w:divBdr>
        <w:top w:val="none" w:sz="0" w:space="0" w:color="auto"/>
        <w:left w:val="none" w:sz="0" w:space="0" w:color="auto"/>
        <w:bottom w:val="none" w:sz="0" w:space="0" w:color="auto"/>
        <w:right w:val="none" w:sz="0" w:space="0" w:color="auto"/>
      </w:divBdr>
    </w:div>
    <w:div w:id="1522430078">
      <w:bodyDiv w:val="1"/>
      <w:marLeft w:val="0"/>
      <w:marRight w:val="0"/>
      <w:marTop w:val="0"/>
      <w:marBottom w:val="0"/>
      <w:divBdr>
        <w:top w:val="none" w:sz="0" w:space="0" w:color="auto"/>
        <w:left w:val="none" w:sz="0" w:space="0" w:color="auto"/>
        <w:bottom w:val="none" w:sz="0" w:space="0" w:color="auto"/>
        <w:right w:val="none" w:sz="0" w:space="0" w:color="auto"/>
      </w:divBdr>
    </w:div>
    <w:div w:id="1533689161">
      <w:bodyDiv w:val="1"/>
      <w:marLeft w:val="0"/>
      <w:marRight w:val="0"/>
      <w:marTop w:val="0"/>
      <w:marBottom w:val="0"/>
      <w:divBdr>
        <w:top w:val="none" w:sz="0" w:space="0" w:color="auto"/>
        <w:left w:val="none" w:sz="0" w:space="0" w:color="auto"/>
        <w:bottom w:val="none" w:sz="0" w:space="0" w:color="auto"/>
        <w:right w:val="none" w:sz="0" w:space="0" w:color="auto"/>
      </w:divBdr>
    </w:div>
    <w:div w:id="1540700330">
      <w:bodyDiv w:val="1"/>
      <w:marLeft w:val="0"/>
      <w:marRight w:val="0"/>
      <w:marTop w:val="0"/>
      <w:marBottom w:val="0"/>
      <w:divBdr>
        <w:top w:val="none" w:sz="0" w:space="0" w:color="auto"/>
        <w:left w:val="none" w:sz="0" w:space="0" w:color="auto"/>
        <w:bottom w:val="none" w:sz="0" w:space="0" w:color="auto"/>
        <w:right w:val="none" w:sz="0" w:space="0" w:color="auto"/>
      </w:divBdr>
    </w:div>
    <w:div w:id="1594167272">
      <w:bodyDiv w:val="1"/>
      <w:marLeft w:val="0"/>
      <w:marRight w:val="0"/>
      <w:marTop w:val="0"/>
      <w:marBottom w:val="0"/>
      <w:divBdr>
        <w:top w:val="none" w:sz="0" w:space="0" w:color="auto"/>
        <w:left w:val="none" w:sz="0" w:space="0" w:color="auto"/>
        <w:bottom w:val="none" w:sz="0" w:space="0" w:color="auto"/>
        <w:right w:val="none" w:sz="0" w:space="0" w:color="auto"/>
      </w:divBdr>
    </w:div>
    <w:div w:id="1626277488">
      <w:bodyDiv w:val="1"/>
      <w:marLeft w:val="0"/>
      <w:marRight w:val="0"/>
      <w:marTop w:val="0"/>
      <w:marBottom w:val="0"/>
      <w:divBdr>
        <w:top w:val="none" w:sz="0" w:space="0" w:color="auto"/>
        <w:left w:val="none" w:sz="0" w:space="0" w:color="auto"/>
        <w:bottom w:val="none" w:sz="0" w:space="0" w:color="auto"/>
        <w:right w:val="none" w:sz="0" w:space="0" w:color="auto"/>
      </w:divBdr>
    </w:div>
    <w:div w:id="1627272100">
      <w:bodyDiv w:val="1"/>
      <w:marLeft w:val="0"/>
      <w:marRight w:val="0"/>
      <w:marTop w:val="0"/>
      <w:marBottom w:val="0"/>
      <w:divBdr>
        <w:top w:val="none" w:sz="0" w:space="0" w:color="auto"/>
        <w:left w:val="none" w:sz="0" w:space="0" w:color="auto"/>
        <w:bottom w:val="none" w:sz="0" w:space="0" w:color="auto"/>
        <w:right w:val="none" w:sz="0" w:space="0" w:color="auto"/>
      </w:divBdr>
    </w:div>
    <w:div w:id="1690132574">
      <w:bodyDiv w:val="1"/>
      <w:marLeft w:val="0"/>
      <w:marRight w:val="0"/>
      <w:marTop w:val="0"/>
      <w:marBottom w:val="0"/>
      <w:divBdr>
        <w:top w:val="none" w:sz="0" w:space="0" w:color="auto"/>
        <w:left w:val="none" w:sz="0" w:space="0" w:color="auto"/>
        <w:bottom w:val="none" w:sz="0" w:space="0" w:color="auto"/>
        <w:right w:val="none" w:sz="0" w:space="0" w:color="auto"/>
      </w:divBdr>
    </w:div>
    <w:div w:id="1697584028">
      <w:bodyDiv w:val="1"/>
      <w:marLeft w:val="0"/>
      <w:marRight w:val="0"/>
      <w:marTop w:val="0"/>
      <w:marBottom w:val="0"/>
      <w:divBdr>
        <w:top w:val="none" w:sz="0" w:space="0" w:color="auto"/>
        <w:left w:val="none" w:sz="0" w:space="0" w:color="auto"/>
        <w:bottom w:val="none" w:sz="0" w:space="0" w:color="auto"/>
        <w:right w:val="none" w:sz="0" w:space="0" w:color="auto"/>
      </w:divBdr>
    </w:div>
    <w:div w:id="1698965832">
      <w:bodyDiv w:val="1"/>
      <w:marLeft w:val="0"/>
      <w:marRight w:val="0"/>
      <w:marTop w:val="0"/>
      <w:marBottom w:val="0"/>
      <w:divBdr>
        <w:top w:val="none" w:sz="0" w:space="0" w:color="auto"/>
        <w:left w:val="none" w:sz="0" w:space="0" w:color="auto"/>
        <w:bottom w:val="none" w:sz="0" w:space="0" w:color="auto"/>
        <w:right w:val="none" w:sz="0" w:space="0" w:color="auto"/>
      </w:divBdr>
    </w:div>
    <w:div w:id="1703089970">
      <w:bodyDiv w:val="1"/>
      <w:marLeft w:val="0"/>
      <w:marRight w:val="0"/>
      <w:marTop w:val="0"/>
      <w:marBottom w:val="0"/>
      <w:divBdr>
        <w:top w:val="none" w:sz="0" w:space="0" w:color="auto"/>
        <w:left w:val="none" w:sz="0" w:space="0" w:color="auto"/>
        <w:bottom w:val="none" w:sz="0" w:space="0" w:color="auto"/>
        <w:right w:val="none" w:sz="0" w:space="0" w:color="auto"/>
      </w:divBdr>
    </w:div>
    <w:div w:id="1736970474">
      <w:bodyDiv w:val="1"/>
      <w:marLeft w:val="0"/>
      <w:marRight w:val="0"/>
      <w:marTop w:val="0"/>
      <w:marBottom w:val="0"/>
      <w:divBdr>
        <w:top w:val="none" w:sz="0" w:space="0" w:color="auto"/>
        <w:left w:val="none" w:sz="0" w:space="0" w:color="auto"/>
        <w:bottom w:val="none" w:sz="0" w:space="0" w:color="auto"/>
        <w:right w:val="none" w:sz="0" w:space="0" w:color="auto"/>
      </w:divBdr>
    </w:div>
    <w:div w:id="1797143980">
      <w:bodyDiv w:val="1"/>
      <w:marLeft w:val="0"/>
      <w:marRight w:val="0"/>
      <w:marTop w:val="0"/>
      <w:marBottom w:val="0"/>
      <w:divBdr>
        <w:top w:val="none" w:sz="0" w:space="0" w:color="auto"/>
        <w:left w:val="none" w:sz="0" w:space="0" w:color="auto"/>
        <w:bottom w:val="none" w:sz="0" w:space="0" w:color="auto"/>
        <w:right w:val="none" w:sz="0" w:space="0" w:color="auto"/>
      </w:divBdr>
    </w:div>
    <w:div w:id="1798405705">
      <w:bodyDiv w:val="1"/>
      <w:marLeft w:val="0"/>
      <w:marRight w:val="0"/>
      <w:marTop w:val="0"/>
      <w:marBottom w:val="0"/>
      <w:divBdr>
        <w:top w:val="none" w:sz="0" w:space="0" w:color="auto"/>
        <w:left w:val="none" w:sz="0" w:space="0" w:color="auto"/>
        <w:bottom w:val="none" w:sz="0" w:space="0" w:color="auto"/>
        <w:right w:val="none" w:sz="0" w:space="0" w:color="auto"/>
      </w:divBdr>
    </w:div>
    <w:div w:id="1803232951">
      <w:bodyDiv w:val="1"/>
      <w:marLeft w:val="0"/>
      <w:marRight w:val="0"/>
      <w:marTop w:val="0"/>
      <w:marBottom w:val="0"/>
      <w:divBdr>
        <w:top w:val="none" w:sz="0" w:space="0" w:color="auto"/>
        <w:left w:val="none" w:sz="0" w:space="0" w:color="auto"/>
        <w:bottom w:val="none" w:sz="0" w:space="0" w:color="auto"/>
        <w:right w:val="none" w:sz="0" w:space="0" w:color="auto"/>
      </w:divBdr>
    </w:div>
    <w:div w:id="1804302063">
      <w:bodyDiv w:val="1"/>
      <w:marLeft w:val="0"/>
      <w:marRight w:val="0"/>
      <w:marTop w:val="0"/>
      <w:marBottom w:val="0"/>
      <w:divBdr>
        <w:top w:val="none" w:sz="0" w:space="0" w:color="auto"/>
        <w:left w:val="none" w:sz="0" w:space="0" w:color="auto"/>
        <w:bottom w:val="none" w:sz="0" w:space="0" w:color="auto"/>
        <w:right w:val="none" w:sz="0" w:space="0" w:color="auto"/>
      </w:divBdr>
    </w:div>
    <w:div w:id="1856142933">
      <w:bodyDiv w:val="1"/>
      <w:marLeft w:val="0"/>
      <w:marRight w:val="0"/>
      <w:marTop w:val="0"/>
      <w:marBottom w:val="0"/>
      <w:divBdr>
        <w:top w:val="none" w:sz="0" w:space="0" w:color="auto"/>
        <w:left w:val="none" w:sz="0" w:space="0" w:color="auto"/>
        <w:bottom w:val="none" w:sz="0" w:space="0" w:color="auto"/>
        <w:right w:val="none" w:sz="0" w:space="0" w:color="auto"/>
      </w:divBdr>
    </w:div>
    <w:div w:id="1911840070">
      <w:bodyDiv w:val="1"/>
      <w:marLeft w:val="0"/>
      <w:marRight w:val="0"/>
      <w:marTop w:val="0"/>
      <w:marBottom w:val="0"/>
      <w:divBdr>
        <w:top w:val="none" w:sz="0" w:space="0" w:color="auto"/>
        <w:left w:val="none" w:sz="0" w:space="0" w:color="auto"/>
        <w:bottom w:val="none" w:sz="0" w:space="0" w:color="auto"/>
        <w:right w:val="none" w:sz="0" w:space="0" w:color="auto"/>
      </w:divBdr>
    </w:div>
    <w:div w:id="1952517603">
      <w:bodyDiv w:val="1"/>
      <w:marLeft w:val="0"/>
      <w:marRight w:val="0"/>
      <w:marTop w:val="0"/>
      <w:marBottom w:val="0"/>
      <w:divBdr>
        <w:top w:val="none" w:sz="0" w:space="0" w:color="auto"/>
        <w:left w:val="none" w:sz="0" w:space="0" w:color="auto"/>
        <w:bottom w:val="none" w:sz="0" w:space="0" w:color="auto"/>
        <w:right w:val="none" w:sz="0" w:space="0" w:color="auto"/>
      </w:divBdr>
    </w:div>
    <w:div w:id="1961375213">
      <w:bodyDiv w:val="1"/>
      <w:marLeft w:val="0"/>
      <w:marRight w:val="0"/>
      <w:marTop w:val="0"/>
      <w:marBottom w:val="0"/>
      <w:divBdr>
        <w:top w:val="none" w:sz="0" w:space="0" w:color="auto"/>
        <w:left w:val="none" w:sz="0" w:space="0" w:color="auto"/>
        <w:bottom w:val="none" w:sz="0" w:space="0" w:color="auto"/>
        <w:right w:val="none" w:sz="0" w:space="0" w:color="auto"/>
      </w:divBdr>
    </w:div>
    <w:div w:id="2034652255">
      <w:bodyDiv w:val="1"/>
      <w:marLeft w:val="0"/>
      <w:marRight w:val="0"/>
      <w:marTop w:val="0"/>
      <w:marBottom w:val="0"/>
      <w:divBdr>
        <w:top w:val="none" w:sz="0" w:space="0" w:color="auto"/>
        <w:left w:val="none" w:sz="0" w:space="0" w:color="auto"/>
        <w:bottom w:val="none" w:sz="0" w:space="0" w:color="auto"/>
        <w:right w:val="none" w:sz="0" w:space="0" w:color="auto"/>
      </w:divBdr>
    </w:div>
    <w:div w:id="2107261070">
      <w:bodyDiv w:val="1"/>
      <w:marLeft w:val="0"/>
      <w:marRight w:val="0"/>
      <w:marTop w:val="0"/>
      <w:marBottom w:val="0"/>
      <w:divBdr>
        <w:top w:val="none" w:sz="0" w:space="0" w:color="auto"/>
        <w:left w:val="none" w:sz="0" w:space="0" w:color="auto"/>
        <w:bottom w:val="none" w:sz="0" w:space="0" w:color="auto"/>
        <w:right w:val="none" w:sz="0" w:space="0" w:color="auto"/>
      </w:divBdr>
    </w:div>
    <w:div w:id="2129085197">
      <w:bodyDiv w:val="1"/>
      <w:marLeft w:val="0"/>
      <w:marRight w:val="0"/>
      <w:marTop w:val="0"/>
      <w:marBottom w:val="0"/>
      <w:divBdr>
        <w:top w:val="none" w:sz="0" w:space="0" w:color="auto"/>
        <w:left w:val="none" w:sz="0" w:space="0" w:color="auto"/>
        <w:bottom w:val="none" w:sz="0" w:space="0" w:color="auto"/>
        <w:right w:val="none" w:sz="0" w:space="0" w:color="auto"/>
      </w:divBdr>
    </w:div>
    <w:div w:id="213775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18"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26" Type="http://schemas.openxmlformats.org/officeDocument/2006/relationships/hyperlink" Target="consultantplus://offline/ref=5E6A5980DDC49DEF879D2EC1F223EBC9D905AC613AC9EF7FF63C704701E48CD1DE1B2C709B4E7358l6RDI" TargetMode="External"/><Relationship Id="rId3" Type="http://schemas.openxmlformats.org/officeDocument/2006/relationships/styles" Target="styles.xml"/><Relationship Id="rId21" Type="http://schemas.openxmlformats.org/officeDocument/2006/relationships/hyperlink" Target="consultantplus://offline/ref=B337D4768B47C7E593CA378E6B7E0AF50A483333DA4B53A537A0175891D9B0124ED4C01AAE1F3612B9FDE727C529B24FE4FB28FAE6CFFB73KBO" TargetMode="External"/><Relationship Id="rId7" Type="http://schemas.openxmlformats.org/officeDocument/2006/relationships/endnotes" Target="endnotes.xml"/><Relationship Id="rId12"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17"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25" Type="http://schemas.openxmlformats.org/officeDocument/2006/relationships/hyperlink" Target="consultantplus://offline/ref=5E6A5980DDC49DEF879D2EC1F223EBC9D905AC673AC8EF7FF63C704701E48CD1DE1B2C709B4C735Bl6RDI" TargetMode="External"/><Relationship Id="rId2" Type="http://schemas.openxmlformats.org/officeDocument/2006/relationships/numbering" Target="numbering.xml"/><Relationship Id="rId16"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20"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29" Type="http://schemas.openxmlformats.org/officeDocument/2006/relationships/hyperlink" Target="consultantplus://offline/ref=5E6A5980DDC49DEF879D2EC1F223EBC9D108A1673CCAB275FE657C45l0R6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24" Type="http://schemas.openxmlformats.org/officeDocument/2006/relationships/hyperlink" Target="consultantplus://offline/ref=5E6A5980DDC49DEF879D2EC1F223EBC9D906A6643CC2EF7FF63C704701E48CD1DE1B2C709B4C725Bl6R9I" TargetMode="External"/><Relationship Id="rId5" Type="http://schemas.openxmlformats.org/officeDocument/2006/relationships/webSettings" Target="webSettings.xml"/><Relationship Id="rId15"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23" Type="http://schemas.openxmlformats.org/officeDocument/2006/relationships/hyperlink" Target="consultantplus://offline/ref=B337D4768B47C7E593CA378E6B7E0AF50A483333DA4B53A537A0175891D9B0004E8CCC1BA6083412ACABB66179K1O" TargetMode="External"/><Relationship Id="rId28" Type="http://schemas.openxmlformats.org/officeDocument/2006/relationships/hyperlink" Target="consultantplus://offline/ref=5E6A5980DDC49DEF879D2EC1F223EBC9D905AC613AC9EF7FF63C704701E48CD1DE1B2C709B4E7359l6RBI" TargetMode="External"/><Relationship Id="rId10" Type="http://schemas.openxmlformats.org/officeDocument/2006/relationships/footer" Target="footer2.xml"/><Relationship Id="rId19"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22" Type="http://schemas.openxmlformats.org/officeDocument/2006/relationships/hyperlink" Target="consultantplus://offline/ref=B337D4768B47C7E593CA378E6B7E0AF50A483333DA4B53A537A0175891D9B0124ED4C01AAE1F3612B9FDE727C529B24FE4FB28FAE6CFFB73KBO" TargetMode="External"/><Relationship Id="rId27" Type="http://schemas.openxmlformats.org/officeDocument/2006/relationships/hyperlink" Target="consultantplus://offline/ref=5E6A5980DDC49DEF879D2EC1F223EBC9D905AC613AC9EF7FF63C704701E48CD1DE1B2C709B4C7A59l6R6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FBEE2-268D-4D77-A229-169D09A4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5420</TotalTime>
  <Pages>60</Pages>
  <Words>47162</Words>
  <Characters>268827</Characters>
  <Application>Microsoft Office Word</Application>
  <DocSecurity>0</DocSecurity>
  <Lines>2240</Lines>
  <Paragraphs>630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43</cp:revision>
  <cp:lastPrinted>2025-11-05T08:19:00Z</cp:lastPrinted>
  <dcterms:created xsi:type="dcterms:W3CDTF">2025-08-28T12:59:00Z</dcterms:created>
  <dcterms:modified xsi:type="dcterms:W3CDTF">2025-11-05T08:19:00Z</dcterms:modified>
</cp:coreProperties>
</file>